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应急减排清单更新说明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一、整体情况说明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相较于目前清单，说明主要变化事项。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企业总数量变化情况；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重点行业数量变化情况，详细说明国家39个及我省13个重点行业企业数量变化情况，并说明变化原因；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开展绩效分级企业数量变化情况，详细说明国家39个及我省13个重点行业中，本年度新增补录企业中完成绩效分级的企业数量变化情况、剔除绩效分级范围的企业情况与原因；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豁免企业数量审核评定情况，与平台上传版本的新增、删除等数量变化情况；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新补录的企业数量情况，其中包括新建企业补录数量情况（国家39重点行业XX家，我省13个重点行业XX家，其他企业XX家），原有企业补录数量情况（国家39</w:t>
      </w:r>
      <w:r>
        <w:rPr>
          <w:rFonts w:hint="eastAsia" w:eastAsia="方正仿宋_GBK" w:cs="Times New Roman"/>
          <w:sz w:val="32"/>
          <w:szCs w:val="32"/>
          <w:lang w:eastAsia="zh-CN"/>
        </w:rPr>
        <w:t>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重点行业XX家，我省13个重点行业XX家，其他企业XX家）；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不具备复产能力剔除企业数量情况，其中国家39重点行业XX家，我省13个重点行业XX家，其他企业XX家；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长期停产企业数量变化情况：新增补录长期停产企业XX家、管控类型调整为长期停产的XX家（其中A级长期停产XX家、B级XX家、C级XX家、D级XX家、引领性企业XX家、非引领</w:t>
      </w:r>
      <w:r>
        <w:rPr>
          <w:rFonts w:hint="eastAsia" w:eastAsia="方正仿宋_GBK" w:cs="Times New Roman"/>
          <w:sz w:val="32"/>
          <w:szCs w:val="32"/>
          <w:lang w:eastAsia="zh-CN"/>
        </w:rPr>
        <w:t>性企业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XX家）等。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二、重大变化说明</w:t>
      </w:r>
    </w:p>
    <w:p>
      <w:r>
        <w:rPr>
          <w:rFonts w:hint="default" w:ascii="Times New Roman" w:hAnsi="Times New Roman" w:eastAsia="方正仿宋_GBK" w:cs="Times New Roman"/>
          <w:sz w:val="32"/>
          <w:szCs w:val="32"/>
        </w:rPr>
        <w:t>详细说明本地清单重大变化情况。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NzQwZWMzYTMzNDVmZDUyODMyMzg2MDA1NGEyMmMifQ=="/>
  </w:docVars>
  <w:rsids>
    <w:rsidRoot w:val="37BD0F22"/>
    <w:rsid w:val="37B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2024-06-28T08:28:00Z</dcterms:created>
  <dc:creator>翻天印</dc:creator>
  <cp:lastModifiedBy>翻天印</cp:lastModifiedBy>
  <dcterms:modified xsi:type="dcterms:W3CDTF">2024-06-28T08:29:15Z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E719F47CC0DD43FD86A79DD2A94C81F1_11</vt:lpwstr>
  </property>
</Properties>
</file>