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涉气企业排查补录工作半月进度汇总表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09"/>
        <w:gridCol w:w="1225"/>
        <w:gridCol w:w="1208"/>
        <w:gridCol w:w="1154"/>
        <w:gridCol w:w="1200"/>
        <w:gridCol w:w="1174"/>
        <w:gridCol w:w="1302"/>
        <w:gridCol w:w="1265"/>
        <w:gridCol w:w="1305"/>
        <w:gridCol w:w="1256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城市名称</w:t>
            </w:r>
          </w:p>
        </w:tc>
        <w:tc>
          <w:tcPr>
            <w:tcW w:w="2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排污许可核实比对情况</w:t>
            </w:r>
          </w:p>
        </w:tc>
        <w:tc>
          <w:tcPr>
            <w:tcW w:w="13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涉气企业新增补录情况</w:t>
            </w:r>
          </w:p>
        </w:tc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绩效分级工作情况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2024年1月以来，本地排污许可证新增核发企业数量（家）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新增核发企业中已开展排查核实的企业数量（家）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经排查核实后，已在减排清单的企业数量（家）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经排查核实后，不涉气的企业数量（家）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经排查核实后，应纳入的涉气企业数量（家）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应纳入企业中，已补录新增企业数量（家）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新增补录企业中，属于国家39个重点行业的企业数量（家）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新增补录企业中，目前已完成绩效分级企业数量（家）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2024年以来，本地新增评定C级数量（家）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2024年以来，本地新增评定D级数量（家）</w:t>
            </w: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xx市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QwZWMzYTMzNDVmZDUyODMyMzg2MDA1NGEyMmMifQ=="/>
  </w:docVars>
  <w:rsids>
    <w:rsidRoot w:val="3C4A6080"/>
    <w:rsid w:val="3C4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2024-06-28T08:30:00Z</dcterms:created>
  <dc:creator>翻天印</dc:creator>
  <cp:lastModifiedBy>翻天印</cp:lastModifiedBy>
  <dcterms:modified xsi:type="dcterms:W3CDTF">2024-06-28T08:30:46Z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B07282B74111498DB27CAB9197F8F62C_11</vt:lpwstr>
  </property>
</Properties>
</file>