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pStyle w:val="3"/>
        <w:rPr>
          <w:rFonts w:hint="default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Chars="131"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北京市动物疫病强制免疫承诺书模板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105" w:rightChars="50" w:firstLine="0" w:firstLineChars="0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val="en-US" w:eastAsia="zh-CN"/>
        </w:rPr>
        <w:t>（202x核定年度）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105" w:rightChars="50"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105" w:rightChars="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区农业农村局：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105" w:rightChars="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本养殖场、户已知晓国家和本市动物疫病强制免疫相关政策，在202x年8月1日至202x年7月31日周期内，选择如下第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种实施方式（只能选择一种）：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105" w:rightChars="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105" w:rightChars="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1.参加先打后补，承诺自主实施相关病种免疫接种并保证免疫合格率达到标准，如实上报相关数据，保证申请资料真实、准确。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105" w:rightChars="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17" w:leftChars="8" w:right="105" w:rightChars="50" w:firstLine="617" w:firstLineChars="19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2.因购买疫苗、免疫接种或操作“牧运通”有困难，申请提供集中招采疫苗和免疫接种服务。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105" w:rightChars="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105" w:rightChars="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3.实行自费免疫。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105" w:rightChars="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273" w:leftChars="130" w:right="105" w:rightChars="50" w:firstLine="36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特此承诺。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Chars="131" w:right="105" w:rightChars="5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Chars="131" w:right="105" w:rightChars="5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left="273" w:leftChars="130" w:right="105" w:rightChars="50" w:firstLine="365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养殖场、户名称：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leftChars="131" w:right="105" w:rightChars="5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               （公章/签名）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05" w:rightChars="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时间：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0122996"/>
    <w:rsid w:val="15A90E19"/>
    <w:rsid w:val="5012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  <w:style w:type="paragraph" w:styleId="3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2024-04-07T07:33:00Z</dcterms:created>
  <dc:creator>娄高华</dc:creator>
  <cp:lastModifiedBy>娄高华</cp:lastModifiedBy>
  <dcterms:modified xsi:type="dcterms:W3CDTF">2024-04-07T07:36:36Z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C6A0FF8BB56246B8B8D63D57BBD4DB65_11</vt:lpwstr>
  </property>
</Properties>
</file>