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810A9" w:rsidRDefault="001A5728">
      <w:pPr>
        <w:rPr>
          <w:rFonts w:ascii="方正小标宋简体" w:eastAsia="方正小标宋简体" w:hAnsi="方正小标宋简体" w:cs="方正小标宋简体"/>
          <w:b/>
          <w:sz w:val="28"/>
          <w:szCs w:val="28"/>
        </w:rPr>
      </w:pPr>
      <w:r>
        <w:rPr>
          <w:rFonts w:ascii="方正仿宋简体" w:eastAsia="方正仿宋简体" w:hAnsi="方正仿宋简体" w:cs="方正仿宋简体" w:hint="eastAsia"/>
          <w:b/>
          <w:sz w:val="28"/>
          <w:szCs w:val="28"/>
        </w:rPr>
        <w:t>附件</w:t>
      </w:r>
      <w:r w:rsidR="004D2DA0">
        <w:rPr>
          <w:rFonts w:ascii="方正仿宋简体" w:eastAsia="方正仿宋简体" w:hAnsi="方正仿宋简体" w:cs="方正仿宋简体" w:hint="eastAsia"/>
          <w:b/>
          <w:sz w:val="28"/>
          <w:szCs w:val="28"/>
        </w:rPr>
        <w:t>4</w:t>
      </w:r>
      <w:r>
        <w:rPr>
          <w:rFonts w:ascii="方正仿宋简体" w:eastAsia="方正仿宋简体" w:hAnsi="方正仿宋简体" w:cs="方正仿宋简体" w:hint="eastAsia"/>
          <w:b/>
          <w:sz w:val="28"/>
          <w:szCs w:val="28"/>
        </w:rPr>
        <w:t>-1：</w:t>
      </w:r>
      <w:r>
        <w:rPr>
          <w:rFonts w:ascii="方正小标宋简体" w:eastAsia="方正小标宋简体" w:hAnsi="方正小标宋简体" w:cs="方正小标宋简体" w:hint="eastAsia"/>
          <w:b/>
          <w:sz w:val="28"/>
          <w:szCs w:val="28"/>
        </w:rPr>
        <w:t>食品相关产品监督检查塑料材质-接触乳制品的包装材料和容器生产企业生产过程现场检查表</w:t>
      </w:r>
    </w:p>
    <w:tbl>
      <w:tblPr>
        <w:tblW w:w="135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74"/>
        <w:gridCol w:w="791"/>
        <w:gridCol w:w="2706"/>
        <w:gridCol w:w="567"/>
        <w:gridCol w:w="5670"/>
        <w:gridCol w:w="851"/>
        <w:gridCol w:w="850"/>
        <w:gridCol w:w="1134"/>
      </w:tblGrid>
      <w:tr w:rsidR="00F810A9">
        <w:trPr>
          <w:trHeight w:val="20"/>
          <w:tblHeader/>
          <w:jc w:val="center"/>
        </w:trPr>
        <w:tc>
          <w:tcPr>
            <w:tcW w:w="4471" w:type="dxa"/>
            <w:gridSpan w:val="3"/>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检查项目</w:t>
            </w:r>
          </w:p>
        </w:tc>
        <w:tc>
          <w:tcPr>
            <w:tcW w:w="567"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序号</w:t>
            </w:r>
          </w:p>
        </w:tc>
        <w:tc>
          <w:tcPr>
            <w:tcW w:w="5670"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检查内容</w:t>
            </w:r>
          </w:p>
        </w:tc>
        <w:tc>
          <w:tcPr>
            <w:tcW w:w="851"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标准分</w:t>
            </w:r>
          </w:p>
        </w:tc>
        <w:tc>
          <w:tcPr>
            <w:tcW w:w="850" w:type="dxa"/>
            <w:tcBorders>
              <w:right w:val="single" w:sz="4" w:space="0" w:color="auto"/>
            </w:tcBorders>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得分</w:t>
            </w:r>
          </w:p>
        </w:tc>
        <w:tc>
          <w:tcPr>
            <w:tcW w:w="1134"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不符合说明</w:t>
            </w:r>
          </w:p>
        </w:tc>
      </w:tr>
      <w:tr w:rsidR="00F810A9">
        <w:trPr>
          <w:trHeight w:val="20"/>
          <w:jc w:val="center"/>
        </w:trPr>
        <w:tc>
          <w:tcPr>
            <w:tcW w:w="4471" w:type="dxa"/>
            <w:gridSpan w:val="3"/>
            <w:vMerge w:val="restart"/>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1 基本要求（10分）</w:t>
            </w:r>
          </w:p>
        </w:tc>
        <w:tc>
          <w:tcPr>
            <w:tcW w:w="567" w:type="dxa"/>
            <w:vAlign w:val="center"/>
          </w:tcPr>
          <w:p w:rsidR="00F810A9" w:rsidRDefault="00F810A9">
            <w:pPr>
              <w:numPr>
                <w:ilvl w:val="0"/>
                <w:numId w:val="7"/>
              </w:numPr>
              <w:spacing w:line="240" w:lineRule="exact"/>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企业应具备相应的生产经营资质</w:t>
            </w:r>
            <w:r>
              <w:rPr>
                <w:rFonts w:ascii="宋体" w:hAnsi="宋体" w:cs="宋体"/>
                <w:sz w:val="18"/>
                <w:szCs w:val="18"/>
              </w:rPr>
              <w:t>(</w:t>
            </w:r>
            <w:r>
              <w:rPr>
                <w:rFonts w:ascii="宋体" w:hAnsi="宋体" w:cs="宋体" w:hint="eastAsia"/>
                <w:sz w:val="18"/>
                <w:szCs w:val="18"/>
              </w:rPr>
              <w:t>相关证照</w:t>
            </w:r>
            <w:r>
              <w:rPr>
                <w:rFonts w:ascii="宋体" w:hAnsi="宋体" w:cs="宋体"/>
                <w:sz w:val="18"/>
                <w:szCs w:val="18"/>
              </w:rPr>
              <w:t>)</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企业应建立、实施并遵守有效的安全控制体系</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企业应收集《食品安全法》、《产品质量法》、《标准化法》、《计量法》等</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企业应收集产品标准及相关标准</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color w:val="000000"/>
                <w:kern w:val="0"/>
                <w:sz w:val="18"/>
                <w:szCs w:val="18"/>
              </w:rPr>
              <w:t>在领导层中指定专人负责质量安全工作</w:t>
            </w:r>
            <w:r>
              <w:rPr>
                <w:rFonts w:ascii="宋体" w:hAnsi="宋体" w:cs="宋体" w:hint="eastAsia"/>
                <w:sz w:val="18"/>
                <w:szCs w:val="18"/>
              </w:rPr>
              <w:t>。</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应设立相应的安全管理部门或兼职负责人员</w:t>
            </w:r>
            <w:r>
              <w:rPr>
                <w:rFonts w:ascii="宋体" w:cs="宋体"/>
                <w:sz w:val="18"/>
                <w:szCs w:val="18"/>
              </w:rPr>
              <w:t>,</w:t>
            </w:r>
            <w:r>
              <w:rPr>
                <w:rFonts w:ascii="宋体" w:hAnsi="宋体" w:cs="宋体" w:hint="eastAsia"/>
                <w:sz w:val="18"/>
                <w:szCs w:val="18"/>
              </w:rPr>
              <w:t>负责原料以及产品生产全过程的安全性管理和验证</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hint="eastAsia"/>
                <w:sz w:val="18"/>
                <w:szCs w:val="18"/>
              </w:rPr>
              <w:t>企业应对产品的出厂检验进行规定，并按规定进行检验</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应保证所生产的产品与相应标准的适用范围相匹配</w:t>
            </w:r>
            <w:r>
              <w:rPr>
                <w:rFonts w:ascii="宋体" w:cs="宋体" w:hint="eastAsia"/>
                <w:sz w:val="18"/>
                <w:szCs w:val="18"/>
              </w:rPr>
              <w:t>。</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原辅料、产品在出现不符合要求情况时，应复核具体原因，纠正并记录。</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36"/>
          <w:jc w:val="center"/>
        </w:trPr>
        <w:tc>
          <w:tcPr>
            <w:tcW w:w="974" w:type="dxa"/>
            <w:vMerge w:val="restart"/>
            <w:tcBorders>
              <w:right w:val="single" w:sz="4" w:space="0" w:color="auto"/>
            </w:tcBorders>
            <w:vAlign w:val="center"/>
          </w:tcPr>
          <w:p w:rsidR="00F810A9" w:rsidRDefault="001A5728">
            <w:pPr>
              <w:widowControl/>
              <w:spacing w:line="240" w:lineRule="exact"/>
              <w:jc w:val="left"/>
              <w:rPr>
                <w:rFonts w:ascii="宋体" w:hAnsi="宋体" w:cs="宋体"/>
                <w:sz w:val="18"/>
                <w:szCs w:val="18"/>
              </w:rPr>
            </w:pPr>
            <w:r>
              <w:rPr>
                <w:rFonts w:ascii="宋体" w:hAnsi="宋体" w:cs="宋体" w:hint="eastAsia"/>
                <w:sz w:val="18"/>
                <w:szCs w:val="18"/>
              </w:rPr>
              <w:t>2环境与场所</w:t>
            </w:r>
          </w:p>
          <w:p w:rsidR="00F810A9" w:rsidRDefault="001A5728">
            <w:pPr>
              <w:widowControl/>
              <w:spacing w:line="240" w:lineRule="exact"/>
              <w:jc w:val="left"/>
              <w:rPr>
                <w:rFonts w:ascii="宋体" w:cs="Times New Roman"/>
                <w:sz w:val="18"/>
                <w:szCs w:val="18"/>
              </w:rPr>
            </w:pPr>
            <w:r>
              <w:rPr>
                <w:rFonts w:ascii="宋体" w:hAnsi="宋体" w:cs="宋体" w:hint="eastAsia"/>
                <w:sz w:val="18"/>
                <w:szCs w:val="18"/>
              </w:rPr>
              <w:t>（20分）</w:t>
            </w: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2.1厂区环境（5分）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厂址应选在地势干燥的地段，不应设于受污染河流的下游，除非有足够的防范设施。厂区周边应无有害气体、烟尘、粉尘、放射性物质及其他扩散性污染源。</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生活区、生产区应当相互隔离，生活区不应对生产区造成污染；生产区内不得饲养家禽、家畜；坑式厕所应距生产区25米以外。</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厂区道路应采用便于清洗的硬质材料铺成，厂区地面应防止积水及尘土飞扬。</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厂区内污物存放应远离生产车间，存放设施应密闭，应便于清洗消毒。</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厂房应按生产工艺流程及需求进行合理布局，同一厂房内及相邻厂房间的生产操作不得相互妨碍。</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2.2生产车间（8分）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车间或生产场地应当清洁卫生，车间应有防蝇、防鼠、防虫等措施。</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车间地面应用防滑的硬质材料铺设，平整无积水，便于清扫，排水系统良好，固体废弃物应及时清理；车间墙壁易于清扫。车间内的水池、</w:t>
            </w:r>
            <w:r>
              <w:rPr>
                <w:rFonts w:ascii="宋体" w:hAnsi="宋体" w:hint="eastAsia"/>
                <w:sz w:val="18"/>
                <w:szCs w:val="18"/>
              </w:rPr>
              <w:lastRenderedPageBreak/>
              <w:t>地漏等不得对生产造成污染。</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lastRenderedPageBreak/>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生产区内的公共设施避免出现不易清洁的部位。生产区域内的更衣室和洗手设施等公共设施不应给生产带来污染。车间厕所应为水冲式，应与生产区域有效隔离，应有防虫、防蝇设施。厕所的通风设施应独立，不得与生产车间相通。</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对生产区的温度、湿度有要求的产品，应具备满足工艺要求的相应设施。</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对无菌包装产品，应监测生产区的空气质量，并将结果记录存档。</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车间内通风应良好，光线应充足，照度应满足生产加工要求；工作台、敞开式生产线及裸露产品上方的照明设备应有防护装置；车间内应有应急照明设施。</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344"/>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车间应分别建立人员进出和物流的通道，人员进入应有消毒、除尘或风淋（浴）等装置，工作人员必须穿着工作服进入车间，工作服应保持洁净。</w:t>
            </w:r>
          </w:p>
          <w:p w:rsidR="00F810A9" w:rsidRDefault="001A5728">
            <w:pPr>
              <w:adjustRightInd w:val="0"/>
              <w:rPr>
                <w:rFonts w:ascii="宋体" w:hAnsi="宋体"/>
                <w:sz w:val="18"/>
                <w:szCs w:val="18"/>
              </w:rPr>
            </w:pPr>
            <w:r>
              <w:rPr>
                <w:rFonts w:ascii="宋体" w:hAnsi="宋体" w:hint="eastAsia"/>
                <w:sz w:val="18"/>
                <w:szCs w:val="18"/>
              </w:rPr>
              <w:t>（1）生产非复合膜袋、复合膜袋、一次性塑料餐饮具、片材、容器等的企业消毒设施要求为：洗手设施应为感应式或脚踏式，避免交叉污染；消毒应做到感应式酒精喷雾等消毒模式。缓冲区应定期消毒，如紫外线照射等。工作服应包括帽子、手套（如不方便使用手套工作，应在工作中定时对双手消毒），全身工作服、换鞋或戴脚套，并且应进行封闭生产，同时具备与封闭生产相适应的通风防尘设施。其中非复合膜袋、复合膜袋、一次性塑料餐饮具等产品生产企业应使用风淋浴，片材、容器等产品生产企业可使用风幕；</w:t>
            </w:r>
          </w:p>
          <w:p w:rsidR="00F810A9" w:rsidRDefault="001A5728">
            <w:pPr>
              <w:adjustRightInd w:val="0"/>
              <w:rPr>
                <w:rFonts w:ascii="宋体" w:hAnsi="宋体"/>
                <w:sz w:val="18"/>
                <w:szCs w:val="18"/>
              </w:rPr>
            </w:pPr>
            <w:r>
              <w:rPr>
                <w:rFonts w:ascii="宋体" w:hAnsi="宋体" w:hint="eastAsia"/>
                <w:sz w:val="18"/>
                <w:szCs w:val="18"/>
              </w:rPr>
              <w:t>（2）生产密胺餐具、塑料菜板、编织袋等产品的企业，应至少使用洗手液洗手，并应至少具备如除尘辊等除尘设施。应具备更衣室并穿着</w:t>
            </w:r>
            <w:r>
              <w:rPr>
                <w:rFonts w:ascii="宋体" w:hAnsi="宋体" w:hint="eastAsia"/>
                <w:sz w:val="18"/>
                <w:szCs w:val="18"/>
              </w:rPr>
              <w:lastRenderedPageBreak/>
              <w:t>洁净的工作服，也应具备与生产相适应的防尘通风设施。</w:t>
            </w:r>
          </w:p>
        </w:tc>
        <w:tc>
          <w:tcPr>
            <w:tcW w:w="851" w:type="dxa"/>
            <w:tcBorders>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lastRenderedPageBreak/>
              <w:t>1</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566"/>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车间内应有与所生产的产品相适应的防尘和除尘设施，应当工作良好，定期清理，保留清理记录。</w:t>
            </w:r>
          </w:p>
        </w:tc>
        <w:tc>
          <w:tcPr>
            <w:tcW w:w="851" w:type="dxa"/>
            <w:tcBorders>
              <w:top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86"/>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2.3库房（4分）</w:t>
            </w:r>
          </w:p>
        </w:tc>
        <w:tc>
          <w:tcPr>
            <w:tcW w:w="567" w:type="dxa"/>
            <w:tcBorders>
              <w:bottom w:val="single" w:sz="4" w:space="0" w:color="auto"/>
            </w:tcBorders>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库房应当整洁，平整且通风良好，有良好的防漏、防潮、防火、防鼠、防虫、防尘等设施。库房条件应满足生产需要，库内的温度、湿度应符合原辅材料、成品及其他物品的存放要求，并定期检查和记录。</w:t>
            </w:r>
          </w:p>
        </w:tc>
        <w:tc>
          <w:tcPr>
            <w:tcW w:w="851" w:type="dxa"/>
            <w:tcBorders>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866"/>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bottom w:val="single" w:sz="4" w:space="0" w:color="auto"/>
            </w:tcBorders>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tcBorders>
              <w:top w:val="single" w:sz="4" w:space="0" w:color="auto"/>
              <w:bottom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库房内存放的物品一般应离地、离墙存放或采取其它相应防护设施；存放的物品不应造成交叉污染，原辅料应分类存放，并按先进先出的原则出入库。</w:t>
            </w:r>
          </w:p>
        </w:tc>
        <w:tc>
          <w:tcPr>
            <w:tcW w:w="851" w:type="dxa"/>
            <w:tcBorders>
              <w:top w:val="single" w:sz="4" w:space="0" w:color="auto"/>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105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bottom w:val="single" w:sz="4" w:space="0" w:color="auto"/>
            </w:tcBorders>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tcBorders>
              <w:top w:val="single" w:sz="4" w:space="0" w:color="auto"/>
              <w:bottom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原辅材料、成品（半成品）及包装材料库房内不得存放有毒、有害及易燃、易爆等物品。有毒有害物应有固定包装，并在明显处标示“有毒品”字样。贮存于专门库房或橱柜内，加锁并由专人负责保管，建立管理制度，并保存记录。</w:t>
            </w:r>
          </w:p>
        </w:tc>
        <w:tc>
          <w:tcPr>
            <w:tcW w:w="851" w:type="dxa"/>
            <w:tcBorders>
              <w:top w:val="single" w:sz="4" w:space="0" w:color="auto"/>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3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tcBorders>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库房容积应满足生产需要。</w:t>
            </w:r>
          </w:p>
        </w:tc>
        <w:tc>
          <w:tcPr>
            <w:tcW w:w="851" w:type="dxa"/>
            <w:tcBorders>
              <w:top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2.4检验室（3分）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企业应建立相应检验设施,</w:t>
            </w:r>
            <w:r>
              <w:rPr>
                <w:rFonts w:ascii="宋体" w:hAnsi="宋体" w:cs="宋体" w:hint="eastAsia"/>
                <w:color w:val="000000"/>
                <w:kern w:val="0"/>
                <w:sz w:val="18"/>
                <w:szCs w:val="18"/>
              </w:rPr>
              <w:t>检验室应满足出厂检验项目的要求，</w:t>
            </w:r>
            <w:r>
              <w:rPr>
                <w:rFonts w:ascii="宋体" w:hAnsi="宋体" w:hint="eastAsia"/>
                <w:sz w:val="18"/>
                <w:szCs w:val="18"/>
              </w:rPr>
              <w:t>或应委托有资质的第三方机构进行确认或检验。</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3</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r w:rsidR="00F810A9">
        <w:trPr>
          <w:trHeight w:val="628"/>
          <w:jc w:val="center"/>
        </w:trPr>
        <w:tc>
          <w:tcPr>
            <w:tcW w:w="974" w:type="dxa"/>
            <w:vMerge w:val="restart"/>
            <w:vAlign w:val="center"/>
          </w:tcPr>
          <w:p w:rsidR="00F810A9" w:rsidRDefault="001A5728">
            <w:pPr>
              <w:spacing w:line="240" w:lineRule="exact"/>
              <w:ind w:firstLineChars="100" w:firstLine="180"/>
              <w:rPr>
                <w:rFonts w:ascii="宋体" w:cs="宋体"/>
                <w:sz w:val="18"/>
                <w:szCs w:val="18"/>
              </w:rPr>
            </w:pPr>
            <w:r>
              <w:rPr>
                <w:rFonts w:ascii="宋体" w:cs="宋体"/>
                <w:sz w:val="18"/>
                <w:szCs w:val="18"/>
              </w:rPr>
              <w:t>3</w:t>
            </w:r>
          </w:p>
          <w:p w:rsidR="00F810A9" w:rsidRDefault="001A5728">
            <w:pPr>
              <w:spacing w:line="240" w:lineRule="exact"/>
              <w:jc w:val="center"/>
              <w:rPr>
                <w:rFonts w:ascii="宋体" w:cs="Times New Roman"/>
                <w:sz w:val="18"/>
                <w:szCs w:val="18"/>
              </w:rPr>
            </w:pPr>
            <w:r>
              <w:rPr>
                <w:rFonts w:ascii="宋体" w:cs="宋体" w:hint="eastAsia"/>
                <w:sz w:val="18"/>
                <w:szCs w:val="18"/>
              </w:rPr>
              <w:t>生产过程安全控制</w:t>
            </w:r>
          </w:p>
          <w:p w:rsidR="00F810A9" w:rsidRDefault="001A5728">
            <w:pPr>
              <w:spacing w:line="240" w:lineRule="exact"/>
              <w:jc w:val="center"/>
              <w:rPr>
                <w:rFonts w:ascii="宋体" w:cs="Times New Roman"/>
                <w:sz w:val="18"/>
                <w:szCs w:val="18"/>
              </w:rPr>
            </w:pPr>
            <w:r>
              <w:rPr>
                <w:rFonts w:ascii="宋体" w:cs="Times New Roman"/>
                <w:sz w:val="18"/>
                <w:szCs w:val="18"/>
              </w:rPr>
              <w:t>（50分）</w:t>
            </w:r>
          </w:p>
        </w:tc>
        <w:tc>
          <w:tcPr>
            <w:tcW w:w="791"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w:t>
            </w:r>
            <w:r>
              <w:rPr>
                <w:rFonts w:ascii="宋体" w:cs="Times New Roman"/>
                <w:sz w:val="18"/>
                <w:szCs w:val="18"/>
              </w:rPr>
              <w:br/>
            </w:r>
            <w:r>
              <w:rPr>
                <w:rFonts w:ascii="宋体" w:hAnsi="宋体" w:cs="宋体" w:hint="eastAsia"/>
                <w:sz w:val="18"/>
                <w:szCs w:val="18"/>
              </w:rPr>
              <w:t>原辅料</w:t>
            </w:r>
            <w:r>
              <w:rPr>
                <w:rFonts w:ascii="宋体" w:cs="Times New Roman"/>
                <w:sz w:val="18"/>
                <w:szCs w:val="18"/>
              </w:rPr>
              <w:br/>
            </w:r>
            <w:r>
              <w:rPr>
                <w:rFonts w:ascii="宋体" w:hAnsi="宋体" w:cs="宋体" w:hint="eastAsia"/>
                <w:sz w:val="18"/>
                <w:szCs w:val="18"/>
              </w:rPr>
              <w:t>采购</w:t>
            </w:r>
            <w:r>
              <w:rPr>
                <w:rFonts w:ascii="宋体" w:cs="Times New Roman"/>
                <w:sz w:val="18"/>
                <w:szCs w:val="18"/>
              </w:rPr>
              <w:br/>
            </w:r>
            <w:r>
              <w:rPr>
                <w:rFonts w:ascii="宋体" w:hAnsi="宋体" w:cs="宋体" w:hint="eastAsia"/>
                <w:sz w:val="18"/>
                <w:szCs w:val="18"/>
              </w:rPr>
              <w:t>要求（15分）</w:t>
            </w:r>
          </w:p>
        </w:tc>
        <w:tc>
          <w:tcPr>
            <w:tcW w:w="2706"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3.1.1</w:t>
            </w:r>
            <w:r>
              <w:rPr>
                <w:rFonts w:ascii="宋体" w:hAnsi="宋体" w:cs="宋体"/>
                <w:sz w:val="18"/>
                <w:szCs w:val="18"/>
              </w:rPr>
              <w:br/>
            </w:r>
            <w:r>
              <w:rPr>
                <w:rFonts w:ascii="宋体" w:hAnsi="宋体" w:cs="宋体" w:hint="eastAsia"/>
                <w:sz w:val="18"/>
                <w:szCs w:val="18"/>
              </w:rPr>
              <w:t>卫生安全要求（6分）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用于生产塑料材质-接触乳制品的包装材料和容器的原辅料应符合食品安全（卫生）国家标准要求及卫计委相关法规公告的要求。</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1248"/>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hAnsi="宋体" w:cs="宋体"/>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atLeast"/>
              <w:jc w:val="left"/>
              <w:rPr>
                <w:rFonts w:ascii="宋体" w:hAnsi="宋体"/>
                <w:sz w:val="18"/>
                <w:szCs w:val="18"/>
              </w:rPr>
            </w:pPr>
            <w:r>
              <w:rPr>
                <w:rFonts w:ascii="宋体" w:hAnsi="宋体" w:hint="eastAsia"/>
                <w:sz w:val="18"/>
                <w:szCs w:val="18"/>
              </w:rPr>
              <w:t>产品及主要原辅材料所用添加剂应符合相关标准的要求及卫计委相关法规公告的要求。</w:t>
            </w:r>
          </w:p>
          <w:p w:rsidR="00F810A9" w:rsidRDefault="001A5728">
            <w:pPr>
              <w:spacing w:line="240" w:lineRule="atLeast"/>
              <w:jc w:val="left"/>
              <w:rPr>
                <w:rFonts w:ascii="宋体" w:hAnsi="宋体"/>
                <w:sz w:val="18"/>
                <w:szCs w:val="18"/>
              </w:rPr>
            </w:pPr>
            <w:r>
              <w:rPr>
                <w:rFonts w:ascii="宋体" w:hAnsi="宋体" w:hint="eastAsia"/>
                <w:sz w:val="18"/>
                <w:szCs w:val="18"/>
              </w:rPr>
              <w:t>原辅料生产商应提供所生产原辅料添加剂符合相关标准的声明。</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hAnsi="宋体" w:cs="宋体"/>
                <w:sz w:val="18"/>
                <w:szCs w:val="18"/>
              </w:rPr>
            </w:pPr>
          </w:p>
        </w:tc>
      </w:tr>
      <w:tr w:rsidR="00F810A9">
        <w:trPr>
          <w:trHeight w:val="20"/>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hAnsi="宋体" w:cs="宋体"/>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atLeast"/>
              <w:jc w:val="left"/>
              <w:rPr>
                <w:rFonts w:ascii="宋体" w:hAnsi="宋体"/>
                <w:sz w:val="18"/>
                <w:szCs w:val="18"/>
              </w:rPr>
            </w:pPr>
            <w:r>
              <w:rPr>
                <w:rFonts w:ascii="宋体" w:hAnsi="宋体" w:hint="eastAsia"/>
                <w:sz w:val="18"/>
                <w:szCs w:val="18"/>
              </w:rPr>
              <w:t>如使用外购回收料，应使用经卫生部门评估的外购回收料生产企业提供的产品。</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hAnsi="宋体" w:cs="宋体"/>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严禁使用国家相关部门明令禁止的原辅料等。</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3.1.2</w:t>
            </w:r>
            <w:r>
              <w:rPr>
                <w:rFonts w:ascii="宋体" w:hAnsi="宋体" w:cs="宋体"/>
                <w:sz w:val="18"/>
                <w:szCs w:val="18"/>
              </w:rPr>
              <w:br/>
            </w:r>
            <w:r>
              <w:rPr>
                <w:rFonts w:ascii="宋体" w:hAnsi="宋体" w:cs="宋体" w:hint="eastAsia"/>
                <w:sz w:val="18"/>
                <w:szCs w:val="18"/>
              </w:rPr>
              <w:t>安全性验证（6分）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生产者应对产品所需要的主要原材料、辅助材料、配件等针对其安全性进行采购验证，并按要求进行供方评价。</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应向供货者索取许可证复印件（法律规定取证的）和与购进批次相应的合格证明文件。供货者无法提供合格证明文件的，企业应依照标准自行检验或委托检验，并保存检验记录或检验报告。</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实施生产许可管理的原、辅材料，应当查验供货者的生产许可证明文件。</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3.1.3</w:t>
            </w:r>
            <w:r>
              <w:rPr>
                <w:rFonts w:ascii="宋体" w:hAnsi="宋体" w:cs="宋体"/>
                <w:sz w:val="18"/>
                <w:szCs w:val="18"/>
              </w:rPr>
              <w:br/>
            </w:r>
            <w:r>
              <w:rPr>
                <w:rFonts w:ascii="宋体" w:hAnsi="宋体" w:cs="宋体" w:hint="eastAsia"/>
                <w:sz w:val="18"/>
                <w:szCs w:val="18"/>
              </w:rPr>
              <w:t>追溯性要求（3分）</w:t>
            </w:r>
          </w:p>
        </w:tc>
        <w:tc>
          <w:tcPr>
            <w:tcW w:w="567" w:type="dxa"/>
            <w:tcBorders>
              <w:bottom w:val="single" w:sz="4" w:space="0" w:color="auto"/>
            </w:tcBorders>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生产者应制定原辅材料使用台帐，记录材料的名称、规格、进出库数量、生产批号、供货者名称、进出货日期等内容。</w:t>
            </w:r>
          </w:p>
        </w:tc>
        <w:tc>
          <w:tcPr>
            <w:tcW w:w="851"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cs="Times New Roman"/>
                <w:sz w:val="18"/>
                <w:szCs w:val="18"/>
              </w:rPr>
              <w:t>3</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tcBorders>
              <w:bottom w:val="single" w:sz="4" w:space="0" w:color="auto"/>
            </w:tcBorders>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791" w:type="dxa"/>
            <w:vMerge w:val="restart"/>
            <w:tcBorders>
              <w:top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sz w:val="18"/>
                <w:szCs w:val="18"/>
              </w:rPr>
              <w:t>3.2</w:t>
            </w:r>
            <w:r>
              <w:rPr>
                <w:rFonts w:ascii="宋体" w:cs="Times New Roman" w:hint="eastAsia"/>
                <w:sz w:val="18"/>
                <w:szCs w:val="18"/>
              </w:rPr>
              <w:t>生产工艺控制要求（20分）</w:t>
            </w:r>
          </w:p>
        </w:tc>
        <w:tc>
          <w:tcPr>
            <w:tcW w:w="2706" w:type="dxa"/>
            <w:vMerge w:val="restart"/>
            <w:tcBorders>
              <w:top w:val="single" w:sz="4" w:space="0" w:color="auto"/>
            </w:tcBorders>
            <w:vAlign w:val="center"/>
          </w:tcPr>
          <w:p w:rsidR="00F810A9" w:rsidRDefault="001A5728">
            <w:pPr>
              <w:widowControl/>
              <w:spacing w:line="240" w:lineRule="exact"/>
              <w:jc w:val="center"/>
              <w:rPr>
                <w:rFonts w:ascii="宋体" w:cs="Times New Roman"/>
                <w:sz w:val="18"/>
                <w:szCs w:val="18"/>
              </w:rPr>
            </w:pPr>
            <w:r>
              <w:rPr>
                <w:rFonts w:ascii="宋体" w:cs="Times New Roman"/>
                <w:sz w:val="18"/>
                <w:szCs w:val="18"/>
              </w:rPr>
              <w:t>3.2.1</w:t>
            </w:r>
          </w:p>
          <w:p w:rsidR="00F810A9" w:rsidRDefault="001A5728">
            <w:pPr>
              <w:widowControl/>
              <w:spacing w:line="240" w:lineRule="exact"/>
              <w:jc w:val="center"/>
              <w:rPr>
                <w:rFonts w:ascii="宋体" w:cs="Times New Roman"/>
                <w:sz w:val="18"/>
                <w:szCs w:val="18"/>
              </w:rPr>
            </w:pPr>
            <w:r>
              <w:rPr>
                <w:rFonts w:ascii="宋体" w:cs="Times New Roman" w:hint="eastAsia"/>
                <w:sz w:val="18"/>
                <w:szCs w:val="18"/>
              </w:rPr>
              <w:t>工艺安全基本要求</w:t>
            </w:r>
          </w:p>
          <w:p w:rsidR="00F810A9" w:rsidRDefault="001A5728">
            <w:pPr>
              <w:widowControl/>
              <w:spacing w:line="240" w:lineRule="exact"/>
              <w:jc w:val="center"/>
              <w:rPr>
                <w:rFonts w:ascii="宋体" w:cs="Times New Roman"/>
                <w:sz w:val="18"/>
                <w:szCs w:val="18"/>
              </w:rPr>
            </w:pPr>
            <w:r>
              <w:rPr>
                <w:rFonts w:ascii="宋体" w:cs="Times New Roman" w:hint="eastAsia"/>
                <w:sz w:val="18"/>
                <w:szCs w:val="18"/>
              </w:rPr>
              <w:t>(4分)</w:t>
            </w:r>
          </w:p>
        </w:tc>
        <w:tc>
          <w:tcPr>
            <w:tcW w:w="567" w:type="dxa"/>
            <w:tcBorders>
              <w:top w:val="single" w:sz="4" w:space="0" w:color="auto"/>
            </w:tcBorders>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生产者应列明产品生产的工艺过程流程，应评估生产工艺过程中使用添加剂、助剂等辅料的使用安全性。</w:t>
            </w:r>
          </w:p>
        </w:tc>
        <w:tc>
          <w:tcPr>
            <w:tcW w:w="851" w:type="dxa"/>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对“产品标识”中明示的“耐温性能”、“抗菌性能”等涉及食品安全的性能指标，或产品所执行标准中涉及的性能指标涉及食品安全的性能指标，应评估通过生产工艺实现的途径。例如，产品应具有或明示“抗菌性能”时，应说明在原料中含有或在生产过程中添加抗菌功能的添加剂等途径，并说明其安全性。</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生产过程中应采取有效措施以防止、消除外来异物的污染风险并防止交叉污染。</w:t>
            </w:r>
            <w:r>
              <w:rPr>
                <w:rFonts w:ascii="宋体" w:hAnsi="宋体" w:hint="eastAsia"/>
                <w:sz w:val="18"/>
                <w:szCs w:val="18"/>
              </w:rPr>
              <w:t>生产过程中应采取有效措施以识别、防止、消除外来异物的污染风险并防止交叉污染，外来异物包括但不限于废纸屑、灰尘、生产设备润滑机油、及其它易于与包装材料相混淆的材料等</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hint="eastAsia"/>
                <w:sz w:val="18"/>
                <w:szCs w:val="18"/>
              </w:rPr>
              <w:t>生产过程直接接触产品的水应符合</w:t>
            </w:r>
            <w:r>
              <w:rPr>
                <w:rFonts w:ascii="宋体" w:hAnsi="宋体"/>
                <w:sz w:val="18"/>
                <w:szCs w:val="18"/>
              </w:rPr>
              <w:t>GB 5749</w:t>
            </w:r>
            <w:r>
              <w:rPr>
                <w:rFonts w:ascii="宋体" w:hAnsi="宋体" w:hint="eastAsia"/>
                <w:sz w:val="18"/>
                <w:szCs w:val="18"/>
              </w:rPr>
              <w:t>《生活饮用水卫生标准》要求。</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105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3.2.</w:t>
            </w:r>
            <w:r>
              <w:rPr>
                <w:rFonts w:ascii="宋体" w:hAnsi="宋体" w:cs="宋体" w:hint="eastAsia"/>
                <w:sz w:val="18"/>
                <w:szCs w:val="18"/>
              </w:rPr>
              <w:t>2</w:t>
            </w:r>
            <w:r>
              <w:rPr>
                <w:rFonts w:ascii="宋体" w:hAnsi="宋体" w:cs="宋体"/>
                <w:sz w:val="18"/>
                <w:szCs w:val="18"/>
              </w:rPr>
              <w:br/>
            </w:r>
            <w:r>
              <w:rPr>
                <w:rFonts w:ascii="宋体" w:hAnsi="宋体" w:cs="宋体" w:hint="eastAsia"/>
                <w:sz w:val="18"/>
                <w:szCs w:val="18"/>
              </w:rPr>
              <w:t>关键控制要求</w:t>
            </w:r>
          </w:p>
          <w:p w:rsidR="00F810A9" w:rsidRDefault="001A5728">
            <w:pPr>
              <w:spacing w:line="240" w:lineRule="exact"/>
              <w:jc w:val="center"/>
              <w:rPr>
                <w:rFonts w:ascii="宋体" w:cs="Times New Roman"/>
                <w:sz w:val="18"/>
                <w:szCs w:val="18"/>
              </w:rPr>
            </w:pPr>
            <w:r>
              <w:rPr>
                <w:rFonts w:ascii="宋体" w:cs="Times New Roman"/>
                <w:sz w:val="18"/>
                <w:szCs w:val="18"/>
              </w:rPr>
              <w:t>（</w:t>
            </w:r>
            <w:r>
              <w:rPr>
                <w:rFonts w:ascii="宋体" w:cs="Times New Roman" w:hint="eastAsia"/>
                <w:sz w:val="18"/>
                <w:szCs w:val="18"/>
              </w:rPr>
              <w:t>8</w:t>
            </w:r>
            <w:r>
              <w:rPr>
                <w:rFonts w:ascii="宋体" w:cs="Times New Roman"/>
                <w:sz w:val="18"/>
                <w:szCs w:val="18"/>
              </w:rPr>
              <w:t>分）</w:t>
            </w:r>
          </w:p>
        </w:tc>
        <w:tc>
          <w:tcPr>
            <w:tcW w:w="567" w:type="dxa"/>
            <w:tcBorders>
              <w:bottom w:val="single" w:sz="4" w:space="0" w:color="auto"/>
            </w:tcBorders>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对所生产产品的生产过程进行危害分析，并对食品安全产生影响的危害因素设立相应的关键控制点（在工艺流程图中标明），风险点及关键控制措施应符合《塑料材质-接触乳制品的包装材料和容器生产过程风险因子及控制措施表》的要求。</w:t>
            </w:r>
          </w:p>
        </w:tc>
        <w:tc>
          <w:tcPr>
            <w:tcW w:w="851" w:type="dxa"/>
            <w:tcBorders>
              <w:bottom w:val="single" w:sz="4" w:space="0" w:color="auto"/>
            </w:tcBorders>
            <w:vAlign w:val="center"/>
          </w:tcPr>
          <w:p w:rsidR="00F810A9" w:rsidRDefault="001A5728">
            <w:pPr>
              <w:spacing w:line="240" w:lineRule="exact"/>
              <w:jc w:val="center"/>
              <w:rPr>
                <w:rFonts w:ascii="宋体" w:cs="宋体"/>
                <w:sz w:val="18"/>
                <w:szCs w:val="18"/>
              </w:rPr>
            </w:pPr>
            <w:r>
              <w:rPr>
                <w:rFonts w:ascii="宋体" w:cs="宋体" w:hint="eastAsia"/>
                <w:sz w:val="18"/>
                <w:szCs w:val="18"/>
              </w:rPr>
              <w:t>4</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617"/>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tcBorders>
              <w:top w:val="single" w:sz="4" w:space="0" w:color="auto"/>
            </w:tcBorders>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应针对每个关键控制点规定预防措施、控制程序、纠偏措施和有效运行的验证程序，应有关键控制点的控制记录。</w:t>
            </w:r>
          </w:p>
        </w:tc>
        <w:tc>
          <w:tcPr>
            <w:tcW w:w="851" w:type="dxa"/>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hint="eastAsia"/>
                <w:sz w:val="18"/>
                <w:szCs w:val="18"/>
              </w:rPr>
              <w:t>4</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w:t>
            </w:r>
            <w:r>
              <w:rPr>
                <w:rFonts w:ascii="宋体" w:hAnsi="宋体" w:cs="宋体" w:hint="eastAsia"/>
                <w:sz w:val="18"/>
                <w:szCs w:val="18"/>
              </w:rPr>
              <w:t>3</w:t>
            </w:r>
          </w:p>
          <w:p w:rsidR="00F810A9" w:rsidRDefault="001A5728">
            <w:pPr>
              <w:spacing w:line="240" w:lineRule="exact"/>
              <w:jc w:val="center"/>
              <w:rPr>
                <w:rFonts w:ascii="宋体" w:hAnsi="宋体" w:cs="宋体"/>
                <w:sz w:val="18"/>
                <w:szCs w:val="18"/>
              </w:rPr>
            </w:pPr>
            <w:r>
              <w:rPr>
                <w:rFonts w:ascii="宋体" w:hAnsi="宋体" w:cs="宋体" w:hint="eastAsia"/>
                <w:sz w:val="18"/>
                <w:szCs w:val="18"/>
              </w:rPr>
              <w:lastRenderedPageBreak/>
              <w:t>产品包装标识要求</w:t>
            </w:r>
          </w:p>
          <w:p w:rsidR="00F810A9" w:rsidRDefault="001A5728">
            <w:pPr>
              <w:spacing w:line="240" w:lineRule="exact"/>
              <w:jc w:val="center"/>
              <w:rPr>
                <w:rFonts w:ascii="宋体" w:cs="Times New Roman"/>
                <w:sz w:val="18"/>
                <w:szCs w:val="18"/>
              </w:rPr>
            </w:pPr>
            <w:r>
              <w:rPr>
                <w:rFonts w:ascii="宋体" w:hAnsi="宋体" w:cs="宋体" w:hint="eastAsia"/>
                <w:sz w:val="18"/>
                <w:szCs w:val="18"/>
              </w:rPr>
              <w:t>（5分）</w:t>
            </w:r>
          </w:p>
        </w:tc>
        <w:tc>
          <w:tcPr>
            <w:tcW w:w="567" w:type="dxa"/>
            <w:vAlign w:val="center"/>
          </w:tcPr>
          <w:p w:rsidR="00F810A9" w:rsidRDefault="00F810A9">
            <w:pPr>
              <w:numPr>
                <w:ilvl w:val="0"/>
                <w:numId w:val="7"/>
              </w:numPr>
              <w:spacing w:line="240" w:lineRule="exact"/>
              <w:ind w:left="562"/>
              <w:rPr>
                <w:rFonts w:ascii="宋体" w:cs="Times New Roman"/>
                <w:sz w:val="18"/>
                <w:szCs w:val="18"/>
              </w:rPr>
            </w:pPr>
          </w:p>
        </w:tc>
        <w:tc>
          <w:tcPr>
            <w:tcW w:w="5670" w:type="dxa"/>
            <w:vAlign w:val="center"/>
          </w:tcPr>
          <w:p w:rsidR="00F810A9" w:rsidRDefault="001A5728">
            <w:pPr>
              <w:spacing w:line="240" w:lineRule="atLeast"/>
              <w:jc w:val="left"/>
              <w:rPr>
                <w:rFonts w:ascii="宋体" w:hAnsi="宋体"/>
                <w:sz w:val="18"/>
                <w:szCs w:val="18"/>
              </w:rPr>
            </w:pPr>
            <w:r>
              <w:rPr>
                <w:rFonts w:ascii="宋体" w:hAnsi="宋体" w:hint="eastAsia"/>
                <w:sz w:val="18"/>
                <w:szCs w:val="18"/>
              </w:rPr>
              <w:t>用于食品接触材料及制品非食品接触面的印刷油墨层不应与食品直接</w:t>
            </w:r>
            <w:r>
              <w:rPr>
                <w:rFonts w:ascii="宋体" w:hAnsi="宋体" w:hint="eastAsia"/>
                <w:sz w:val="18"/>
                <w:szCs w:val="18"/>
              </w:rPr>
              <w:lastRenderedPageBreak/>
              <w:t>接触，应使用安全油墨以降低对产品的安全风险影响。</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lastRenderedPageBreak/>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产品应具有合格证和产品标签，标识内容齐全，应符合标准要求</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对于有特定用途的产品，应有产品说明书或产品标签，注明使用方法、使用注意事项等相关信息。</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widowControl/>
              <w:spacing w:line="240" w:lineRule="exact"/>
              <w:rPr>
                <w:rFonts w:ascii="宋体" w:hAnsi="宋体" w:cs="宋体"/>
                <w:sz w:val="18"/>
                <w:szCs w:val="18"/>
              </w:rPr>
            </w:pPr>
            <w:r>
              <w:rPr>
                <w:rFonts w:ascii="宋体" w:hAnsi="宋体" w:cs="宋体" w:hint="eastAsia"/>
                <w:sz w:val="18"/>
                <w:szCs w:val="18"/>
              </w:rPr>
              <w:t>包装方式应能有效防止二次污染，应能保证产品的安全性。</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tcBorders>
              <w:bottom w:val="single" w:sz="4" w:space="0" w:color="auto"/>
            </w:tcBorders>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widowControl/>
              <w:spacing w:line="240" w:lineRule="exact"/>
              <w:rPr>
                <w:rFonts w:ascii="宋体" w:hAnsi="宋体" w:cs="宋体"/>
                <w:sz w:val="18"/>
                <w:szCs w:val="18"/>
              </w:rPr>
            </w:pPr>
            <w:r>
              <w:rPr>
                <w:rFonts w:ascii="宋体" w:hAnsi="宋体" w:hint="eastAsia"/>
                <w:sz w:val="18"/>
                <w:szCs w:val="18"/>
              </w:rPr>
              <w:t>应考虑产品特点，根据相关标准和规定制定产品的保质期。</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w:t>
            </w:r>
            <w:r>
              <w:rPr>
                <w:rFonts w:ascii="宋体" w:hAnsi="宋体" w:cs="宋体" w:hint="eastAsia"/>
                <w:sz w:val="18"/>
                <w:szCs w:val="18"/>
              </w:rPr>
              <w:t>4</w:t>
            </w:r>
          </w:p>
          <w:p w:rsidR="00F810A9" w:rsidRDefault="001A5728">
            <w:pPr>
              <w:spacing w:line="240" w:lineRule="exact"/>
              <w:jc w:val="center"/>
              <w:rPr>
                <w:rFonts w:ascii="宋体" w:hAnsi="宋体" w:cs="宋体"/>
                <w:sz w:val="18"/>
                <w:szCs w:val="18"/>
              </w:rPr>
            </w:pPr>
            <w:r>
              <w:rPr>
                <w:rFonts w:ascii="宋体" w:hAnsi="宋体" w:cs="宋体" w:hint="eastAsia"/>
                <w:sz w:val="18"/>
                <w:szCs w:val="18"/>
              </w:rPr>
              <w:t>产品贮存与运输要求</w:t>
            </w:r>
          </w:p>
          <w:p w:rsidR="00F810A9" w:rsidRDefault="001A5728">
            <w:pPr>
              <w:spacing w:line="240" w:lineRule="exact"/>
              <w:jc w:val="center"/>
              <w:rPr>
                <w:rFonts w:ascii="宋体" w:cs="Times New Roman"/>
                <w:sz w:val="18"/>
                <w:szCs w:val="18"/>
              </w:rPr>
            </w:pPr>
            <w:r>
              <w:rPr>
                <w:rFonts w:ascii="宋体" w:hAnsi="宋体" w:cs="宋体" w:hint="eastAsia"/>
                <w:sz w:val="18"/>
                <w:szCs w:val="18"/>
              </w:rPr>
              <w:t>（3分）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应根据产品的物理特性和化学特性，用于包装、贮存和装卸的容器、工具和设备应清洁、卫生，不应对产品造成污染；</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产品在贮存过程中，应选择合适的贮存条件，以保证产品安全质量不受影响。</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在贮存和运输过程中应加强防护，防止成品出现损伤、污染，并采取有效措施防止有毒有害物品的污染。</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 xml:space="preserve">3.3 </w:t>
            </w:r>
            <w:r>
              <w:rPr>
                <w:rFonts w:ascii="宋体" w:hAnsi="宋体" w:cs="宋体" w:hint="eastAsia"/>
                <w:sz w:val="18"/>
                <w:szCs w:val="18"/>
              </w:rPr>
              <w:t>产品安全性验证要求（11分）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产品生产者对其产品的安全性验证措施应符合《食品安全法》及</w:t>
            </w:r>
            <w:r>
              <w:rPr>
                <w:rFonts w:ascii="宋体" w:hAnsi="宋体" w:cs="宋体"/>
                <w:sz w:val="18"/>
                <w:szCs w:val="18"/>
              </w:rPr>
              <w:t>GB 31603-2015</w:t>
            </w:r>
            <w:r>
              <w:rPr>
                <w:rFonts w:ascii="宋体" w:hAnsi="宋体" w:cs="宋体" w:hint="eastAsia"/>
                <w:sz w:val="18"/>
                <w:szCs w:val="18"/>
              </w:rPr>
              <w:t>《食品接触材料及制品生产通用卫生规范》的要求。</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4</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企业相关安全检测项目与委托第三方检验项目应覆盖相关安全指标。</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4</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cs="宋体" w:hint="eastAsia"/>
                <w:sz w:val="18"/>
                <w:szCs w:val="18"/>
              </w:rPr>
              <w:t>对检验不合格的产品，要根据不合格的严重程度，按照程序分别作出相应处置并记录。</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3</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3.4</w:t>
            </w:r>
            <w:r>
              <w:rPr>
                <w:rFonts w:ascii="宋体" w:hAnsi="宋体" w:cs="宋体" w:hint="eastAsia"/>
                <w:sz w:val="18"/>
                <w:szCs w:val="18"/>
              </w:rPr>
              <w:t>产品的追溯与召回管理（4分）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生产的产品给消费者带来重大危害。</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每批成品均应有销售记录。根据销售记录应能追溯每批产品的售出情况，必要时应能及时全部追回。销售记录内容应包括：产品名称、批次信息、规格、数量、收货单位和地址及发货日期等。销售记录的保存期限不得低于产品保质期。</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保存不合格品自主召回、被责令召回的执行情况的记录；包括企业通知召回的情况，实际召回的情况，对召回产品采取补救、无害化处理或销毁的记录，整改措施的落实情况，向当地政府和县级以上监管部门报告召回及处理情况。</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jc w:val="left"/>
              <w:rPr>
                <w:rFonts w:ascii="宋体" w:hAnsi="宋体"/>
                <w:sz w:val="18"/>
                <w:szCs w:val="18"/>
              </w:rPr>
            </w:pPr>
            <w:r>
              <w:rPr>
                <w:rFonts w:ascii="宋体" w:hAnsi="宋体" w:hint="eastAsia"/>
                <w:sz w:val="18"/>
                <w:szCs w:val="18"/>
              </w:rPr>
              <w:t>生产者应规定不合格品的判定规则、处理办法，保存不合格品的处理记录。应规定对退货品的处理办法，对不合格退货品要按不合格品处理。</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应保存消费者投诉记录。消费者投诉记录要包括投诉者姓名、联系方</w:t>
            </w:r>
            <w:r>
              <w:rPr>
                <w:rFonts w:ascii="宋体" w:hAnsi="宋体" w:cs="宋体" w:hint="eastAsia"/>
                <w:sz w:val="18"/>
                <w:szCs w:val="18"/>
              </w:rPr>
              <w:lastRenderedPageBreak/>
              <w:t>式、投诉的产品名称、型号、数量、生产日期或生产批号、投诉质量问题、企业采取的处理措施、处理结果等。</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lastRenderedPageBreak/>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restart"/>
            <w:tcBorders>
              <w:top w:val="single" w:sz="4" w:space="0" w:color="auto"/>
              <w:right w:val="single" w:sz="4" w:space="0" w:color="auto"/>
            </w:tcBorders>
            <w:vAlign w:val="center"/>
          </w:tcPr>
          <w:p w:rsidR="00F810A9" w:rsidRDefault="001A5728">
            <w:pPr>
              <w:spacing w:line="240" w:lineRule="exact"/>
              <w:ind w:firstLineChars="100" w:firstLine="180"/>
              <w:rPr>
                <w:rFonts w:ascii="宋体" w:cs="Times New Roman"/>
                <w:sz w:val="18"/>
                <w:szCs w:val="18"/>
              </w:rPr>
            </w:pPr>
            <w:r>
              <w:rPr>
                <w:rFonts w:ascii="宋体" w:hAnsi="宋体" w:cs="宋体"/>
                <w:sz w:val="18"/>
                <w:szCs w:val="18"/>
              </w:rPr>
              <w:lastRenderedPageBreak/>
              <w:t>4</w:t>
            </w:r>
            <w:r>
              <w:rPr>
                <w:rFonts w:ascii="宋体" w:hAnsi="宋体" w:cs="宋体" w:hint="eastAsia"/>
                <w:sz w:val="18"/>
                <w:szCs w:val="18"/>
              </w:rPr>
              <w:t>安全管理制度与文件记录</w:t>
            </w:r>
          </w:p>
          <w:p w:rsidR="00F810A9" w:rsidRDefault="001A5728">
            <w:pPr>
              <w:widowControl/>
              <w:spacing w:line="240" w:lineRule="exact"/>
              <w:jc w:val="left"/>
              <w:rPr>
                <w:rFonts w:ascii="宋体" w:cs="Times New Roman"/>
                <w:sz w:val="18"/>
                <w:szCs w:val="18"/>
              </w:rPr>
            </w:pPr>
            <w:r>
              <w:rPr>
                <w:rFonts w:ascii="宋体" w:cs="Times New Roman"/>
                <w:sz w:val="18"/>
                <w:szCs w:val="18"/>
              </w:rPr>
              <w:t>（20</w:t>
            </w:r>
            <w:r>
              <w:rPr>
                <w:rFonts w:ascii="宋体" w:cs="Times New Roman" w:hint="eastAsia"/>
                <w:sz w:val="18"/>
                <w:szCs w:val="18"/>
              </w:rPr>
              <w:t>分）</w:t>
            </w: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4.1清洁卫生管理制度及清洁记录（2.5分）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应建立完善、规范的清洁卫生管理制度；应具有完整的清洁记录。</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tcBorders>
              <w:top w:val="single" w:sz="4" w:space="0" w:color="auto"/>
              <w:left w:val="single" w:sz="4" w:space="0" w:color="auto"/>
            </w:tcBorders>
            <w:vAlign w:val="center"/>
          </w:tcPr>
          <w:p w:rsidR="00F810A9" w:rsidRDefault="00F810A9">
            <w:pPr>
              <w:spacing w:line="240" w:lineRule="exact"/>
              <w:ind w:firstLineChars="100" w:firstLine="180"/>
              <w:rPr>
                <w:rFonts w:ascii="宋体" w:cs="Times New Roman"/>
                <w:sz w:val="18"/>
                <w:szCs w:val="18"/>
              </w:rPr>
            </w:pPr>
          </w:p>
        </w:tc>
      </w:tr>
      <w:tr w:rsidR="00F810A9">
        <w:trPr>
          <w:trHeight w:val="45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4.2设备管理制度、设备定期维护、保养记录（2.5分）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应建立完善、规范的设备管理制度，应具有完整的生产设备定期维护、保养记录。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4.3人员岗位培训制度及岗位培训记录（2.5分）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应建立完善、规范的人员岗位培训制度，应具有完整的岗位培训记录。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4.4原辅材料管理制度及记录（2.5分）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应建立完善、规范的原辅材料管理制度；应具有完整的原辅材料采购及管理记录。应建立完善、规范的库房管理制度；应具有完整的库房管理记录。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4.5生产过程产品安全控制管理制度及安全记录（2.5分）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应建立完善、规范的生产过程产品安全控制管理制度；应具有完整的生产过程安全控制记录。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4.6产品安全检验制度及检验记录（2.5分）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应建立完善、规范的产品安全检验制度；应具有完整的检验记录。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108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4.7不合格品管理、追溯与召回制度、召回记录（2.5分）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应建立完善、规范的不合格品管理制度；应具有完整的不合格品管理记录。</w:t>
            </w:r>
          </w:p>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应建立完善、规范的产品追溯与召回制度及召回记录。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4.8文件管理程序及文件管理记录（2.5分）</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应建立完善、规范的文件管理程序；应具有完整的文件管理记录。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5 产品抽检结果</w:t>
            </w:r>
          </w:p>
        </w:tc>
        <w:tc>
          <w:tcPr>
            <w:tcW w:w="3497" w:type="dxa"/>
            <w:gridSpan w:val="2"/>
            <w:vAlign w:val="center"/>
          </w:tcPr>
          <w:p w:rsidR="00F810A9" w:rsidRDefault="001A5728">
            <w:pPr>
              <w:widowControl/>
              <w:spacing w:line="240" w:lineRule="exact"/>
              <w:jc w:val="left"/>
              <w:rPr>
                <w:rFonts w:ascii="宋体" w:cs="Times New Roman"/>
                <w:sz w:val="18"/>
                <w:szCs w:val="18"/>
              </w:rPr>
            </w:pPr>
            <w:r>
              <w:rPr>
                <w:rFonts w:ascii="宋体" w:hAnsi="宋体" w:cs="宋体" w:hint="eastAsia"/>
                <w:sz w:val="18"/>
                <w:szCs w:val="18"/>
              </w:rPr>
              <w:t>5.1监督抽查检验结果</w:t>
            </w:r>
          </w:p>
        </w:tc>
        <w:tc>
          <w:tcPr>
            <w:tcW w:w="567" w:type="dxa"/>
            <w:vAlign w:val="center"/>
          </w:tcPr>
          <w:p w:rsidR="00F810A9" w:rsidRDefault="00F810A9">
            <w:pPr>
              <w:numPr>
                <w:ilvl w:val="0"/>
                <w:numId w:val="7"/>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国家或省级监督抽查检验结果应合格。</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bl>
    <w:p w:rsidR="00F810A9" w:rsidRDefault="00F810A9">
      <w:pPr>
        <w:spacing w:line="240" w:lineRule="atLeast"/>
        <w:jc w:val="left"/>
        <w:rPr>
          <w:rFonts w:ascii="宋体" w:hAnsi="宋体" w:cs="宋体"/>
          <w:sz w:val="20"/>
          <w:szCs w:val="20"/>
        </w:rPr>
      </w:pPr>
    </w:p>
    <w:p w:rsidR="00F810A9" w:rsidRDefault="001A5728">
      <w:pPr>
        <w:spacing w:line="240" w:lineRule="atLeast"/>
        <w:jc w:val="left"/>
        <w:rPr>
          <w:rFonts w:ascii="宋体" w:hAnsi="宋体" w:cs="宋体"/>
          <w:sz w:val="20"/>
          <w:szCs w:val="20"/>
        </w:rPr>
      </w:pPr>
      <w:r>
        <w:rPr>
          <w:rFonts w:ascii="宋体" w:hAnsi="宋体" w:cs="宋体" w:hint="eastAsia"/>
          <w:sz w:val="20"/>
          <w:szCs w:val="20"/>
        </w:rPr>
        <w:t>注：</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1、分类等级标准：90≤A级≤100分；75≤B级＜90；60≤C级＜75；D级（高风险）＜60</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2、发现下列情况之一者，直接划入D级(高风险)。</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A、企业未具备相应的生产经营资质(相关证照)。</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B、使用国家相关部门明令禁止的原辅料等。</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lastRenderedPageBreak/>
        <w:t>C、生产的产品给消费者带来重大危害。</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D、国家或省级监督抽查检验结果不合格。</w:t>
      </w:r>
    </w:p>
    <w:p w:rsidR="00EA0D44" w:rsidRDefault="00EA0D44">
      <w:pPr>
        <w:rPr>
          <w:rFonts w:ascii="方正仿宋简体" w:eastAsia="方正仿宋简体" w:hAnsi="方正仿宋简体" w:cs="方正仿宋简体"/>
          <w:b/>
          <w:sz w:val="32"/>
          <w:szCs w:val="32"/>
        </w:rPr>
        <w:sectPr w:rsidR="00EA0D44">
          <w:footerReference w:type="default" r:id="rId9"/>
          <w:pgSz w:w="16838" w:h="11906" w:orient="landscape"/>
          <w:pgMar w:top="1797" w:right="1440" w:bottom="1797" w:left="1440" w:header="851" w:footer="992" w:gutter="0"/>
          <w:cols w:space="425"/>
          <w:docGrid w:type="linesAndChars" w:linePitch="312"/>
        </w:sectPr>
      </w:pPr>
    </w:p>
    <w:p w:rsidR="00F810A9" w:rsidRDefault="001A5728">
      <w:pPr>
        <w:rPr>
          <w:rFonts w:ascii="方正仿宋简体" w:eastAsia="方正仿宋简体" w:hAnsi="方正仿宋简体" w:cs="方正仿宋简体"/>
          <w:b/>
          <w:sz w:val="32"/>
          <w:szCs w:val="32"/>
        </w:rPr>
      </w:pPr>
      <w:r>
        <w:rPr>
          <w:rFonts w:ascii="方正仿宋简体" w:eastAsia="方正仿宋简体" w:hAnsi="方正仿宋简体" w:cs="方正仿宋简体" w:hint="eastAsia"/>
          <w:b/>
          <w:sz w:val="32"/>
          <w:szCs w:val="32"/>
        </w:rPr>
        <w:lastRenderedPageBreak/>
        <w:t>附件</w:t>
      </w:r>
      <w:r w:rsidR="00101497">
        <w:rPr>
          <w:rFonts w:ascii="方正仿宋简体" w:eastAsia="方正仿宋简体" w:hAnsi="方正仿宋简体" w:cs="方正仿宋简体" w:hint="eastAsia"/>
          <w:b/>
          <w:sz w:val="32"/>
          <w:szCs w:val="32"/>
        </w:rPr>
        <w:t>4</w:t>
      </w:r>
      <w:r>
        <w:rPr>
          <w:rFonts w:ascii="方正仿宋简体" w:eastAsia="方正仿宋简体" w:hAnsi="方正仿宋简体" w:cs="方正仿宋简体" w:hint="eastAsia"/>
          <w:b/>
          <w:sz w:val="32"/>
          <w:szCs w:val="32"/>
        </w:rPr>
        <w:t>-2：</w:t>
      </w:r>
    </w:p>
    <w:p w:rsidR="00F810A9" w:rsidRDefault="001A5728" w:rsidP="004D2DA0">
      <w:pPr>
        <w:widowControl/>
        <w:spacing w:afterLines="50"/>
        <w:jc w:val="center"/>
        <w:rPr>
          <w:rFonts w:ascii="方正小标宋简体" w:eastAsia="方正小标宋简体" w:hAnsi="方正仿宋简体" w:cs="方正仿宋简体"/>
          <w:b/>
          <w:sz w:val="32"/>
          <w:szCs w:val="32"/>
        </w:rPr>
      </w:pPr>
      <w:r>
        <w:rPr>
          <w:rFonts w:ascii="方正小标宋简体" w:eastAsia="方正小标宋简体" w:hAnsi="方正仿宋简体" w:cs="方正仿宋简体" w:hint="eastAsia"/>
          <w:b/>
          <w:sz w:val="32"/>
          <w:szCs w:val="32"/>
        </w:rPr>
        <w:t>食品相关产品监督检查纸材质-接触食品的包装材料和容器生产企业生产过程现场检查表</w:t>
      </w:r>
    </w:p>
    <w:tbl>
      <w:tblPr>
        <w:tblW w:w="135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74"/>
        <w:gridCol w:w="791"/>
        <w:gridCol w:w="2706"/>
        <w:gridCol w:w="567"/>
        <w:gridCol w:w="5670"/>
        <w:gridCol w:w="851"/>
        <w:gridCol w:w="850"/>
        <w:gridCol w:w="1134"/>
      </w:tblGrid>
      <w:tr w:rsidR="00F810A9">
        <w:trPr>
          <w:trHeight w:val="20"/>
          <w:tblHeader/>
          <w:jc w:val="center"/>
        </w:trPr>
        <w:tc>
          <w:tcPr>
            <w:tcW w:w="4471" w:type="dxa"/>
            <w:gridSpan w:val="3"/>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检查项目</w:t>
            </w:r>
          </w:p>
        </w:tc>
        <w:tc>
          <w:tcPr>
            <w:tcW w:w="567"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序号</w:t>
            </w:r>
          </w:p>
        </w:tc>
        <w:tc>
          <w:tcPr>
            <w:tcW w:w="5670"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检查内容</w:t>
            </w:r>
          </w:p>
        </w:tc>
        <w:tc>
          <w:tcPr>
            <w:tcW w:w="851"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标准分</w:t>
            </w:r>
          </w:p>
        </w:tc>
        <w:tc>
          <w:tcPr>
            <w:tcW w:w="850" w:type="dxa"/>
            <w:tcBorders>
              <w:right w:val="single" w:sz="4" w:space="0" w:color="auto"/>
            </w:tcBorders>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得分</w:t>
            </w:r>
          </w:p>
        </w:tc>
        <w:tc>
          <w:tcPr>
            <w:tcW w:w="1134"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不符合说明</w:t>
            </w:r>
          </w:p>
        </w:tc>
      </w:tr>
      <w:tr w:rsidR="00F810A9">
        <w:trPr>
          <w:trHeight w:val="20"/>
          <w:jc w:val="center"/>
        </w:trPr>
        <w:tc>
          <w:tcPr>
            <w:tcW w:w="4471" w:type="dxa"/>
            <w:gridSpan w:val="3"/>
            <w:vMerge w:val="restart"/>
            <w:vAlign w:val="center"/>
          </w:tcPr>
          <w:p w:rsidR="00F810A9" w:rsidRDefault="001A5728">
            <w:pPr>
              <w:spacing w:line="240" w:lineRule="exact"/>
              <w:jc w:val="center"/>
              <w:rPr>
                <w:rFonts w:ascii="宋体" w:cs="Times New Roman"/>
                <w:sz w:val="18"/>
                <w:szCs w:val="18"/>
              </w:rPr>
            </w:pPr>
            <w:r>
              <w:rPr>
                <w:rFonts w:ascii="宋体" w:cs="Times New Roman"/>
                <w:sz w:val="18"/>
                <w:szCs w:val="18"/>
              </w:rPr>
              <w:t xml:space="preserve">1 </w:t>
            </w:r>
            <w:r>
              <w:rPr>
                <w:rFonts w:ascii="宋体" w:cs="Times New Roman" w:hint="eastAsia"/>
                <w:sz w:val="18"/>
                <w:szCs w:val="18"/>
              </w:rPr>
              <w:t>基本要求（</w:t>
            </w:r>
            <w:r>
              <w:rPr>
                <w:rFonts w:ascii="宋体" w:cs="Times New Roman"/>
                <w:sz w:val="18"/>
                <w:szCs w:val="18"/>
              </w:rPr>
              <w:t>10</w:t>
            </w:r>
            <w:r>
              <w:rPr>
                <w:rFonts w:ascii="宋体" w:cs="Times New Roman" w:hint="eastAsia"/>
                <w:sz w:val="18"/>
                <w:szCs w:val="18"/>
              </w:rPr>
              <w:t>分）</w:t>
            </w:r>
          </w:p>
        </w:tc>
        <w:tc>
          <w:tcPr>
            <w:tcW w:w="567" w:type="dxa"/>
            <w:vAlign w:val="center"/>
          </w:tcPr>
          <w:p w:rsidR="00F810A9" w:rsidRDefault="00F810A9">
            <w:pPr>
              <w:numPr>
                <w:ilvl w:val="0"/>
                <w:numId w:val="8"/>
              </w:numPr>
              <w:spacing w:line="240" w:lineRule="exact"/>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企业应具备相应的生产经营资质</w:t>
            </w:r>
            <w:r>
              <w:rPr>
                <w:rFonts w:ascii="宋体" w:hAnsi="宋体" w:cs="宋体"/>
                <w:sz w:val="18"/>
                <w:szCs w:val="18"/>
              </w:rPr>
              <w:t>(</w:t>
            </w:r>
            <w:r>
              <w:rPr>
                <w:rFonts w:ascii="宋体" w:hAnsi="宋体" w:cs="宋体" w:hint="eastAsia"/>
                <w:sz w:val="18"/>
                <w:szCs w:val="18"/>
              </w:rPr>
              <w:t>相关证照</w:t>
            </w:r>
            <w:r>
              <w:rPr>
                <w:rFonts w:ascii="宋体" w:hAnsi="宋体" w:cs="宋体"/>
                <w:sz w:val="18"/>
                <w:szCs w:val="18"/>
              </w:rPr>
              <w:t>)</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企业应建立、实施并遵守有效的安全控制体系</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宋体"/>
                <w:sz w:val="18"/>
                <w:szCs w:val="18"/>
              </w:rPr>
            </w:pPr>
            <w:r>
              <w:rPr>
                <w:rFonts w:ascii="宋体" w:hAnsi="宋体" w:cs="宋体" w:hint="eastAsia"/>
                <w:sz w:val="18"/>
                <w:szCs w:val="18"/>
              </w:rPr>
              <w:t>企业应收集《食品安全法》、《产品质量法》、《标准化法》、《计量法》等</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宋体"/>
                <w:sz w:val="18"/>
                <w:szCs w:val="18"/>
              </w:rPr>
            </w:pPr>
            <w:r>
              <w:rPr>
                <w:rFonts w:ascii="宋体" w:hAnsi="宋体" w:cs="宋体" w:hint="eastAsia"/>
                <w:sz w:val="18"/>
                <w:szCs w:val="18"/>
              </w:rPr>
              <w:t>企业应收集产品标准及相关标准</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color w:val="000000"/>
                <w:kern w:val="0"/>
                <w:sz w:val="18"/>
                <w:szCs w:val="18"/>
              </w:rPr>
              <w:t>在领导层中指定专人负责质量安全工作</w:t>
            </w:r>
            <w:r>
              <w:rPr>
                <w:rFonts w:ascii="宋体" w:hAnsi="宋体" w:cs="宋体" w:hint="eastAsia"/>
                <w:sz w:val="18"/>
                <w:szCs w:val="18"/>
              </w:rPr>
              <w:t>。</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宋体"/>
                <w:sz w:val="18"/>
                <w:szCs w:val="18"/>
              </w:rPr>
            </w:pPr>
            <w:r>
              <w:rPr>
                <w:rFonts w:ascii="宋体" w:hAnsi="宋体" w:cs="宋体" w:hint="eastAsia"/>
                <w:sz w:val="18"/>
                <w:szCs w:val="18"/>
              </w:rPr>
              <w:t>应设立相应的安全管理部门或兼职负责人员</w:t>
            </w:r>
            <w:r>
              <w:rPr>
                <w:rFonts w:ascii="宋体" w:cs="宋体"/>
                <w:sz w:val="18"/>
                <w:szCs w:val="18"/>
              </w:rPr>
              <w:t>,</w:t>
            </w:r>
            <w:r>
              <w:rPr>
                <w:rFonts w:ascii="宋体" w:hAnsi="宋体" w:cs="宋体" w:hint="eastAsia"/>
                <w:sz w:val="18"/>
                <w:szCs w:val="18"/>
              </w:rPr>
              <w:t>负责原料以及产品生产全过程的安全性管理和验证</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宋体"/>
                <w:sz w:val="18"/>
                <w:szCs w:val="18"/>
              </w:rPr>
            </w:pPr>
            <w:r>
              <w:rPr>
                <w:rFonts w:ascii="宋体" w:hAnsi="宋体" w:hint="eastAsia"/>
                <w:sz w:val="18"/>
                <w:szCs w:val="18"/>
              </w:rPr>
              <w:t>企业应对产品的出厂检验进行规定，并按规定进行检验</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应保证所生产的产品与相应标准的适用范围相匹配</w:t>
            </w:r>
            <w:r>
              <w:rPr>
                <w:rFonts w:ascii="宋体" w:cs="宋体" w:hint="eastAsia"/>
                <w:sz w:val="18"/>
                <w:szCs w:val="18"/>
              </w:rPr>
              <w:t>。</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原辅料、产品在出现不符合要求情况时，应复核具体原因，纠正并记录。</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36"/>
          <w:jc w:val="center"/>
        </w:trPr>
        <w:tc>
          <w:tcPr>
            <w:tcW w:w="974" w:type="dxa"/>
            <w:vMerge w:val="restart"/>
            <w:tcBorders>
              <w:right w:val="single" w:sz="4" w:space="0" w:color="auto"/>
            </w:tcBorders>
            <w:vAlign w:val="center"/>
          </w:tcPr>
          <w:p w:rsidR="00F810A9" w:rsidRDefault="001A5728">
            <w:pPr>
              <w:widowControl/>
              <w:spacing w:line="240" w:lineRule="exact"/>
              <w:jc w:val="left"/>
              <w:rPr>
                <w:rFonts w:ascii="宋体" w:cs="宋体"/>
                <w:sz w:val="18"/>
                <w:szCs w:val="18"/>
              </w:rPr>
            </w:pPr>
            <w:r>
              <w:rPr>
                <w:rFonts w:ascii="宋体" w:hAnsi="宋体" w:cs="宋体"/>
                <w:sz w:val="18"/>
                <w:szCs w:val="18"/>
              </w:rPr>
              <w:t>2</w:t>
            </w:r>
            <w:r>
              <w:rPr>
                <w:rFonts w:ascii="宋体" w:hAnsi="宋体" w:cs="宋体" w:hint="eastAsia"/>
                <w:sz w:val="18"/>
                <w:szCs w:val="18"/>
              </w:rPr>
              <w:t>环境与场所</w:t>
            </w:r>
          </w:p>
          <w:p w:rsidR="00F810A9" w:rsidRDefault="001A5728">
            <w:pPr>
              <w:widowControl/>
              <w:spacing w:line="240" w:lineRule="exact"/>
              <w:jc w:val="left"/>
              <w:rPr>
                <w:rFonts w:ascii="宋体" w:cs="Times New Roman"/>
                <w:sz w:val="18"/>
                <w:szCs w:val="18"/>
              </w:rPr>
            </w:pPr>
            <w:r>
              <w:rPr>
                <w:rFonts w:ascii="宋体" w:hAnsi="宋体" w:cs="宋体" w:hint="eastAsia"/>
                <w:sz w:val="18"/>
                <w:szCs w:val="18"/>
              </w:rPr>
              <w:t>（</w:t>
            </w:r>
            <w:r>
              <w:rPr>
                <w:rFonts w:ascii="宋体" w:hAnsi="宋体" w:cs="宋体"/>
                <w:sz w:val="18"/>
                <w:szCs w:val="18"/>
              </w:rPr>
              <w:t>20</w:t>
            </w:r>
            <w:r>
              <w:rPr>
                <w:rFonts w:ascii="宋体" w:hAnsi="宋体" w:cs="宋体" w:hint="eastAsia"/>
                <w:sz w:val="18"/>
                <w:szCs w:val="18"/>
              </w:rPr>
              <w:t>分）</w:t>
            </w: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sz w:val="18"/>
                <w:szCs w:val="18"/>
              </w:rPr>
              <w:t>2.1</w:t>
            </w:r>
            <w:r>
              <w:rPr>
                <w:rFonts w:ascii="宋体" w:cs="Times New Roman" w:hint="eastAsia"/>
                <w:sz w:val="18"/>
                <w:szCs w:val="18"/>
              </w:rPr>
              <w:t>厂区环境（</w:t>
            </w:r>
            <w:r>
              <w:rPr>
                <w:rFonts w:ascii="宋体" w:cs="Times New Roman"/>
                <w:sz w:val="18"/>
                <w:szCs w:val="18"/>
              </w:rPr>
              <w:t>5</w:t>
            </w:r>
            <w:r>
              <w:rPr>
                <w:rFonts w:ascii="宋体" w:cs="Times New Roman" w:hint="eastAsia"/>
                <w:sz w:val="18"/>
                <w:szCs w:val="18"/>
              </w:rPr>
              <w:t>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厂址应选在地势干燥的地段，不应设于受污染河流的下游，除非有足够的防范设施。厂区周边应无有害气体、烟尘、粉尘、放射性物质及其他扩散性污染源。</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生活区、生产区应当相互隔离，生活区不应对生产区造成污染；生产区内不得饲养家禽、家畜；坑式厕所应距生产区</w:t>
            </w:r>
            <w:r>
              <w:rPr>
                <w:rFonts w:ascii="宋体" w:hAnsi="宋体"/>
                <w:sz w:val="18"/>
                <w:szCs w:val="18"/>
              </w:rPr>
              <w:t>25</w:t>
            </w:r>
            <w:r>
              <w:rPr>
                <w:rFonts w:ascii="宋体" w:hAnsi="宋体" w:hint="eastAsia"/>
                <w:sz w:val="18"/>
                <w:szCs w:val="18"/>
              </w:rPr>
              <w:t>米以外。</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厂区道路应采用便于清洗的硬质材料铺成，厂区地面应防止积水及尘土飞扬。</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厂区内污物存放应远离生产车间，存放设施应密闭，应便于清洗消毒。</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厂房应按生产工艺流程及需求进行合理布局，同一厂房内及相邻厂房间的生产操作不得相互妨碍。</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sz w:val="18"/>
                <w:szCs w:val="18"/>
              </w:rPr>
              <w:t>2.2</w:t>
            </w:r>
            <w:r>
              <w:rPr>
                <w:rFonts w:ascii="宋体" w:cs="Times New Roman" w:hint="eastAsia"/>
                <w:sz w:val="18"/>
                <w:szCs w:val="18"/>
              </w:rPr>
              <w:t>生产车间（</w:t>
            </w:r>
            <w:r>
              <w:rPr>
                <w:rFonts w:ascii="宋体" w:cs="Times New Roman"/>
                <w:sz w:val="18"/>
                <w:szCs w:val="18"/>
              </w:rPr>
              <w:t>8</w:t>
            </w:r>
            <w:r>
              <w:rPr>
                <w:rFonts w:ascii="宋体" w:cs="Times New Roman" w:hint="eastAsia"/>
                <w:sz w:val="18"/>
                <w:szCs w:val="18"/>
              </w:rPr>
              <w:t>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车间或生产场地应当清洁卫生，车间应有防蝇、防鼠、防虫等措施。</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车间地面应用防滑的硬质材料铺设，平整无积水，便于清扫，排水系统良好，固体废弃物应及时清理；车间墙壁易于清扫。车间内的水池、地漏等不得对生产造成污染。</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生产区内的公共设施避免出现不易清洁的部位。生产区域内的更衣室和洗手设施等公共设施不应给生产带来污染。车间厕所应为水冲式，应与生产区域有效隔离，应有防虫、防蝇设施。厕所的通风设施应独立，不得与生产车间相通。</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对生产区的温度、湿度有要求的产品，应具备满足工艺要求的相应设施。</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对无菌包装产品，应监测生产区的空气质量，并将结果记录存档。</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车间内通风应良好，光线应充足，照度应满足生产加工要求；工作台、敞开式生产线及裸露产品上方的照明设备应有防护装置；车间内应有应急照明设施。</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344"/>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adjustRightInd w:val="0"/>
              <w:rPr>
                <w:rFonts w:ascii="宋体"/>
                <w:sz w:val="18"/>
                <w:szCs w:val="18"/>
              </w:rPr>
            </w:pPr>
            <w:r>
              <w:rPr>
                <w:rFonts w:ascii="宋体" w:hAnsi="宋体" w:hint="eastAsia"/>
                <w:sz w:val="18"/>
                <w:szCs w:val="18"/>
              </w:rPr>
              <w:t>车间应分别建立人员进出和物流的通道，人员进入应有消毒、除尘或风淋（浴）等装置，工作人员必须穿着工作服进入车间，工作服应保持洁净，</w:t>
            </w:r>
            <w:r>
              <w:rPr>
                <w:rFonts w:ascii="宋体" w:hAnsi="宋体" w:hint="eastAsia"/>
                <w:color w:val="000000"/>
                <w:sz w:val="18"/>
                <w:szCs w:val="18"/>
              </w:rPr>
              <w:t>人员进入应有消毒、除尘或风淋（浴）等装置。洗手设施应为感应式或脚踏式，避免交叉污染，消毒应做到感应式酒精喷雾等消毒模式，缓冲区应定期消毒，如紫外线照射等；工作服应包括帽子、手套（如不方便使用手套工作，应在工作中定时对双手消毒）、工作鞋或戴脚套，并且应进行封闭生产，同时具备与封闭生产相适应的通风防尘设施。其中生产食品用纸产品的生产企业应使用风淋浴，食品用基纸产品的生产企业可使用风幕。</w:t>
            </w:r>
          </w:p>
        </w:tc>
        <w:tc>
          <w:tcPr>
            <w:tcW w:w="851" w:type="dxa"/>
            <w:tcBorders>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566"/>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adjustRightInd w:val="0"/>
              <w:rPr>
                <w:rFonts w:ascii="宋体"/>
                <w:sz w:val="18"/>
                <w:szCs w:val="18"/>
              </w:rPr>
            </w:pPr>
            <w:r>
              <w:rPr>
                <w:rFonts w:ascii="宋体" w:hAnsi="宋体" w:hint="eastAsia"/>
                <w:sz w:val="18"/>
                <w:szCs w:val="18"/>
              </w:rPr>
              <w:t>车间内应有与所生产的产品相适应的防尘和除尘设施，应当工作良好，定期清理，保留清理记录。</w:t>
            </w:r>
          </w:p>
        </w:tc>
        <w:tc>
          <w:tcPr>
            <w:tcW w:w="851" w:type="dxa"/>
            <w:tcBorders>
              <w:top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86"/>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sz w:val="18"/>
                <w:szCs w:val="18"/>
              </w:rPr>
              <w:t>2.3</w:t>
            </w:r>
            <w:r>
              <w:rPr>
                <w:rFonts w:ascii="宋体" w:cs="Times New Roman" w:hint="eastAsia"/>
                <w:sz w:val="18"/>
                <w:szCs w:val="18"/>
              </w:rPr>
              <w:t>库房（</w:t>
            </w:r>
            <w:r>
              <w:rPr>
                <w:rFonts w:ascii="宋体" w:cs="Times New Roman"/>
                <w:sz w:val="18"/>
                <w:szCs w:val="18"/>
              </w:rPr>
              <w:t>4</w:t>
            </w:r>
            <w:r>
              <w:rPr>
                <w:rFonts w:ascii="宋体" w:cs="Times New Roman" w:hint="eastAsia"/>
                <w:sz w:val="18"/>
                <w:szCs w:val="18"/>
              </w:rPr>
              <w:t>分）</w:t>
            </w:r>
          </w:p>
        </w:tc>
        <w:tc>
          <w:tcPr>
            <w:tcW w:w="567" w:type="dxa"/>
            <w:tcBorders>
              <w:bottom w:val="single" w:sz="4" w:space="0" w:color="auto"/>
            </w:tcBorders>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adjustRightInd w:val="0"/>
              <w:rPr>
                <w:rFonts w:ascii="宋体" w:cs="宋体"/>
                <w:sz w:val="18"/>
                <w:szCs w:val="18"/>
              </w:rPr>
            </w:pPr>
            <w:r>
              <w:rPr>
                <w:rFonts w:ascii="宋体" w:hAnsi="宋体" w:cs="宋体" w:hint="eastAsia"/>
                <w:sz w:val="18"/>
                <w:szCs w:val="18"/>
              </w:rPr>
              <w:t>库房应当整洁，平整且通风良好，有良好的防漏、防潮、防火、防鼠、防虫、防尘等设施。库房条件应满足生产需要，库内的温度、湿度应符合原辅材料、成品及其他物品的存放要求，并定期检查和记录。</w:t>
            </w:r>
          </w:p>
        </w:tc>
        <w:tc>
          <w:tcPr>
            <w:tcW w:w="851" w:type="dxa"/>
            <w:tcBorders>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1318"/>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bottom w:val="single" w:sz="4" w:space="0" w:color="auto"/>
            </w:tcBorders>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tcBorders>
              <w:top w:val="single" w:sz="4" w:space="0" w:color="auto"/>
              <w:bottom w:val="single" w:sz="4" w:space="0" w:color="auto"/>
            </w:tcBorders>
            <w:vAlign w:val="center"/>
          </w:tcPr>
          <w:p w:rsidR="00F810A9" w:rsidRDefault="001A5728">
            <w:pPr>
              <w:adjustRightInd w:val="0"/>
              <w:rPr>
                <w:rFonts w:ascii="宋体" w:cs="宋体"/>
                <w:sz w:val="18"/>
                <w:szCs w:val="18"/>
              </w:rPr>
            </w:pPr>
            <w:r>
              <w:rPr>
                <w:rFonts w:ascii="宋体" w:hAnsi="宋体" w:cs="宋体" w:hint="eastAsia"/>
                <w:sz w:val="18"/>
                <w:szCs w:val="18"/>
              </w:rPr>
              <w:t>库房内存放的物品一般应离地、离墙存放或采取其它相应防护设施；存放的物品不应造成交叉污染，原辅料应分类存放，并按先进先出的原则出入库。</w:t>
            </w:r>
          </w:p>
        </w:tc>
        <w:tc>
          <w:tcPr>
            <w:tcW w:w="851" w:type="dxa"/>
            <w:tcBorders>
              <w:top w:val="single" w:sz="4" w:space="0" w:color="auto"/>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1551"/>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bottom w:val="single" w:sz="4" w:space="0" w:color="auto"/>
            </w:tcBorders>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tcBorders>
              <w:top w:val="single" w:sz="4" w:space="0" w:color="auto"/>
              <w:bottom w:val="single" w:sz="4" w:space="0" w:color="auto"/>
            </w:tcBorders>
            <w:vAlign w:val="center"/>
          </w:tcPr>
          <w:p w:rsidR="00F810A9" w:rsidRDefault="001A5728">
            <w:pPr>
              <w:adjustRightInd w:val="0"/>
              <w:rPr>
                <w:rFonts w:ascii="宋体" w:cs="宋体"/>
                <w:sz w:val="18"/>
                <w:szCs w:val="18"/>
              </w:rPr>
            </w:pPr>
            <w:r>
              <w:rPr>
                <w:rFonts w:ascii="宋体" w:hAnsi="宋体" w:cs="宋体" w:hint="eastAsia"/>
                <w:sz w:val="18"/>
                <w:szCs w:val="18"/>
              </w:rPr>
              <w:t>原辅材料、成品（半成品）及包装材料库房内不得存放有毒、有害及易燃、易爆等物品。有毒有害物应有固定包装，并在明显处标示“有毒品”字样。贮存于专门库房或橱柜内，加锁并由专人负责保管，建立管理制度，并保存记录。</w:t>
            </w:r>
          </w:p>
        </w:tc>
        <w:tc>
          <w:tcPr>
            <w:tcW w:w="851" w:type="dxa"/>
            <w:tcBorders>
              <w:top w:val="single" w:sz="4" w:space="0" w:color="auto"/>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622"/>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tcBorders>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adjustRightInd w:val="0"/>
              <w:rPr>
                <w:rFonts w:ascii="宋体" w:cs="宋体"/>
                <w:sz w:val="18"/>
                <w:szCs w:val="18"/>
              </w:rPr>
            </w:pPr>
            <w:r>
              <w:rPr>
                <w:rFonts w:ascii="宋体" w:hAnsi="宋体" w:cs="宋体" w:hint="eastAsia"/>
                <w:sz w:val="18"/>
                <w:szCs w:val="18"/>
              </w:rPr>
              <w:t>库房容积应满足生产需要。</w:t>
            </w:r>
          </w:p>
        </w:tc>
        <w:tc>
          <w:tcPr>
            <w:tcW w:w="851" w:type="dxa"/>
            <w:tcBorders>
              <w:top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adjustRightInd w:val="0"/>
              <w:rPr>
                <w:rFonts w:ascii="宋体"/>
                <w:sz w:val="18"/>
                <w:szCs w:val="18"/>
              </w:rPr>
            </w:pPr>
            <w:r>
              <w:rPr>
                <w:rFonts w:ascii="宋体" w:hAnsi="宋体"/>
                <w:sz w:val="18"/>
                <w:szCs w:val="18"/>
              </w:rPr>
              <w:t>2.4</w:t>
            </w:r>
            <w:r>
              <w:rPr>
                <w:rFonts w:ascii="宋体" w:hAnsi="宋体" w:hint="eastAsia"/>
                <w:sz w:val="18"/>
                <w:szCs w:val="18"/>
              </w:rPr>
              <w:t>检验室（</w:t>
            </w:r>
            <w:r>
              <w:rPr>
                <w:rFonts w:ascii="宋体" w:hAnsi="宋体"/>
                <w:sz w:val="18"/>
                <w:szCs w:val="18"/>
              </w:rPr>
              <w:t>3</w:t>
            </w:r>
            <w:r>
              <w:rPr>
                <w:rFonts w:ascii="宋体" w:hAnsi="宋体" w:hint="eastAsia"/>
                <w:sz w:val="18"/>
                <w:szCs w:val="18"/>
              </w:rPr>
              <w:t>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sz w:val="18"/>
                <w:szCs w:val="18"/>
              </w:rPr>
            </w:pPr>
            <w:r>
              <w:rPr>
                <w:rFonts w:ascii="宋体" w:hAnsi="宋体" w:hint="eastAsia"/>
                <w:sz w:val="18"/>
                <w:szCs w:val="18"/>
              </w:rPr>
              <w:t>企业应建立相应检验设施</w:t>
            </w:r>
            <w:r>
              <w:rPr>
                <w:rFonts w:ascii="宋体"/>
                <w:sz w:val="18"/>
                <w:szCs w:val="18"/>
              </w:rPr>
              <w:t>,</w:t>
            </w:r>
            <w:r>
              <w:rPr>
                <w:rFonts w:ascii="宋体" w:hAnsi="宋体" w:cs="宋体" w:hint="eastAsia"/>
                <w:color w:val="000000"/>
                <w:kern w:val="0"/>
                <w:sz w:val="18"/>
                <w:szCs w:val="18"/>
              </w:rPr>
              <w:t>检验室应满足出厂检验项目的要求，</w:t>
            </w:r>
            <w:r>
              <w:rPr>
                <w:rFonts w:ascii="宋体" w:hAnsi="宋体" w:hint="eastAsia"/>
                <w:sz w:val="18"/>
                <w:szCs w:val="18"/>
              </w:rPr>
              <w:t>或应委托有资质的第三方机构进行确认或检验。</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3</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restart"/>
            <w:vAlign w:val="center"/>
          </w:tcPr>
          <w:p w:rsidR="00F810A9" w:rsidRDefault="001A5728">
            <w:pPr>
              <w:spacing w:line="240" w:lineRule="exact"/>
              <w:ind w:firstLineChars="100" w:firstLine="180"/>
              <w:rPr>
                <w:rFonts w:ascii="宋体" w:cs="宋体"/>
                <w:sz w:val="18"/>
                <w:szCs w:val="18"/>
              </w:rPr>
            </w:pPr>
            <w:r>
              <w:rPr>
                <w:rFonts w:ascii="宋体" w:cs="宋体"/>
                <w:sz w:val="18"/>
                <w:szCs w:val="18"/>
              </w:rPr>
              <w:t>3</w:t>
            </w:r>
          </w:p>
          <w:p w:rsidR="00F810A9" w:rsidRDefault="001A5728">
            <w:pPr>
              <w:spacing w:line="240" w:lineRule="exact"/>
              <w:jc w:val="center"/>
              <w:rPr>
                <w:rFonts w:ascii="宋体" w:cs="Times New Roman"/>
                <w:sz w:val="18"/>
                <w:szCs w:val="18"/>
              </w:rPr>
            </w:pPr>
            <w:r>
              <w:rPr>
                <w:rFonts w:ascii="宋体" w:cs="宋体" w:hint="eastAsia"/>
                <w:sz w:val="18"/>
                <w:szCs w:val="18"/>
              </w:rPr>
              <w:t>生产过程安全控制</w:t>
            </w:r>
          </w:p>
          <w:p w:rsidR="00F810A9" w:rsidRDefault="001A5728">
            <w:pPr>
              <w:spacing w:line="240" w:lineRule="exact"/>
              <w:jc w:val="center"/>
              <w:rPr>
                <w:rFonts w:ascii="宋体" w:cs="Times New Roman"/>
                <w:sz w:val="18"/>
                <w:szCs w:val="18"/>
              </w:rPr>
            </w:pPr>
            <w:r>
              <w:rPr>
                <w:rFonts w:ascii="宋体" w:cs="Times New Roman" w:hint="eastAsia"/>
                <w:sz w:val="18"/>
                <w:szCs w:val="18"/>
              </w:rPr>
              <w:t>（</w:t>
            </w:r>
            <w:r>
              <w:rPr>
                <w:rFonts w:ascii="宋体" w:cs="Times New Roman"/>
                <w:sz w:val="18"/>
                <w:szCs w:val="18"/>
              </w:rPr>
              <w:t>50</w:t>
            </w:r>
            <w:r>
              <w:rPr>
                <w:rFonts w:ascii="宋体" w:cs="Times New Roman" w:hint="eastAsia"/>
                <w:sz w:val="18"/>
                <w:szCs w:val="18"/>
              </w:rPr>
              <w:t>分）</w:t>
            </w:r>
          </w:p>
        </w:tc>
        <w:tc>
          <w:tcPr>
            <w:tcW w:w="791"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w:t>
            </w:r>
            <w:r>
              <w:rPr>
                <w:rFonts w:ascii="宋体" w:cs="Times New Roman"/>
                <w:sz w:val="18"/>
                <w:szCs w:val="18"/>
              </w:rPr>
              <w:br/>
            </w:r>
            <w:r>
              <w:rPr>
                <w:rFonts w:ascii="宋体" w:hAnsi="宋体" w:cs="宋体" w:hint="eastAsia"/>
                <w:sz w:val="18"/>
                <w:szCs w:val="18"/>
              </w:rPr>
              <w:t>原辅料</w:t>
            </w:r>
            <w:r>
              <w:rPr>
                <w:rFonts w:ascii="宋体" w:cs="Times New Roman"/>
                <w:sz w:val="18"/>
                <w:szCs w:val="18"/>
              </w:rPr>
              <w:br/>
            </w:r>
            <w:r>
              <w:rPr>
                <w:rFonts w:ascii="宋体" w:hAnsi="宋体" w:cs="宋体" w:hint="eastAsia"/>
                <w:sz w:val="18"/>
                <w:szCs w:val="18"/>
              </w:rPr>
              <w:t>采购</w:t>
            </w:r>
            <w:r>
              <w:rPr>
                <w:rFonts w:ascii="宋体" w:cs="Times New Roman"/>
                <w:sz w:val="18"/>
                <w:szCs w:val="18"/>
              </w:rPr>
              <w:br/>
            </w:r>
            <w:r>
              <w:rPr>
                <w:rFonts w:ascii="宋体" w:hAnsi="宋体" w:cs="宋体" w:hint="eastAsia"/>
                <w:sz w:val="18"/>
                <w:szCs w:val="18"/>
              </w:rPr>
              <w:t>要求（</w:t>
            </w:r>
            <w:r>
              <w:rPr>
                <w:rFonts w:ascii="宋体" w:hAnsi="宋体" w:cs="宋体"/>
                <w:sz w:val="18"/>
                <w:szCs w:val="18"/>
              </w:rPr>
              <w:t>15</w:t>
            </w:r>
            <w:r>
              <w:rPr>
                <w:rFonts w:ascii="宋体" w:hAnsi="宋体" w:cs="宋体" w:hint="eastAsia"/>
                <w:sz w:val="18"/>
                <w:szCs w:val="18"/>
              </w:rPr>
              <w:t>分）</w:t>
            </w:r>
          </w:p>
        </w:tc>
        <w:tc>
          <w:tcPr>
            <w:tcW w:w="2706"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3.1.1</w:t>
            </w:r>
            <w:r>
              <w:rPr>
                <w:rFonts w:ascii="宋体" w:hAnsi="宋体" w:cs="宋体"/>
                <w:sz w:val="18"/>
                <w:szCs w:val="18"/>
              </w:rPr>
              <w:br/>
            </w:r>
            <w:r>
              <w:rPr>
                <w:rFonts w:ascii="宋体" w:hAnsi="宋体" w:cs="宋体" w:hint="eastAsia"/>
                <w:sz w:val="18"/>
                <w:szCs w:val="18"/>
              </w:rPr>
              <w:t>卫生安全要求（</w:t>
            </w:r>
            <w:r>
              <w:rPr>
                <w:rFonts w:ascii="宋体" w:hAnsi="宋体" w:cs="宋体"/>
                <w:sz w:val="18"/>
                <w:szCs w:val="18"/>
              </w:rPr>
              <w:t>6</w:t>
            </w:r>
            <w:r>
              <w:rPr>
                <w:rFonts w:ascii="宋体" w:hAnsi="宋体" w:cs="宋体" w:hint="eastAsia"/>
                <w:sz w:val="18"/>
                <w:szCs w:val="18"/>
              </w:rPr>
              <w:t>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用于生产纸材质-接触食品的包装材料和容器的原辅料应符合食品安全（卫生）国家标准要求及卫计委相关法规公告的要求。</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1248"/>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cs="宋体"/>
                <w:sz w:val="18"/>
                <w:szCs w:val="18"/>
              </w:rPr>
            </w:pPr>
          </w:p>
        </w:tc>
        <w:tc>
          <w:tcPr>
            <w:tcW w:w="2706" w:type="dxa"/>
            <w:vMerge/>
            <w:vAlign w:val="center"/>
          </w:tcPr>
          <w:p w:rsidR="00F810A9" w:rsidRDefault="00F810A9">
            <w:pPr>
              <w:spacing w:line="240" w:lineRule="exact"/>
              <w:jc w:val="center"/>
              <w:rPr>
                <w:rFonts w:ascii="宋体" w:cs="宋体"/>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atLeast"/>
              <w:jc w:val="left"/>
              <w:rPr>
                <w:rFonts w:ascii="宋体"/>
                <w:sz w:val="18"/>
                <w:szCs w:val="18"/>
              </w:rPr>
            </w:pPr>
            <w:r>
              <w:rPr>
                <w:rFonts w:ascii="宋体" w:hAnsi="宋体" w:hint="eastAsia"/>
                <w:sz w:val="18"/>
                <w:szCs w:val="18"/>
              </w:rPr>
              <w:t>产品及主要原辅材料所用添加剂应符合</w:t>
            </w:r>
            <w:r>
              <w:rPr>
                <w:rFonts w:ascii="宋体" w:hAnsi="宋体"/>
                <w:sz w:val="18"/>
                <w:szCs w:val="18"/>
              </w:rPr>
              <w:t>GB9685</w:t>
            </w:r>
            <w:r>
              <w:rPr>
                <w:rFonts w:ascii="宋体" w:hAnsi="宋体" w:hint="eastAsia"/>
                <w:sz w:val="18"/>
                <w:szCs w:val="18"/>
              </w:rPr>
              <w:t>《食品容器、包装材料用添加剂使用卫生标准》的要求及卫计委相关法规公告的要求。</w:t>
            </w:r>
          </w:p>
          <w:p w:rsidR="00F810A9" w:rsidRDefault="001A5728">
            <w:pPr>
              <w:spacing w:line="240" w:lineRule="atLeast"/>
              <w:jc w:val="left"/>
              <w:rPr>
                <w:rFonts w:ascii="宋体"/>
                <w:sz w:val="18"/>
                <w:szCs w:val="18"/>
              </w:rPr>
            </w:pPr>
            <w:r>
              <w:rPr>
                <w:rFonts w:ascii="宋体" w:hAnsi="宋体" w:hint="eastAsia"/>
                <w:sz w:val="18"/>
                <w:szCs w:val="18"/>
              </w:rPr>
              <w:t>原辅料生产商应提供所生产原辅料添加剂符合相关标准</w:t>
            </w:r>
            <w:r>
              <w:rPr>
                <w:rFonts w:ascii="宋体" w:hAnsi="宋体"/>
                <w:sz w:val="18"/>
                <w:szCs w:val="18"/>
              </w:rPr>
              <w:t>GB9685</w:t>
            </w:r>
            <w:r>
              <w:rPr>
                <w:rFonts w:ascii="宋体" w:hAnsi="宋体" w:hint="eastAsia"/>
                <w:sz w:val="18"/>
                <w:szCs w:val="18"/>
              </w:rPr>
              <w:t>《食品容器、包装材料用添加剂使用卫生标准》的声明。</w:t>
            </w:r>
            <w:r>
              <w:rPr>
                <w:rFonts w:ascii="宋体" w:hAnsi="宋体" w:hint="eastAsia"/>
                <w:color w:val="000000"/>
                <w:sz w:val="18"/>
                <w:szCs w:val="18"/>
              </w:rPr>
              <w:t>如使用</w:t>
            </w:r>
            <w:r>
              <w:rPr>
                <w:rFonts w:ascii="宋体" w:hAnsi="宋体"/>
                <w:color w:val="000000"/>
                <w:sz w:val="18"/>
                <w:szCs w:val="18"/>
              </w:rPr>
              <w:t>GB9685</w:t>
            </w:r>
            <w:r>
              <w:rPr>
                <w:rFonts w:ascii="宋体" w:hAnsi="宋体" w:hint="eastAsia"/>
                <w:sz w:val="18"/>
                <w:szCs w:val="18"/>
              </w:rPr>
              <w:t>《食</w:t>
            </w:r>
            <w:r>
              <w:rPr>
                <w:rFonts w:ascii="宋体" w:hAnsi="宋体" w:hint="eastAsia"/>
                <w:sz w:val="18"/>
                <w:szCs w:val="18"/>
              </w:rPr>
              <w:lastRenderedPageBreak/>
              <w:t>品容器、包装材料用添加剂使用卫生标准》</w:t>
            </w:r>
            <w:r>
              <w:rPr>
                <w:rFonts w:ascii="宋体" w:hAnsi="宋体" w:hint="eastAsia"/>
                <w:color w:val="000000"/>
                <w:sz w:val="18"/>
                <w:szCs w:val="18"/>
              </w:rPr>
              <w:t>以外的添加剂、助剂，企业必须提供安全性证明材料（例是否符合</w:t>
            </w:r>
            <w:r>
              <w:rPr>
                <w:rFonts w:ascii="宋体" w:hAnsi="宋体"/>
                <w:color w:val="000000"/>
                <w:sz w:val="18"/>
                <w:szCs w:val="18"/>
              </w:rPr>
              <w:t>GB2760</w:t>
            </w:r>
            <w:r>
              <w:rPr>
                <w:rFonts w:ascii="宋体" w:hAnsi="宋体" w:hint="eastAsia"/>
                <w:color w:val="000000"/>
                <w:sz w:val="18"/>
                <w:szCs w:val="18"/>
              </w:rPr>
              <w:t>食品添加剂标准等），以确保食品相关产品的安全。</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lastRenderedPageBreak/>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cs="宋体"/>
                <w:sz w:val="18"/>
                <w:szCs w:val="18"/>
              </w:rPr>
            </w:pPr>
          </w:p>
        </w:tc>
      </w:tr>
      <w:tr w:rsidR="00F810A9">
        <w:trPr>
          <w:trHeight w:val="20"/>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cs="宋体"/>
                <w:sz w:val="18"/>
                <w:szCs w:val="18"/>
              </w:rPr>
            </w:pPr>
          </w:p>
        </w:tc>
        <w:tc>
          <w:tcPr>
            <w:tcW w:w="2706" w:type="dxa"/>
            <w:vMerge/>
            <w:vAlign w:val="center"/>
          </w:tcPr>
          <w:p w:rsidR="00F810A9" w:rsidRDefault="00F810A9">
            <w:pPr>
              <w:spacing w:line="240" w:lineRule="exact"/>
              <w:jc w:val="center"/>
              <w:rPr>
                <w:rFonts w:ascii="宋体" w:cs="宋体"/>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atLeast"/>
              <w:jc w:val="left"/>
              <w:rPr>
                <w:rFonts w:ascii="宋体"/>
                <w:sz w:val="18"/>
                <w:szCs w:val="18"/>
              </w:rPr>
            </w:pPr>
            <w:r>
              <w:rPr>
                <w:rFonts w:ascii="宋体" w:hAnsi="宋体" w:hint="eastAsia"/>
                <w:color w:val="000000"/>
                <w:sz w:val="18"/>
                <w:szCs w:val="18"/>
              </w:rPr>
              <w:t>对于生产纸浆或基纸产品的企业，应严格杜绝回收纸原料；对于使用基纸生产食品用纸产品的企业，应加强对食品用基纸的荧光剂、油墨残留等的监控，保证符合食品用基纸的安全质量。</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cs="宋体"/>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严禁使用国家相关部门明令禁止的原辅料等。</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3.1.2</w:t>
            </w:r>
            <w:r>
              <w:rPr>
                <w:rFonts w:ascii="宋体" w:hAnsi="宋体" w:cs="宋体"/>
                <w:sz w:val="18"/>
                <w:szCs w:val="18"/>
              </w:rPr>
              <w:br/>
            </w:r>
            <w:r>
              <w:rPr>
                <w:rFonts w:ascii="宋体" w:hAnsi="宋体" w:cs="宋体" w:hint="eastAsia"/>
                <w:sz w:val="18"/>
                <w:szCs w:val="18"/>
              </w:rPr>
              <w:t>安全性验证（</w:t>
            </w:r>
            <w:r>
              <w:rPr>
                <w:rFonts w:ascii="宋体" w:hAnsi="宋体" w:cs="宋体"/>
                <w:sz w:val="18"/>
                <w:szCs w:val="18"/>
              </w:rPr>
              <w:t>6</w:t>
            </w:r>
            <w:r>
              <w:rPr>
                <w:rFonts w:ascii="宋体" w:hAnsi="宋体" w:cs="宋体" w:hint="eastAsia"/>
                <w:sz w:val="18"/>
                <w:szCs w:val="18"/>
              </w:rPr>
              <w:t>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hint="eastAsia"/>
                <w:color w:val="000000"/>
                <w:sz w:val="18"/>
                <w:szCs w:val="18"/>
              </w:rPr>
              <w:t>生产者应针对产品所需要的主要原材料（如纸浆或基纸）、助材料（如淋膜液、涂布液、油墨等）、添加剂（如造纸添加剂等）、包装材料等针对其安全性进行采购验证。</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应向供货者索取许可证复印件（法律规定取证的）和与购进批次相应的合格证明文件。供货者无法提供合格证明文件的，企业应依照标准自行检验或委托检验，并保存检验记录或检验报告。</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实施生产许可管理的原、辅材料，应当查验供货者的生产许可证明文件。</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3.1.3</w:t>
            </w:r>
            <w:r>
              <w:rPr>
                <w:rFonts w:ascii="宋体" w:hAnsi="宋体" w:cs="宋体"/>
                <w:sz w:val="18"/>
                <w:szCs w:val="18"/>
              </w:rPr>
              <w:br/>
            </w:r>
            <w:r>
              <w:rPr>
                <w:rFonts w:ascii="宋体" w:hAnsi="宋体" w:cs="宋体" w:hint="eastAsia"/>
                <w:sz w:val="18"/>
                <w:szCs w:val="18"/>
              </w:rPr>
              <w:t>追溯性要求（</w:t>
            </w:r>
            <w:r>
              <w:rPr>
                <w:rFonts w:ascii="宋体" w:hAnsi="宋体" w:cs="宋体"/>
                <w:sz w:val="18"/>
                <w:szCs w:val="18"/>
              </w:rPr>
              <w:t>3</w:t>
            </w:r>
            <w:r>
              <w:rPr>
                <w:rFonts w:ascii="宋体" w:hAnsi="宋体" w:cs="宋体" w:hint="eastAsia"/>
                <w:sz w:val="18"/>
                <w:szCs w:val="18"/>
              </w:rPr>
              <w:t>分）</w:t>
            </w:r>
          </w:p>
        </w:tc>
        <w:tc>
          <w:tcPr>
            <w:tcW w:w="567" w:type="dxa"/>
            <w:tcBorders>
              <w:bottom w:val="single" w:sz="4" w:space="0" w:color="auto"/>
            </w:tcBorders>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生产者应制定原辅材料使用台帐，记录材料的名称、规格、进出库数量、生产批号、供货者名称、进出货日期等内容。</w:t>
            </w:r>
          </w:p>
        </w:tc>
        <w:tc>
          <w:tcPr>
            <w:tcW w:w="851"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cs="Times New Roman"/>
                <w:sz w:val="18"/>
                <w:szCs w:val="18"/>
              </w:rPr>
              <w:t>3</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tcBorders>
              <w:bottom w:val="single" w:sz="4" w:space="0" w:color="auto"/>
            </w:tcBorders>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791" w:type="dxa"/>
            <w:vMerge w:val="restart"/>
            <w:tcBorders>
              <w:top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sz w:val="18"/>
                <w:szCs w:val="18"/>
              </w:rPr>
              <w:t xml:space="preserve">3.2 </w:t>
            </w:r>
            <w:r>
              <w:rPr>
                <w:rFonts w:ascii="宋体" w:cs="Times New Roman" w:hint="eastAsia"/>
                <w:sz w:val="18"/>
                <w:szCs w:val="18"/>
              </w:rPr>
              <w:t>生产工艺控制要求（</w:t>
            </w:r>
            <w:r>
              <w:rPr>
                <w:rFonts w:ascii="宋体" w:cs="Times New Roman"/>
                <w:sz w:val="18"/>
                <w:szCs w:val="18"/>
              </w:rPr>
              <w:t>20</w:t>
            </w:r>
            <w:r>
              <w:rPr>
                <w:rFonts w:ascii="宋体" w:cs="Times New Roman" w:hint="eastAsia"/>
                <w:sz w:val="18"/>
                <w:szCs w:val="18"/>
              </w:rPr>
              <w:t>分）</w:t>
            </w:r>
          </w:p>
        </w:tc>
        <w:tc>
          <w:tcPr>
            <w:tcW w:w="2706" w:type="dxa"/>
            <w:vMerge w:val="restart"/>
            <w:tcBorders>
              <w:top w:val="single" w:sz="4" w:space="0" w:color="auto"/>
            </w:tcBorders>
            <w:vAlign w:val="center"/>
          </w:tcPr>
          <w:p w:rsidR="00F810A9" w:rsidRDefault="001A5728">
            <w:pPr>
              <w:widowControl/>
              <w:spacing w:line="240" w:lineRule="exact"/>
              <w:jc w:val="center"/>
              <w:rPr>
                <w:rFonts w:ascii="宋体" w:cs="Times New Roman"/>
                <w:sz w:val="18"/>
                <w:szCs w:val="18"/>
              </w:rPr>
            </w:pPr>
            <w:r>
              <w:rPr>
                <w:rFonts w:ascii="宋体" w:cs="Times New Roman"/>
                <w:sz w:val="18"/>
                <w:szCs w:val="18"/>
              </w:rPr>
              <w:t>3.2.1</w:t>
            </w:r>
          </w:p>
          <w:p w:rsidR="00F810A9" w:rsidRDefault="001A5728">
            <w:pPr>
              <w:widowControl/>
              <w:spacing w:line="240" w:lineRule="exact"/>
              <w:jc w:val="center"/>
              <w:rPr>
                <w:rFonts w:ascii="宋体" w:cs="Times New Roman"/>
                <w:sz w:val="18"/>
                <w:szCs w:val="18"/>
              </w:rPr>
            </w:pPr>
            <w:r>
              <w:rPr>
                <w:rFonts w:ascii="宋体" w:cs="Times New Roman" w:hint="eastAsia"/>
                <w:sz w:val="18"/>
                <w:szCs w:val="18"/>
              </w:rPr>
              <w:t>工艺安全基本要求</w:t>
            </w:r>
          </w:p>
          <w:p w:rsidR="00F810A9" w:rsidRDefault="001A5728">
            <w:pPr>
              <w:widowControl/>
              <w:spacing w:line="240" w:lineRule="exact"/>
              <w:jc w:val="center"/>
              <w:rPr>
                <w:rFonts w:ascii="宋体" w:cs="Times New Roman"/>
                <w:sz w:val="18"/>
                <w:szCs w:val="18"/>
              </w:rPr>
            </w:pPr>
            <w:r>
              <w:rPr>
                <w:rFonts w:ascii="宋体" w:cs="Times New Roman"/>
                <w:sz w:val="18"/>
                <w:szCs w:val="18"/>
              </w:rPr>
              <w:t>(</w:t>
            </w:r>
            <w:r>
              <w:rPr>
                <w:rFonts w:ascii="宋体" w:cs="Times New Roman" w:hint="eastAsia"/>
                <w:sz w:val="18"/>
                <w:szCs w:val="18"/>
              </w:rPr>
              <w:t>4分</w:t>
            </w:r>
            <w:r>
              <w:rPr>
                <w:rFonts w:ascii="宋体" w:cs="Times New Roman"/>
                <w:sz w:val="18"/>
                <w:szCs w:val="18"/>
              </w:rPr>
              <w:t>)</w:t>
            </w:r>
          </w:p>
        </w:tc>
        <w:tc>
          <w:tcPr>
            <w:tcW w:w="567" w:type="dxa"/>
            <w:tcBorders>
              <w:top w:val="single" w:sz="4" w:space="0" w:color="auto"/>
            </w:tcBorders>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spacing w:line="240" w:lineRule="exact"/>
              <w:rPr>
                <w:rFonts w:ascii="宋体" w:cs="宋体"/>
                <w:sz w:val="18"/>
                <w:szCs w:val="18"/>
              </w:rPr>
            </w:pPr>
            <w:r>
              <w:rPr>
                <w:rFonts w:ascii="宋体" w:hAnsi="宋体" w:hint="eastAsia"/>
                <w:color w:val="000000"/>
                <w:sz w:val="18"/>
                <w:szCs w:val="18"/>
              </w:rPr>
              <w:t>生产全过程及最终产品不应危害人体健康和造成食品特性的改变。</w:t>
            </w:r>
          </w:p>
        </w:tc>
        <w:tc>
          <w:tcPr>
            <w:tcW w:w="851" w:type="dxa"/>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宋体"/>
                <w:sz w:val="18"/>
                <w:szCs w:val="18"/>
              </w:rPr>
            </w:pPr>
            <w:r>
              <w:rPr>
                <w:rFonts w:ascii="宋体" w:hAnsi="宋体" w:hint="eastAsia"/>
                <w:color w:val="000000"/>
                <w:sz w:val="18"/>
                <w:szCs w:val="18"/>
              </w:rPr>
              <w:t>生产全过程应符合相应的国家标准、法规和其他相关规定，并在可以达到预期目的前提下尽可能降低原辅料的使用量。为达到以上目的，企业应制定相应的具体要求。</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生产过程中应采取有效措施以防止、消除外来异物的污染风险并防止交叉污染。</w:t>
            </w:r>
            <w:r>
              <w:rPr>
                <w:rFonts w:ascii="宋体" w:hAnsi="宋体" w:hint="eastAsia"/>
                <w:sz w:val="18"/>
                <w:szCs w:val="18"/>
              </w:rPr>
              <w:t>生产过程中应采取有效措施以识别、防止、消除外来异物的污染风险并防止交叉污染，外来异物包括但不限于废纸屑、灰尘、生产设备润滑机油、及其它易于与包装材料相混淆的材料等。</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hint="eastAsia"/>
                <w:sz w:val="18"/>
                <w:szCs w:val="18"/>
              </w:rPr>
              <w:t>生产过程直接接触产品的水应符合</w:t>
            </w:r>
            <w:r>
              <w:rPr>
                <w:rFonts w:ascii="宋体" w:hAnsi="宋体"/>
                <w:sz w:val="18"/>
                <w:szCs w:val="18"/>
              </w:rPr>
              <w:t>GB 5749</w:t>
            </w:r>
            <w:r>
              <w:rPr>
                <w:rFonts w:ascii="宋体" w:hAnsi="宋体" w:hint="eastAsia"/>
                <w:sz w:val="18"/>
                <w:szCs w:val="18"/>
              </w:rPr>
              <w:t>《生活饮用水卫生标准》要求。</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105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hAnsi="宋体" w:cs="宋体"/>
                <w:sz w:val="18"/>
                <w:szCs w:val="18"/>
              </w:rPr>
              <w:t>3.2.</w:t>
            </w:r>
            <w:r>
              <w:rPr>
                <w:rFonts w:ascii="宋体" w:hAnsi="宋体" w:cs="宋体" w:hint="eastAsia"/>
                <w:sz w:val="18"/>
                <w:szCs w:val="18"/>
              </w:rPr>
              <w:t>2</w:t>
            </w:r>
            <w:r>
              <w:rPr>
                <w:rFonts w:ascii="宋体" w:hAnsi="宋体" w:cs="宋体"/>
                <w:sz w:val="18"/>
                <w:szCs w:val="18"/>
              </w:rPr>
              <w:br/>
            </w:r>
            <w:r>
              <w:rPr>
                <w:rFonts w:ascii="宋体" w:hAnsi="宋体" w:cs="宋体" w:hint="eastAsia"/>
                <w:sz w:val="18"/>
                <w:szCs w:val="18"/>
              </w:rPr>
              <w:t>关键控制要求</w:t>
            </w:r>
          </w:p>
          <w:p w:rsidR="00F810A9" w:rsidRDefault="001A5728">
            <w:pPr>
              <w:spacing w:line="240" w:lineRule="exact"/>
              <w:jc w:val="center"/>
              <w:rPr>
                <w:rFonts w:ascii="宋体" w:cs="Times New Roman"/>
                <w:sz w:val="18"/>
                <w:szCs w:val="18"/>
              </w:rPr>
            </w:pPr>
            <w:r>
              <w:rPr>
                <w:rFonts w:ascii="宋体" w:cs="Times New Roman" w:hint="eastAsia"/>
                <w:sz w:val="18"/>
                <w:szCs w:val="18"/>
              </w:rPr>
              <w:t>（</w:t>
            </w:r>
            <w:r>
              <w:rPr>
                <w:rFonts w:ascii="宋体" w:cs="Times New Roman"/>
                <w:sz w:val="18"/>
                <w:szCs w:val="18"/>
              </w:rPr>
              <w:t>8</w:t>
            </w:r>
            <w:r>
              <w:rPr>
                <w:rFonts w:ascii="宋体" w:cs="Times New Roman" w:hint="eastAsia"/>
                <w:sz w:val="18"/>
                <w:szCs w:val="18"/>
              </w:rPr>
              <w:t>分）</w:t>
            </w:r>
          </w:p>
        </w:tc>
        <w:tc>
          <w:tcPr>
            <w:tcW w:w="567" w:type="dxa"/>
            <w:tcBorders>
              <w:bottom w:val="single" w:sz="4" w:space="0" w:color="auto"/>
            </w:tcBorders>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对所生产产品的生产过程进行危害分析，并对食品安全产生影响的危害因素设立相应的关键控制点（在工艺流程图中标明），风险点及关键控制措施应符合《纸材质-接触食品的包装材料和容器生产过程风险因子及控制措施表》的要求。</w:t>
            </w:r>
          </w:p>
        </w:tc>
        <w:tc>
          <w:tcPr>
            <w:tcW w:w="851" w:type="dxa"/>
            <w:tcBorders>
              <w:bottom w:val="single" w:sz="4" w:space="0" w:color="auto"/>
            </w:tcBorders>
            <w:vAlign w:val="center"/>
          </w:tcPr>
          <w:p w:rsidR="00F810A9" w:rsidRDefault="001A5728">
            <w:pPr>
              <w:spacing w:line="240" w:lineRule="exact"/>
              <w:jc w:val="center"/>
              <w:rPr>
                <w:rFonts w:ascii="宋体" w:cs="宋体"/>
                <w:sz w:val="18"/>
                <w:szCs w:val="18"/>
              </w:rPr>
            </w:pPr>
            <w:r>
              <w:rPr>
                <w:rFonts w:ascii="宋体" w:cs="宋体"/>
                <w:sz w:val="18"/>
                <w:szCs w:val="18"/>
              </w:rPr>
              <w:t>4</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617"/>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宋体"/>
                <w:sz w:val="18"/>
                <w:szCs w:val="18"/>
              </w:rPr>
            </w:pPr>
          </w:p>
        </w:tc>
        <w:tc>
          <w:tcPr>
            <w:tcW w:w="567" w:type="dxa"/>
            <w:tcBorders>
              <w:top w:val="single" w:sz="4" w:space="0" w:color="auto"/>
            </w:tcBorders>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spacing w:line="240" w:lineRule="exact"/>
              <w:rPr>
                <w:rFonts w:ascii="宋体" w:cs="宋体"/>
                <w:sz w:val="18"/>
                <w:szCs w:val="18"/>
              </w:rPr>
            </w:pPr>
            <w:r>
              <w:rPr>
                <w:rFonts w:ascii="宋体" w:hAnsi="宋体" w:cs="宋体" w:hint="eastAsia"/>
                <w:sz w:val="18"/>
                <w:szCs w:val="18"/>
              </w:rPr>
              <w:t>应针对每个关键控制点规定预防措施、控制程序、纠偏措施和有效运行的验证程序，应有关键控制点的控制记录。</w:t>
            </w:r>
          </w:p>
        </w:tc>
        <w:tc>
          <w:tcPr>
            <w:tcW w:w="851" w:type="dxa"/>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sz w:val="18"/>
                <w:szCs w:val="18"/>
              </w:rPr>
              <w:t>4</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w:t>
            </w:r>
            <w:r>
              <w:rPr>
                <w:rFonts w:ascii="宋体" w:hAnsi="宋体" w:cs="宋体" w:hint="eastAsia"/>
                <w:sz w:val="18"/>
                <w:szCs w:val="18"/>
              </w:rPr>
              <w:t>3</w:t>
            </w:r>
          </w:p>
          <w:p w:rsidR="00F810A9" w:rsidRDefault="001A5728">
            <w:pPr>
              <w:spacing w:line="240" w:lineRule="exact"/>
              <w:jc w:val="center"/>
              <w:rPr>
                <w:rFonts w:ascii="宋体" w:cs="宋体"/>
                <w:sz w:val="18"/>
                <w:szCs w:val="18"/>
              </w:rPr>
            </w:pPr>
            <w:r>
              <w:rPr>
                <w:rFonts w:ascii="宋体" w:hAnsi="宋体" w:cs="宋体" w:hint="eastAsia"/>
                <w:sz w:val="18"/>
                <w:szCs w:val="18"/>
              </w:rPr>
              <w:t>产品包装标识要求</w:t>
            </w:r>
          </w:p>
          <w:p w:rsidR="00F810A9" w:rsidRDefault="001A5728">
            <w:pPr>
              <w:spacing w:line="240" w:lineRule="exact"/>
              <w:jc w:val="center"/>
              <w:rPr>
                <w:rFonts w:ascii="宋体" w:cs="Times New Roman"/>
                <w:sz w:val="18"/>
                <w:szCs w:val="18"/>
              </w:rPr>
            </w:pPr>
            <w:r>
              <w:rPr>
                <w:rFonts w:ascii="宋体" w:hAnsi="宋体" w:cs="宋体" w:hint="eastAsia"/>
                <w:sz w:val="18"/>
                <w:szCs w:val="18"/>
              </w:rPr>
              <w:t>（</w:t>
            </w:r>
            <w:r>
              <w:rPr>
                <w:rFonts w:ascii="宋体" w:hAnsi="宋体" w:cs="宋体"/>
                <w:sz w:val="18"/>
                <w:szCs w:val="18"/>
              </w:rPr>
              <w:t>5</w:t>
            </w:r>
            <w:r>
              <w:rPr>
                <w:rFonts w:ascii="宋体" w:hAnsi="宋体" w:cs="宋体" w:hint="eastAsia"/>
                <w:sz w:val="18"/>
                <w:szCs w:val="18"/>
              </w:rPr>
              <w:t>分）</w:t>
            </w:r>
          </w:p>
        </w:tc>
        <w:tc>
          <w:tcPr>
            <w:tcW w:w="567" w:type="dxa"/>
            <w:vAlign w:val="center"/>
          </w:tcPr>
          <w:p w:rsidR="00F810A9" w:rsidRDefault="00F810A9">
            <w:pPr>
              <w:numPr>
                <w:ilvl w:val="0"/>
                <w:numId w:val="8"/>
              </w:numPr>
              <w:spacing w:line="240" w:lineRule="exact"/>
              <w:ind w:left="562"/>
              <w:rPr>
                <w:rFonts w:ascii="宋体" w:cs="Times New Roman"/>
                <w:sz w:val="18"/>
                <w:szCs w:val="18"/>
              </w:rPr>
            </w:pPr>
          </w:p>
        </w:tc>
        <w:tc>
          <w:tcPr>
            <w:tcW w:w="5670" w:type="dxa"/>
            <w:vAlign w:val="center"/>
          </w:tcPr>
          <w:p w:rsidR="00F810A9" w:rsidRDefault="001A5728">
            <w:pPr>
              <w:spacing w:line="240" w:lineRule="atLeast"/>
              <w:jc w:val="left"/>
              <w:rPr>
                <w:rFonts w:ascii="宋体"/>
                <w:sz w:val="18"/>
                <w:szCs w:val="18"/>
              </w:rPr>
            </w:pPr>
            <w:r>
              <w:rPr>
                <w:rFonts w:ascii="宋体" w:hAnsi="宋体" w:hint="eastAsia"/>
                <w:sz w:val="18"/>
                <w:szCs w:val="18"/>
              </w:rPr>
              <w:t>用于食品接触材料及制品非食品接触面的印刷油墨层不应与食品直接接触，应使用安全油墨以降低对产品的安全风险影响。</w:t>
            </w:r>
          </w:p>
        </w:tc>
        <w:tc>
          <w:tcPr>
            <w:tcW w:w="851" w:type="dxa"/>
            <w:vAlign w:val="center"/>
          </w:tcPr>
          <w:p w:rsidR="00F810A9" w:rsidRDefault="001A5728">
            <w:pPr>
              <w:spacing w:line="240" w:lineRule="atLeast"/>
              <w:jc w:val="center"/>
              <w:rPr>
                <w:rFonts w:asci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宋体"/>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产品应具有合格证和产品标签，标识内容齐全，应符合标准要求</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对于有特定用途的产品，应有产品说明书或产品标签，注明使用方法、使用注意事项等相关信息。</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widowControl/>
              <w:spacing w:line="240" w:lineRule="exact"/>
              <w:rPr>
                <w:rFonts w:ascii="宋体" w:cs="宋体"/>
                <w:sz w:val="18"/>
                <w:szCs w:val="18"/>
              </w:rPr>
            </w:pPr>
            <w:r>
              <w:rPr>
                <w:rFonts w:ascii="宋体" w:hAnsi="宋体" w:cs="宋体" w:hint="eastAsia"/>
                <w:sz w:val="18"/>
                <w:szCs w:val="18"/>
              </w:rPr>
              <w:t>包装方式应能有效防止二次污染，应能保证产品的安全性。</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tcBorders>
              <w:bottom w:val="single" w:sz="4" w:space="0" w:color="auto"/>
            </w:tcBorders>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widowControl/>
              <w:spacing w:line="240" w:lineRule="exact"/>
              <w:rPr>
                <w:rFonts w:ascii="宋体" w:cs="宋体"/>
                <w:sz w:val="18"/>
                <w:szCs w:val="18"/>
              </w:rPr>
            </w:pPr>
            <w:r>
              <w:rPr>
                <w:rFonts w:ascii="宋体" w:hAnsi="宋体" w:hint="eastAsia"/>
                <w:sz w:val="18"/>
                <w:szCs w:val="18"/>
              </w:rPr>
              <w:t>应考虑产品特点，根据相关标准和规定制定产品的保质期。</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w:t>
            </w:r>
            <w:r>
              <w:rPr>
                <w:rFonts w:ascii="宋体" w:hAnsi="宋体" w:cs="宋体" w:hint="eastAsia"/>
                <w:sz w:val="18"/>
                <w:szCs w:val="18"/>
              </w:rPr>
              <w:t>4</w:t>
            </w:r>
          </w:p>
          <w:p w:rsidR="00F810A9" w:rsidRDefault="001A5728">
            <w:pPr>
              <w:spacing w:line="240" w:lineRule="exact"/>
              <w:jc w:val="center"/>
              <w:rPr>
                <w:rFonts w:ascii="宋体" w:cs="宋体"/>
                <w:sz w:val="18"/>
                <w:szCs w:val="18"/>
              </w:rPr>
            </w:pPr>
            <w:r>
              <w:rPr>
                <w:rFonts w:ascii="宋体" w:hAnsi="宋体" w:cs="宋体" w:hint="eastAsia"/>
                <w:sz w:val="18"/>
                <w:szCs w:val="18"/>
              </w:rPr>
              <w:t>产品贮存与运输要求</w:t>
            </w:r>
          </w:p>
          <w:p w:rsidR="00F810A9" w:rsidRDefault="001A5728">
            <w:pPr>
              <w:spacing w:line="240" w:lineRule="exact"/>
              <w:jc w:val="center"/>
              <w:rPr>
                <w:rFonts w:ascii="宋体" w:cs="Times New Roman"/>
                <w:sz w:val="18"/>
                <w:szCs w:val="18"/>
              </w:rPr>
            </w:pPr>
            <w:r>
              <w:rPr>
                <w:rFonts w:ascii="宋体" w:hAnsi="宋体" w:cs="宋体" w:hint="eastAsia"/>
                <w:sz w:val="18"/>
                <w:szCs w:val="18"/>
              </w:rPr>
              <w:t>（</w:t>
            </w:r>
            <w:r>
              <w:rPr>
                <w:rFonts w:ascii="宋体" w:hAnsi="宋体" w:cs="宋体"/>
                <w:sz w:val="18"/>
                <w:szCs w:val="18"/>
              </w:rPr>
              <w:t>3</w:t>
            </w:r>
            <w:r>
              <w:rPr>
                <w:rFonts w:ascii="宋体" w:hAnsi="宋体" w:cs="宋体" w:hint="eastAsia"/>
                <w:sz w:val="18"/>
                <w:szCs w:val="18"/>
              </w:rPr>
              <w:t>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应根据产品的物理特性和化学特性，用于包装、贮存和装卸的容器、工具和设备应清洁、卫生，不应对产品造成污染；</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产品在贮存过程中，应选择合适的贮存条件，以保证产品安全质量不受影响。</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在贮存和运输过程中应加强防护，防止成品出现损伤、污染，并采取有效措施防止有毒有害物品的污染。</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 xml:space="preserve">3.3 </w:t>
            </w:r>
            <w:r>
              <w:rPr>
                <w:rFonts w:ascii="宋体" w:hAnsi="宋体" w:cs="宋体" w:hint="eastAsia"/>
                <w:sz w:val="18"/>
                <w:szCs w:val="18"/>
              </w:rPr>
              <w:t>产品安全性验证要求（</w:t>
            </w:r>
            <w:r>
              <w:rPr>
                <w:rFonts w:ascii="宋体" w:hAnsi="宋体" w:cs="宋体"/>
                <w:sz w:val="18"/>
                <w:szCs w:val="18"/>
              </w:rPr>
              <w:t>11</w:t>
            </w:r>
            <w:r>
              <w:rPr>
                <w:rFonts w:ascii="宋体" w:hAnsi="宋体" w:cs="宋体" w:hint="eastAsia"/>
                <w:sz w:val="18"/>
                <w:szCs w:val="18"/>
              </w:rPr>
              <w:t>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产品生产者对其产品的安全性验证措施应符合《食品安全法》及</w:t>
            </w:r>
            <w:r>
              <w:rPr>
                <w:rFonts w:ascii="宋体" w:hAnsi="宋体" w:cs="宋体"/>
                <w:sz w:val="18"/>
                <w:szCs w:val="18"/>
              </w:rPr>
              <w:t>GB 31603-2015</w:t>
            </w:r>
            <w:r>
              <w:rPr>
                <w:rFonts w:ascii="宋体" w:hAnsi="宋体" w:cs="宋体" w:hint="eastAsia"/>
                <w:sz w:val="18"/>
                <w:szCs w:val="18"/>
              </w:rPr>
              <w:t>《食品接触材料及制品生产通用卫生规范》的要求。</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4</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企业相关安全检测项目与委托第三方检验项目应覆盖相关安全指标。</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4</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cs="宋体" w:hint="eastAsia"/>
                <w:sz w:val="18"/>
                <w:szCs w:val="18"/>
              </w:rPr>
              <w:t>对检验不合格的产品，要根据不合格的严重程度，按照程序分别作出相应处置并记录。</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3</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3.4</w:t>
            </w:r>
            <w:r>
              <w:rPr>
                <w:rFonts w:ascii="宋体" w:hAnsi="宋体" w:cs="宋体" w:hint="eastAsia"/>
                <w:sz w:val="18"/>
                <w:szCs w:val="18"/>
              </w:rPr>
              <w:t>产品的追溯与召回管理（</w:t>
            </w:r>
            <w:r>
              <w:rPr>
                <w:rFonts w:ascii="宋体" w:hAnsi="宋体" w:cs="宋体"/>
                <w:sz w:val="18"/>
                <w:szCs w:val="18"/>
              </w:rPr>
              <w:t>4</w:t>
            </w:r>
            <w:r>
              <w:rPr>
                <w:rFonts w:ascii="宋体" w:hAnsi="宋体" w:cs="宋体" w:hint="eastAsia"/>
                <w:sz w:val="18"/>
                <w:szCs w:val="18"/>
              </w:rPr>
              <w:t>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生产的产品给消费者带来重大危害。</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每批成品均应有销售记录。根据销售记录应能追溯每批产品的售出情况，必要时应能及时全部追回。销售记录内容应包括：产品名称、批次信息、规格、数量、收货单位和地址及发货日期等。销售记录的保存期限不得低于产品保质期。</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保存不合格品自主召回、被责令召回的执行情况的记录；包括企业通知召回的情况，实际召回的情况，对召回产品采取补救、无害化处理或销毁的记录，整改措施的落实情况，向当地政府和县级以上监管部门报告召回及处理情况。</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jc w:val="left"/>
              <w:rPr>
                <w:rFonts w:ascii="宋体"/>
                <w:sz w:val="18"/>
                <w:szCs w:val="18"/>
              </w:rPr>
            </w:pPr>
            <w:r>
              <w:rPr>
                <w:rFonts w:ascii="宋体" w:hAnsi="宋体" w:hint="eastAsia"/>
                <w:sz w:val="18"/>
                <w:szCs w:val="18"/>
              </w:rPr>
              <w:t>生产者应规定不合格品的判定规则、处理办法，保存不合格品的处理记录。应规定对退货品的处理办法，对不合格退货品要按不合格品处理。</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宋体"/>
                <w:sz w:val="18"/>
                <w:szCs w:val="18"/>
              </w:rPr>
            </w:pPr>
            <w:r>
              <w:rPr>
                <w:rFonts w:ascii="宋体" w:hAnsi="宋体" w:cs="宋体" w:hint="eastAsia"/>
                <w:sz w:val="18"/>
                <w:szCs w:val="18"/>
              </w:rPr>
              <w:t>应保存消费者投诉记录。消费者投诉记录要包括投诉者姓名、联系方式、投诉的产品名称、型号、数量、生产日期或生产批号、投诉质量问题、企业采取的处理措施、处理结果等。</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restart"/>
            <w:tcBorders>
              <w:top w:val="single" w:sz="4" w:space="0" w:color="auto"/>
              <w:right w:val="single" w:sz="4" w:space="0" w:color="auto"/>
            </w:tcBorders>
            <w:vAlign w:val="center"/>
          </w:tcPr>
          <w:p w:rsidR="00F810A9" w:rsidRDefault="001A5728">
            <w:pPr>
              <w:spacing w:line="240" w:lineRule="exact"/>
              <w:ind w:firstLineChars="100" w:firstLine="180"/>
              <w:rPr>
                <w:rFonts w:ascii="宋体" w:cs="Times New Roman"/>
                <w:sz w:val="18"/>
                <w:szCs w:val="18"/>
              </w:rPr>
            </w:pPr>
            <w:r>
              <w:rPr>
                <w:rFonts w:ascii="宋体" w:hAnsi="宋体" w:cs="宋体"/>
                <w:sz w:val="18"/>
                <w:szCs w:val="18"/>
              </w:rPr>
              <w:t>4</w:t>
            </w:r>
            <w:r>
              <w:rPr>
                <w:rFonts w:ascii="宋体" w:hAnsi="宋体" w:cs="宋体" w:hint="eastAsia"/>
                <w:sz w:val="18"/>
                <w:szCs w:val="18"/>
              </w:rPr>
              <w:t>安全管理制度与文件记录</w:t>
            </w:r>
          </w:p>
          <w:p w:rsidR="00F810A9" w:rsidRDefault="001A5728">
            <w:pPr>
              <w:widowControl/>
              <w:spacing w:line="240" w:lineRule="exact"/>
              <w:jc w:val="left"/>
              <w:rPr>
                <w:rFonts w:ascii="宋体" w:cs="Times New Roman"/>
                <w:sz w:val="18"/>
                <w:szCs w:val="18"/>
              </w:rPr>
            </w:pPr>
            <w:r>
              <w:rPr>
                <w:rFonts w:ascii="宋体" w:cs="Times New Roman" w:hint="eastAsia"/>
                <w:sz w:val="18"/>
                <w:szCs w:val="18"/>
              </w:rPr>
              <w:t>（</w:t>
            </w:r>
            <w:r>
              <w:rPr>
                <w:rFonts w:ascii="宋体" w:cs="Times New Roman"/>
                <w:sz w:val="18"/>
                <w:szCs w:val="18"/>
              </w:rPr>
              <w:t>20</w:t>
            </w:r>
            <w:r>
              <w:rPr>
                <w:rFonts w:ascii="宋体" w:cs="Times New Roman" w:hint="eastAsia"/>
                <w:sz w:val="18"/>
                <w:szCs w:val="18"/>
              </w:rPr>
              <w:t>分）</w:t>
            </w: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4.1</w:t>
            </w:r>
            <w:r>
              <w:rPr>
                <w:rFonts w:ascii="宋体" w:hAnsi="宋体" w:cs="宋体" w:hint="eastAsia"/>
                <w:sz w:val="18"/>
                <w:szCs w:val="18"/>
              </w:rPr>
              <w:t>清洁卫生管理制度及清洁记录（2.5分）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应建立完善、规范的清洁卫生管理制度；应具有完整的清洁记录。</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tcBorders>
              <w:top w:val="single" w:sz="4" w:space="0" w:color="auto"/>
              <w:left w:val="single" w:sz="4" w:space="0" w:color="auto"/>
            </w:tcBorders>
            <w:vAlign w:val="center"/>
          </w:tcPr>
          <w:p w:rsidR="00F810A9" w:rsidRDefault="00F810A9">
            <w:pPr>
              <w:spacing w:line="240" w:lineRule="exact"/>
              <w:rPr>
                <w:rFonts w:ascii="宋体" w:cs="Times New Roman"/>
                <w:sz w:val="18"/>
                <w:szCs w:val="18"/>
              </w:rPr>
            </w:pPr>
          </w:p>
        </w:tc>
      </w:tr>
      <w:tr w:rsidR="00F810A9">
        <w:trPr>
          <w:trHeight w:val="45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4.2</w:t>
            </w:r>
            <w:r>
              <w:rPr>
                <w:rFonts w:ascii="宋体" w:hAnsi="宋体" w:cs="宋体" w:hint="eastAsia"/>
                <w:sz w:val="18"/>
                <w:szCs w:val="18"/>
              </w:rPr>
              <w:t>设备管理制度、设备定期维护、保养记录（2.5分）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应建立完善、规范的设备管理制度，应具有完整的生产设备定期维护、保养记录。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4.3</w:t>
            </w:r>
            <w:r>
              <w:rPr>
                <w:rFonts w:ascii="宋体" w:hAnsi="宋体" w:cs="宋体" w:hint="eastAsia"/>
                <w:sz w:val="18"/>
                <w:szCs w:val="18"/>
              </w:rPr>
              <w:t>人员岗位培训制度及岗位培训记录（2.5分）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应建立完善、规范的人员岗位培训制度，应具有完整的岗位培训记录。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4.4</w:t>
            </w:r>
            <w:r>
              <w:rPr>
                <w:rFonts w:ascii="宋体" w:hAnsi="宋体" w:cs="宋体" w:hint="eastAsia"/>
                <w:sz w:val="18"/>
                <w:szCs w:val="18"/>
              </w:rPr>
              <w:t>原辅材料管理制度及记录（2.5分）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应建立完善、规范的原辅材料管理制度；应具有完整的原辅材料采购及管理记录。应建立完善、规范的库房管理制度；应具有完整的库房管理记录。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4.5</w:t>
            </w:r>
            <w:r>
              <w:rPr>
                <w:rFonts w:ascii="宋体" w:hAnsi="宋体" w:cs="宋体" w:hint="eastAsia"/>
                <w:sz w:val="18"/>
                <w:szCs w:val="18"/>
              </w:rPr>
              <w:t>生产过程产品安全控制管理制度及安全记录（2.5分）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应建立完善、规范的生产过程产品安全控制管理制度；应具有完整的生产过程安全控制记录。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4.6</w:t>
            </w:r>
            <w:r>
              <w:rPr>
                <w:rFonts w:ascii="宋体" w:hAnsi="宋体" w:cs="宋体" w:hint="eastAsia"/>
                <w:sz w:val="18"/>
                <w:szCs w:val="18"/>
              </w:rPr>
              <w:t>产品安全检验制度及检验记录（2.5分）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应建立完善、规范的产品安全检验制度；应具有完整的检验记录。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108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4.7</w:t>
            </w:r>
            <w:r>
              <w:rPr>
                <w:rFonts w:ascii="宋体" w:hAnsi="宋体" w:cs="宋体" w:hint="eastAsia"/>
                <w:sz w:val="18"/>
                <w:szCs w:val="18"/>
              </w:rPr>
              <w:t>不合格品管理、追溯与召回制度、召回记录（2.5分）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应建立完善、规范的不合格品管理制度；应具有完整的不合格品管理记录。</w:t>
            </w:r>
          </w:p>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应建立完善、规范的产品追溯与召回制度及召回记录。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4.8</w:t>
            </w:r>
            <w:r>
              <w:rPr>
                <w:rFonts w:ascii="宋体" w:hAnsi="宋体" w:cs="宋体" w:hint="eastAsia"/>
                <w:sz w:val="18"/>
                <w:szCs w:val="18"/>
              </w:rPr>
              <w:t>文件管理程序及文件管理记录（2.5分）</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应建立完善、规范的文件管理程序；应具有完整的文件管理记录。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Align w:val="center"/>
          </w:tcPr>
          <w:p w:rsidR="00F810A9" w:rsidRDefault="001A5728">
            <w:pPr>
              <w:widowControl/>
              <w:spacing w:line="240" w:lineRule="exact"/>
              <w:jc w:val="left"/>
              <w:rPr>
                <w:rFonts w:ascii="宋体" w:cs="Times New Roman"/>
                <w:sz w:val="18"/>
                <w:szCs w:val="18"/>
              </w:rPr>
            </w:pPr>
            <w:r>
              <w:rPr>
                <w:rFonts w:ascii="宋体" w:cs="Times New Roman"/>
                <w:sz w:val="18"/>
                <w:szCs w:val="18"/>
              </w:rPr>
              <w:t xml:space="preserve">5 </w:t>
            </w:r>
            <w:r>
              <w:rPr>
                <w:rFonts w:ascii="宋体" w:cs="Times New Roman" w:hint="eastAsia"/>
                <w:sz w:val="18"/>
                <w:szCs w:val="18"/>
              </w:rPr>
              <w:t>产品抽检结果</w:t>
            </w:r>
          </w:p>
        </w:tc>
        <w:tc>
          <w:tcPr>
            <w:tcW w:w="3497" w:type="dxa"/>
            <w:gridSpan w:val="2"/>
            <w:vAlign w:val="center"/>
          </w:tcPr>
          <w:p w:rsidR="00F810A9" w:rsidRDefault="001A5728">
            <w:pPr>
              <w:widowControl/>
              <w:spacing w:line="240" w:lineRule="exact"/>
              <w:jc w:val="left"/>
              <w:rPr>
                <w:rFonts w:ascii="宋体" w:cs="Times New Roman"/>
                <w:sz w:val="18"/>
                <w:szCs w:val="18"/>
              </w:rPr>
            </w:pPr>
            <w:r>
              <w:rPr>
                <w:rFonts w:ascii="宋体" w:hAnsi="宋体" w:cs="宋体" w:hint="eastAsia"/>
                <w:sz w:val="18"/>
                <w:szCs w:val="18"/>
              </w:rPr>
              <w:t>5.1监督抽查检验结果</w:t>
            </w:r>
          </w:p>
        </w:tc>
        <w:tc>
          <w:tcPr>
            <w:tcW w:w="567" w:type="dxa"/>
            <w:vAlign w:val="center"/>
          </w:tcPr>
          <w:p w:rsidR="00F810A9" w:rsidRDefault="00F810A9">
            <w:pPr>
              <w:numPr>
                <w:ilvl w:val="0"/>
                <w:numId w:val="8"/>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宋体"/>
                <w:sz w:val="18"/>
                <w:szCs w:val="18"/>
              </w:rPr>
            </w:pPr>
            <w:r>
              <w:rPr>
                <w:rFonts w:ascii="宋体" w:hAnsi="宋体" w:cs="宋体" w:hint="eastAsia"/>
                <w:sz w:val="18"/>
                <w:szCs w:val="18"/>
              </w:rPr>
              <w:t>国家或省级监督抽查检验结果应合格。</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bl>
    <w:p w:rsidR="00F810A9" w:rsidRDefault="001A5728">
      <w:pPr>
        <w:spacing w:line="240" w:lineRule="atLeast"/>
        <w:jc w:val="left"/>
        <w:rPr>
          <w:rFonts w:ascii="宋体" w:hAnsi="宋体" w:cs="宋体"/>
          <w:sz w:val="20"/>
          <w:szCs w:val="20"/>
        </w:rPr>
      </w:pPr>
      <w:r>
        <w:rPr>
          <w:rFonts w:ascii="宋体" w:hAnsi="宋体" w:cs="宋体" w:hint="eastAsia"/>
          <w:sz w:val="20"/>
          <w:szCs w:val="20"/>
        </w:rPr>
        <w:lastRenderedPageBreak/>
        <w:t>注：</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1、分类等级标准：90≤A级≤100分；75≤B级＜90；60≤C级＜75；D级（高风险）＜60</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2、发现下列情况之一者，直接划入D级(高风险)。</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A、企业未具备相应的生产经营资质(相关证照)。</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B、使用国家相关部门明令禁止的原辅料等。</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C、生产的产品给消费者带来重大危害。</w:t>
      </w:r>
    </w:p>
    <w:p w:rsidR="00F810A9" w:rsidRDefault="001A5728">
      <w:pPr>
        <w:spacing w:line="240" w:lineRule="atLeast"/>
        <w:jc w:val="left"/>
        <w:rPr>
          <w:rFonts w:ascii="宋体" w:hAnsi="宋体" w:cs="宋体"/>
          <w:sz w:val="20"/>
          <w:szCs w:val="20"/>
        </w:rPr>
        <w:sectPr w:rsidR="00F810A9">
          <w:pgSz w:w="16838" w:h="11906" w:orient="landscape"/>
          <w:pgMar w:top="1797" w:right="1440" w:bottom="1797" w:left="1440" w:header="851" w:footer="992" w:gutter="0"/>
          <w:cols w:space="425"/>
          <w:docGrid w:type="linesAndChars" w:linePitch="312"/>
        </w:sectPr>
      </w:pPr>
      <w:r>
        <w:rPr>
          <w:rFonts w:ascii="宋体" w:hAnsi="宋体" w:cs="宋体" w:hint="eastAsia"/>
          <w:sz w:val="20"/>
          <w:szCs w:val="20"/>
        </w:rPr>
        <w:t>D、国家或省级监督抽查检验结果不合格。</w:t>
      </w:r>
    </w:p>
    <w:p w:rsidR="00F810A9" w:rsidRDefault="001A5728">
      <w:pPr>
        <w:rPr>
          <w:rFonts w:ascii="方正仿宋简体" w:eastAsia="方正仿宋简体" w:hAnsi="方正仿宋简体" w:cs="方正仿宋简体"/>
          <w:b/>
          <w:sz w:val="32"/>
          <w:szCs w:val="32"/>
        </w:rPr>
      </w:pPr>
      <w:r>
        <w:rPr>
          <w:rFonts w:ascii="方正仿宋简体" w:eastAsia="方正仿宋简体" w:hAnsi="方正仿宋简体" w:cs="方正仿宋简体" w:hint="eastAsia"/>
          <w:b/>
          <w:sz w:val="32"/>
          <w:szCs w:val="32"/>
        </w:rPr>
        <w:lastRenderedPageBreak/>
        <w:t>附件</w:t>
      </w:r>
      <w:r w:rsidR="00101497">
        <w:rPr>
          <w:rFonts w:ascii="方正仿宋简体" w:eastAsia="方正仿宋简体" w:hAnsi="方正仿宋简体" w:cs="方正仿宋简体" w:hint="eastAsia"/>
          <w:b/>
          <w:sz w:val="32"/>
          <w:szCs w:val="32"/>
        </w:rPr>
        <w:t>4</w:t>
      </w:r>
      <w:r>
        <w:rPr>
          <w:rFonts w:ascii="方正仿宋简体" w:eastAsia="方正仿宋简体" w:hAnsi="方正仿宋简体" w:cs="方正仿宋简体" w:hint="eastAsia"/>
          <w:b/>
          <w:sz w:val="32"/>
          <w:szCs w:val="32"/>
        </w:rPr>
        <w:t>-3：</w:t>
      </w:r>
    </w:p>
    <w:p w:rsidR="00F810A9" w:rsidRDefault="001A5728">
      <w:pPr>
        <w:ind w:firstLineChars="200" w:firstLine="643"/>
        <w:rPr>
          <w:rFonts w:ascii="方正小标宋简体" w:eastAsia="方正小标宋简体" w:hAnsi="方正仿宋简体" w:cs="方正仿宋简体"/>
          <w:b/>
          <w:sz w:val="32"/>
          <w:szCs w:val="32"/>
        </w:rPr>
      </w:pPr>
      <w:r>
        <w:rPr>
          <w:rFonts w:ascii="方正小标宋简体" w:eastAsia="方正小标宋简体" w:hAnsi="方正仿宋简体" w:cs="方正仿宋简体" w:hint="eastAsia"/>
          <w:b/>
          <w:sz w:val="32"/>
          <w:szCs w:val="32"/>
        </w:rPr>
        <w:t>食品相关产品监督检查金属材质-接触烘焙食品的生产设备生产企业生产过程现场检查表</w:t>
      </w:r>
    </w:p>
    <w:tbl>
      <w:tblPr>
        <w:tblW w:w="135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74"/>
        <w:gridCol w:w="791"/>
        <w:gridCol w:w="2706"/>
        <w:gridCol w:w="567"/>
        <w:gridCol w:w="5641"/>
        <w:gridCol w:w="6"/>
        <w:gridCol w:w="874"/>
        <w:gridCol w:w="850"/>
        <w:gridCol w:w="1134"/>
      </w:tblGrid>
      <w:tr w:rsidR="00F810A9">
        <w:trPr>
          <w:trHeight w:val="20"/>
          <w:tblHeader/>
          <w:jc w:val="center"/>
        </w:trPr>
        <w:tc>
          <w:tcPr>
            <w:tcW w:w="4471" w:type="dxa"/>
            <w:gridSpan w:val="3"/>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检查项目</w:t>
            </w:r>
          </w:p>
        </w:tc>
        <w:tc>
          <w:tcPr>
            <w:tcW w:w="567"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序号</w:t>
            </w:r>
          </w:p>
        </w:tc>
        <w:tc>
          <w:tcPr>
            <w:tcW w:w="5647" w:type="dxa"/>
            <w:gridSpan w:val="2"/>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检查内容</w:t>
            </w:r>
          </w:p>
        </w:tc>
        <w:tc>
          <w:tcPr>
            <w:tcW w:w="874"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标准分</w:t>
            </w:r>
          </w:p>
        </w:tc>
        <w:tc>
          <w:tcPr>
            <w:tcW w:w="850" w:type="dxa"/>
            <w:tcBorders>
              <w:right w:val="single" w:sz="4" w:space="0" w:color="auto"/>
            </w:tcBorders>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得分</w:t>
            </w:r>
          </w:p>
        </w:tc>
        <w:tc>
          <w:tcPr>
            <w:tcW w:w="1134"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不符合说明</w:t>
            </w:r>
          </w:p>
        </w:tc>
      </w:tr>
      <w:tr w:rsidR="00F810A9">
        <w:trPr>
          <w:trHeight w:val="20"/>
          <w:jc w:val="center"/>
        </w:trPr>
        <w:tc>
          <w:tcPr>
            <w:tcW w:w="4471" w:type="dxa"/>
            <w:gridSpan w:val="3"/>
            <w:vMerge w:val="restart"/>
            <w:vAlign w:val="center"/>
          </w:tcPr>
          <w:p w:rsidR="00F810A9" w:rsidRDefault="00F810A9">
            <w:pPr>
              <w:spacing w:line="240" w:lineRule="exact"/>
              <w:rPr>
                <w:rFonts w:ascii="宋体" w:cs="Times New Roman"/>
                <w:sz w:val="18"/>
                <w:szCs w:val="18"/>
              </w:rPr>
            </w:pPr>
          </w:p>
          <w:p w:rsidR="00F810A9" w:rsidRDefault="001A5728">
            <w:pPr>
              <w:spacing w:line="240" w:lineRule="exact"/>
              <w:jc w:val="center"/>
              <w:rPr>
                <w:rFonts w:ascii="宋体" w:cs="Times New Roman"/>
                <w:sz w:val="18"/>
                <w:szCs w:val="18"/>
              </w:rPr>
            </w:pPr>
            <w:r>
              <w:rPr>
                <w:rFonts w:ascii="宋体" w:cs="Times New Roman" w:hint="eastAsia"/>
                <w:sz w:val="18"/>
                <w:szCs w:val="18"/>
              </w:rPr>
              <w:t>1 基本要求（10分）</w:t>
            </w:r>
          </w:p>
        </w:tc>
        <w:tc>
          <w:tcPr>
            <w:tcW w:w="567" w:type="dxa"/>
            <w:vAlign w:val="center"/>
          </w:tcPr>
          <w:p w:rsidR="00F810A9" w:rsidRDefault="00F810A9">
            <w:pPr>
              <w:numPr>
                <w:ilvl w:val="0"/>
                <w:numId w:val="9"/>
              </w:numPr>
              <w:spacing w:line="240" w:lineRule="exact"/>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企业应具备相应的生产经营资质</w:t>
            </w:r>
            <w:r>
              <w:rPr>
                <w:rFonts w:ascii="宋体" w:hAnsi="宋体" w:cs="宋体"/>
                <w:sz w:val="18"/>
                <w:szCs w:val="18"/>
              </w:rPr>
              <w:t>(</w:t>
            </w:r>
            <w:r>
              <w:rPr>
                <w:rFonts w:ascii="宋体" w:hAnsi="宋体" w:cs="宋体" w:hint="eastAsia"/>
                <w:sz w:val="18"/>
                <w:szCs w:val="18"/>
              </w:rPr>
              <w:t>相关证照</w:t>
            </w:r>
            <w:r>
              <w:rPr>
                <w:rFonts w:ascii="宋体" w:hAnsi="宋体" w:cs="宋体"/>
                <w:sz w:val="18"/>
                <w:szCs w:val="18"/>
              </w:rPr>
              <w:t>)</w:t>
            </w:r>
          </w:p>
        </w:tc>
        <w:tc>
          <w:tcPr>
            <w:tcW w:w="874"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企业应建立、实施并遵守有效的安全控制体系</w:t>
            </w:r>
          </w:p>
        </w:tc>
        <w:tc>
          <w:tcPr>
            <w:tcW w:w="874" w:type="dxa"/>
            <w:vAlign w:val="center"/>
          </w:tcPr>
          <w:p w:rsidR="00F810A9" w:rsidRDefault="001A5728">
            <w:pPr>
              <w:spacing w:line="240" w:lineRule="exact"/>
              <w:jc w:val="center"/>
              <w:rPr>
                <w:rFonts w:ascii="宋体" w:cs="宋体"/>
                <w:sz w:val="18"/>
                <w:szCs w:val="18"/>
              </w:rPr>
            </w:pPr>
            <w:r>
              <w:rPr>
                <w:rFonts w:asci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企业应收集《食品安全法》、《产品质量法》、《标准化法》、《计量法》等</w:t>
            </w:r>
          </w:p>
        </w:tc>
        <w:tc>
          <w:tcPr>
            <w:tcW w:w="874"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企业应收集产品标准及相关标准</w:t>
            </w:r>
          </w:p>
        </w:tc>
        <w:tc>
          <w:tcPr>
            <w:tcW w:w="874"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kern w:val="0"/>
                <w:sz w:val="18"/>
                <w:szCs w:val="18"/>
              </w:rPr>
              <w:t>在领导层中指定专人负责质量安全工作</w:t>
            </w:r>
            <w:r>
              <w:rPr>
                <w:rFonts w:ascii="宋体" w:hAnsi="宋体" w:cs="宋体" w:hint="eastAsia"/>
                <w:sz w:val="18"/>
                <w:szCs w:val="18"/>
              </w:rPr>
              <w:t>。</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应设立相应的安全管理部门或兼职负责人员</w:t>
            </w:r>
            <w:r>
              <w:rPr>
                <w:rFonts w:ascii="宋体" w:cs="宋体"/>
                <w:sz w:val="18"/>
                <w:szCs w:val="18"/>
              </w:rPr>
              <w:t>,</w:t>
            </w:r>
            <w:r>
              <w:rPr>
                <w:rFonts w:ascii="宋体" w:hAnsi="宋体" w:cs="宋体" w:hint="eastAsia"/>
                <w:sz w:val="18"/>
                <w:szCs w:val="18"/>
              </w:rPr>
              <w:t>负责原料以及产品生产全过程的安全性管理和验证</w:t>
            </w:r>
          </w:p>
        </w:tc>
        <w:tc>
          <w:tcPr>
            <w:tcW w:w="874"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hint="eastAsia"/>
                <w:sz w:val="18"/>
                <w:szCs w:val="18"/>
              </w:rPr>
              <w:t>企业应对产品的出厂检验进行规定，并按规定进行检验</w:t>
            </w:r>
          </w:p>
        </w:tc>
        <w:tc>
          <w:tcPr>
            <w:tcW w:w="874"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应保证所生产的产品与相应标准的适用范围相匹配</w:t>
            </w:r>
            <w:r>
              <w:rPr>
                <w:rFonts w:ascii="宋体" w:cs="宋体" w:hint="eastAsia"/>
                <w:sz w:val="18"/>
                <w:szCs w:val="18"/>
              </w:rPr>
              <w:t>。</w:t>
            </w:r>
          </w:p>
        </w:tc>
        <w:tc>
          <w:tcPr>
            <w:tcW w:w="874"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原辅料、产品在出现不符合要求情况时，应复核具体原因，纠正并记录。</w:t>
            </w:r>
          </w:p>
        </w:tc>
        <w:tc>
          <w:tcPr>
            <w:tcW w:w="874"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360"/>
          <w:jc w:val="center"/>
        </w:trPr>
        <w:tc>
          <w:tcPr>
            <w:tcW w:w="974" w:type="dxa"/>
            <w:vMerge w:val="restart"/>
            <w:tcBorders>
              <w:right w:val="single" w:sz="4" w:space="0" w:color="auto"/>
            </w:tcBorders>
            <w:vAlign w:val="center"/>
          </w:tcPr>
          <w:p w:rsidR="00F810A9" w:rsidRDefault="001A5728">
            <w:pPr>
              <w:widowControl/>
              <w:spacing w:line="240" w:lineRule="exact"/>
              <w:jc w:val="left"/>
              <w:rPr>
                <w:rFonts w:ascii="宋体" w:hAnsi="宋体" w:cs="宋体"/>
                <w:sz w:val="18"/>
                <w:szCs w:val="18"/>
              </w:rPr>
            </w:pPr>
            <w:r>
              <w:rPr>
                <w:rFonts w:ascii="宋体" w:hAnsi="宋体" w:cs="宋体" w:hint="eastAsia"/>
                <w:sz w:val="18"/>
                <w:szCs w:val="18"/>
              </w:rPr>
              <w:t>2环境与场所</w:t>
            </w:r>
          </w:p>
          <w:p w:rsidR="00F810A9" w:rsidRDefault="001A5728">
            <w:pPr>
              <w:widowControl/>
              <w:spacing w:line="240" w:lineRule="exact"/>
              <w:jc w:val="left"/>
              <w:rPr>
                <w:rFonts w:ascii="宋体" w:cs="Times New Roman"/>
                <w:sz w:val="18"/>
                <w:szCs w:val="18"/>
              </w:rPr>
            </w:pPr>
            <w:r>
              <w:rPr>
                <w:rFonts w:ascii="宋体" w:hAnsi="宋体" w:cs="宋体" w:hint="eastAsia"/>
                <w:sz w:val="18"/>
                <w:szCs w:val="18"/>
              </w:rPr>
              <w:t>（20分）</w:t>
            </w: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2.1厂区环境（5分）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厂区应与有毒有害污染源保持相应的距离。</w:t>
            </w:r>
          </w:p>
        </w:tc>
        <w:tc>
          <w:tcPr>
            <w:tcW w:w="874"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厂区道路应硬化，内外环境应整洁、卫生，生产区的空气、水质、场地应符合相应生产要求。</w:t>
            </w:r>
          </w:p>
        </w:tc>
        <w:tc>
          <w:tcPr>
            <w:tcW w:w="874"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企业的生产、行政、生活和辅助区的总体布局应合理，避免交叉污染。</w:t>
            </w:r>
          </w:p>
        </w:tc>
        <w:tc>
          <w:tcPr>
            <w:tcW w:w="874"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企业应根据情况制定和执行虫害控制措施，防止虫害的孳生。</w:t>
            </w:r>
          </w:p>
        </w:tc>
        <w:tc>
          <w:tcPr>
            <w:tcW w:w="874"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厂房应按生产工艺流程及需求进行合理布局。</w:t>
            </w:r>
          </w:p>
        </w:tc>
        <w:tc>
          <w:tcPr>
            <w:tcW w:w="874"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2.2生产车间（8分）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车间或生产场地应当清洁卫生。</w:t>
            </w:r>
          </w:p>
        </w:tc>
        <w:tc>
          <w:tcPr>
            <w:tcW w:w="874"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车间地面应用防滑的硬质材料铺设，平整无积水，便于清扫，排水系统良好，固体废弃物应及时清理；车间墙壁易于清扫。</w:t>
            </w:r>
          </w:p>
        </w:tc>
        <w:tc>
          <w:tcPr>
            <w:tcW w:w="874"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生产区内的公共设施避免出现不易清洁的部位。</w:t>
            </w:r>
          </w:p>
        </w:tc>
        <w:tc>
          <w:tcPr>
            <w:tcW w:w="874"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对生产区的温度、湿度有要求的产品，应具备满足工艺要求的相应设</w:t>
            </w:r>
            <w:r>
              <w:rPr>
                <w:rFonts w:ascii="宋体" w:hAnsi="宋体" w:hint="eastAsia"/>
                <w:sz w:val="18"/>
                <w:szCs w:val="18"/>
              </w:rPr>
              <w:lastRenderedPageBreak/>
              <w:t>施。</w:t>
            </w:r>
          </w:p>
        </w:tc>
        <w:tc>
          <w:tcPr>
            <w:tcW w:w="874"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lastRenderedPageBreak/>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对有特殊要求的产品应实施监测，并将结果记录存档。</w:t>
            </w:r>
          </w:p>
        </w:tc>
        <w:tc>
          <w:tcPr>
            <w:tcW w:w="874"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车间内通风应良好，光线应充足，照度应满足生产加工要求；车间内应有应急照明设施。</w:t>
            </w:r>
          </w:p>
        </w:tc>
        <w:tc>
          <w:tcPr>
            <w:tcW w:w="874"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344"/>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tcBorders>
              <w:bottom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生产车间应保持通道畅通，无杂物堆积。</w:t>
            </w:r>
          </w:p>
        </w:tc>
        <w:tc>
          <w:tcPr>
            <w:tcW w:w="874" w:type="dxa"/>
            <w:tcBorders>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566"/>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tcBorders>
              <w:top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车间内应有与所生产的产品相适应的防尘和除尘设施，应当工作良好，定期清理，保留清理记录。</w:t>
            </w:r>
          </w:p>
        </w:tc>
        <w:tc>
          <w:tcPr>
            <w:tcW w:w="874" w:type="dxa"/>
            <w:tcBorders>
              <w:top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86"/>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2.3库房（4分）</w:t>
            </w:r>
          </w:p>
        </w:tc>
        <w:tc>
          <w:tcPr>
            <w:tcW w:w="567" w:type="dxa"/>
            <w:tcBorders>
              <w:bottom w:val="single" w:sz="4" w:space="0" w:color="auto"/>
            </w:tcBorders>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tcBorders>
              <w:bottom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库房应当整洁，平整且通风良好，有良好的防漏、防潮、防火、防鼠、防虫、防尘等设施。库房条件应满足生产需要，库内的温度、湿度应符合原辅材料、成品及其他物品的存放要求，并定期检查和记录。</w:t>
            </w:r>
          </w:p>
        </w:tc>
        <w:tc>
          <w:tcPr>
            <w:tcW w:w="874" w:type="dxa"/>
            <w:tcBorders>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877"/>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bottom w:val="single" w:sz="4" w:space="0" w:color="auto"/>
            </w:tcBorders>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tcBorders>
              <w:top w:val="single" w:sz="4" w:space="0" w:color="auto"/>
              <w:bottom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库房内存放的物品一般应离地、离墙存放或采取其它相应防护设施；存放的物品不应造成交叉污染，原辅料应分类存放，并按先进先出的原则出入库。</w:t>
            </w:r>
          </w:p>
        </w:tc>
        <w:tc>
          <w:tcPr>
            <w:tcW w:w="874" w:type="dxa"/>
            <w:tcBorders>
              <w:top w:val="single" w:sz="4" w:space="0" w:color="auto"/>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114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bottom w:val="single" w:sz="4" w:space="0" w:color="auto"/>
            </w:tcBorders>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tcBorders>
              <w:top w:val="single" w:sz="4" w:space="0" w:color="auto"/>
              <w:bottom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原辅材料、成品（半成品）及包装材料库房内不得存放有毒、有害及易燃、易爆等物品。有毒有害物应有固定包装，并在明显处标示“有毒品”字样。贮存于专门库房或橱柜内，加锁并由专人负责保管，建立管理制度，并保存记录。</w:t>
            </w:r>
          </w:p>
        </w:tc>
        <w:tc>
          <w:tcPr>
            <w:tcW w:w="874" w:type="dxa"/>
            <w:tcBorders>
              <w:top w:val="single" w:sz="4" w:space="0" w:color="auto"/>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41"/>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tcBorders>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tcBorders>
              <w:top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库房容积应满足生产需要。</w:t>
            </w:r>
          </w:p>
        </w:tc>
        <w:tc>
          <w:tcPr>
            <w:tcW w:w="874" w:type="dxa"/>
            <w:tcBorders>
              <w:top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617"/>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2.4检验室（3分）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企业应建立相应检验设施及设备,并</w:t>
            </w:r>
            <w:r>
              <w:rPr>
                <w:rFonts w:ascii="宋体" w:hAnsi="宋体" w:cs="宋体" w:hint="eastAsia"/>
                <w:kern w:val="0"/>
                <w:sz w:val="18"/>
                <w:szCs w:val="18"/>
              </w:rPr>
              <w:t>应满足出厂检验项目的要求，</w:t>
            </w:r>
            <w:r>
              <w:rPr>
                <w:rFonts w:ascii="宋体" w:hAnsi="宋体" w:hint="eastAsia"/>
                <w:sz w:val="18"/>
                <w:szCs w:val="18"/>
              </w:rPr>
              <w:t>或应委托有资质的第三方机构进行检验（生产非许可证产品的企业）。</w:t>
            </w:r>
          </w:p>
        </w:tc>
        <w:tc>
          <w:tcPr>
            <w:tcW w:w="874" w:type="dxa"/>
            <w:vAlign w:val="center"/>
          </w:tcPr>
          <w:p w:rsidR="00F810A9" w:rsidRDefault="001A5728">
            <w:pPr>
              <w:spacing w:line="240" w:lineRule="atLeast"/>
              <w:jc w:val="center"/>
              <w:rPr>
                <w:rFonts w:ascii="宋体" w:hAnsi="宋体"/>
                <w:sz w:val="18"/>
                <w:szCs w:val="18"/>
              </w:rPr>
            </w:pPr>
            <w:r>
              <w:rPr>
                <w:rFonts w:ascii="宋体" w:hAnsi="宋体"/>
                <w:sz w:val="18"/>
                <w:szCs w:val="18"/>
              </w:rPr>
              <w:t>3</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r w:rsidR="00F810A9">
        <w:trPr>
          <w:trHeight w:val="642"/>
          <w:jc w:val="center"/>
        </w:trPr>
        <w:tc>
          <w:tcPr>
            <w:tcW w:w="974" w:type="dxa"/>
            <w:vMerge w:val="restart"/>
            <w:vAlign w:val="center"/>
          </w:tcPr>
          <w:p w:rsidR="00F810A9" w:rsidRDefault="001A5728">
            <w:pPr>
              <w:spacing w:line="240" w:lineRule="exact"/>
              <w:ind w:firstLineChars="100" w:firstLine="180"/>
              <w:rPr>
                <w:rFonts w:ascii="宋体" w:cs="宋体"/>
                <w:sz w:val="18"/>
                <w:szCs w:val="18"/>
              </w:rPr>
            </w:pPr>
            <w:r>
              <w:rPr>
                <w:rFonts w:ascii="宋体" w:cs="宋体"/>
                <w:sz w:val="18"/>
                <w:szCs w:val="18"/>
              </w:rPr>
              <w:t>3</w:t>
            </w:r>
          </w:p>
          <w:p w:rsidR="00F810A9" w:rsidRDefault="001A5728">
            <w:pPr>
              <w:spacing w:line="240" w:lineRule="exact"/>
              <w:jc w:val="center"/>
              <w:rPr>
                <w:rFonts w:ascii="宋体" w:cs="Times New Roman"/>
                <w:sz w:val="18"/>
                <w:szCs w:val="18"/>
              </w:rPr>
            </w:pPr>
            <w:r>
              <w:rPr>
                <w:rFonts w:ascii="宋体" w:cs="宋体" w:hint="eastAsia"/>
                <w:sz w:val="18"/>
                <w:szCs w:val="18"/>
              </w:rPr>
              <w:t>生产过程</w:t>
            </w:r>
            <w:r>
              <w:rPr>
                <w:rFonts w:ascii="宋体" w:cs="宋体" w:hint="eastAsia"/>
                <w:sz w:val="18"/>
                <w:szCs w:val="18"/>
              </w:rPr>
              <w:lastRenderedPageBreak/>
              <w:t>安全控制</w:t>
            </w:r>
          </w:p>
          <w:p w:rsidR="00F810A9" w:rsidRDefault="001A5728">
            <w:pPr>
              <w:spacing w:line="240" w:lineRule="exact"/>
              <w:jc w:val="center"/>
              <w:rPr>
                <w:rFonts w:ascii="宋体" w:cs="Times New Roman"/>
                <w:sz w:val="18"/>
                <w:szCs w:val="18"/>
              </w:rPr>
            </w:pPr>
            <w:r>
              <w:rPr>
                <w:rFonts w:ascii="宋体" w:cs="Times New Roman"/>
                <w:sz w:val="18"/>
                <w:szCs w:val="18"/>
              </w:rPr>
              <w:t>（50分）</w:t>
            </w:r>
          </w:p>
        </w:tc>
        <w:tc>
          <w:tcPr>
            <w:tcW w:w="791"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lastRenderedPageBreak/>
              <w:t>3.1</w:t>
            </w:r>
            <w:r>
              <w:rPr>
                <w:rFonts w:ascii="宋体" w:cs="Times New Roman"/>
                <w:sz w:val="18"/>
                <w:szCs w:val="18"/>
              </w:rPr>
              <w:br/>
            </w:r>
            <w:r>
              <w:rPr>
                <w:rFonts w:ascii="宋体" w:hAnsi="宋体" w:cs="宋体" w:hint="eastAsia"/>
                <w:sz w:val="18"/>
                <w:szCs w:val="18"/>
              </w:rPr>
              <w:t>原辅料</w:t>
            </w:r>
            <w:r>
              <w:rPr>
                <w:rFonts w:ascii="宋体" w:cs="Times New Roman"/>
                <w:sz w:val="18"/>
                <w:szCs w:val="18"/>
              </w:rPr>
              <w:br/>
            </w:r>
            <w:r>
              <w:rPr>
                <w:rFonts w:ascii="宋体" w:hAnsi="宋体" w:cs="宋体" w:hint="eastAsia"/>
                <w:sz w:val="18"/>
                <w:szCs w:val="18"/>
              </w:rPr>
              <w:lastRenderedPageBreak/>
              <w:t>采购</w:t>
            </w:r>
            <w:r>
              <w:rPr>
                <w:rFonts w:ascii="宋体" w:cs="Times New Roman"/>
                <w:sz w:val="18"/>
                <w:szCs w:val="18"/>
              </w:rPr>
              <w:br/>
            </w:r>
            <w:r>
              <w:rPr>
                <w:rFonts w:ascii="宋体" w:hAnsi="宋体" w:cs="宋体" w:hint="eastAsia"/>
                <w:sz w:val="18"/>
                <w:szCs w:val="18"/>
              </w:rPr>
              <w:t>要求（15分）</w:t>
            </w:r>
          </w:p>
        </w:tc>
        <w:tc>
          <w:tcPr>
            <w:tcW w:w="2706"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lastRenderedPageBreak/>
              <w:t>3.1.1</w:t>
            </w:r>
            <w:r>
              <w:rPr>
                <w:rFonts w:ascii="宋体" w:hAnsi="宋体" w:cs="宋体"/>
                <w:sz w:val="18"/>
                <w:szCs w:val="18"/>
              </w:rPr>
              <w:br/>
            </w:r>
            <w:r>
              <w:rPr>
                <w:rFonts w:ascii="宋体" w:hAnsi="宋体" w:cs="宋体" w:hint="eastAsia"/>
                <w:sz w:val="18"/>
                <w:szCs w:val="18"/>
              </w:rPr>
              <w:t>卫生安全要求（6分）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用于生产金属材质-接触烘焙食品的生产设备的原辅料应符合食品安全（卫生）国家标准要求及卫计委相关法规公告的要求。</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1248"/>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hAnsi="宋体" w:cs="宋体"/>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atLeast"/>
              <w:jc w:val="left"/>
              <w:rPr>
                <w:rFonts w:ascii="宋体" w:hAnsi="宋体"/>
                <w:sz w:val="18"/>
                <w:szCs w:val="18"/>
              </w:rPr>
            </w:pPr>
            <w:r>
              <w:rPr>
                <w:rFonts w:ascii="宋体" w:hAnsi="宋体" w:hint="eastAsia"/>
                <w:sz w:val="18"/>
                <w:szCs w:val="18"/>
              </w:rPr>
              <w:t>产品及主要原辅材料所用添加剂应符合相关标准的要求及卫计委相关法规公告的要求。</w:t>
            </w:r>
          </w:p>
          <w:p w:rsidR="00F810A9" w:rsidRDefault="001A5728">
            <w:pPr>
              <w:spacing w:line="240" w:lineRule="atLeast"/>
              <w:jc w:val="left"/>
              <w:rPr>
                <w:rFonts w:ascii="宋体" w:hAnsi="宋体"/>
                <w:sz w:val="18"/>
                <w:szCs w:val="18"/>
              </w:rPr>
            </w:pPr>
            <w:r>
              <w:rPr>
                <w:rFonts w:ascii="宋体" w:hAnsi="宋体" w:hint="eastAsia"/>
                <w:sz w:val="18"/>
                <w:szCs w:val="18"/>
              </w:rPr>
              <w:t>原辅料生产商应提供所生产原辅料添加剂符合相关标准的声明。</w:t>
            </w:r>
          </w:p>
        </w:tc>
        <w:tc>
          <w:tcPr>
            <w:tcW w:w="874"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hAnsi="宋体" w:cs="宋体"/>
                <w:sz w:val="18"/>
                <w:szCs w:val="18"/>
              </w:rPr>
            </w:pPr>
          </w:p>
        </w:tc>
      </w:tr>
      <w:tr w:rsidR="00F810A9">
        <w:trPr>
          <w:trHeight w:val="20"/>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hAnsi="宋体" w:cs="宋体"/>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atLeast"/>
              <w:jc w:val="left"/>
              <w:rPr>
                <w:rFonts w:ascii="宋体" w:hAnsi="宋体"/>
                <w:sz w:val="18"/>
                <w:szCs w:val="18"/>
              </w:rPr>
            </w:pPr>
            <w:r>
              <w:rPr>
                <w:rFonts w:ascii="宋体" w:hAnsi="宋体" w:hint="eastAsia"/>
                <w:sz w:val="18"/>
                <w:szCs w:val="18"/>
              </w:rPr>
              <w:t>如使用外购回收料，应使用经卫生部门评估的外购回收料生产企业提供的产品。</w:t>
            </w:r>
          </w:p>
        </w:tc>
        <w:tc>
          <w:tcPr>
            <w:tcW w:w="874"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hAnsi="宋体" w:cs="宋体"/>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严禁使用国家相关部门明令禁止的原辅料等。</w:t>
            </w:r>
          </w:p>
        </w:tc>
        <w:tc>
          <w:tcPr>
            <w:tcW w:w="874"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3.1.2</w:t>
            </w:r>
            <w:r>
              <w:rPr>
                <w:rFonts w:ascii="宋体" w:hAnsi="宋体" w:cs="宋体"/>
                <w:sz w:val="18"/>
                <w:szCs w:val="18"/>
              </w:rPr>
              <w:br/>
            </w:r>
            <w:r>
              <w:rPr>
                <w:rFonts w:ascii="宋体" w:hAnsi="宋体" w:cs="宋体" w:hint="eastAsia"/>
                <w:sz w:val="18"/>
                <w:szCs w:val="18"/>
              </w:rPr>
              <w:t>安全性验证（6分）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生产者应对产品所需要的主要原材料、辅助材料、关键元器件及电气元件等针对其安全性进行采购验证，并按要求进行供方评价。</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应向供货者索取许可证复印件（法律规定取证的）和与购进批次相应的合格证明文件。供货者无法提供合格证明文件的，企业应依照标准自行检验或委托检验，并保存检验记录或检验报告。</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实施生产许可管理的原、辅材料，应当查验供货者的生产许可证明文件。</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3.1.3</w:t>
            </w:r>
            <w:r>
              <w:rPr>
                <w:rFonts w:ascii="宋体" w:hAnsi="宋体" w:cs="宋体"/>
                <w:sz w:val="18"/>
                <w:szCs w:val="18"/>
              </w:rPr>
              <w:br/>
            </w:r>
            <w:r>
              <w:rPr>
                <w:rFonts w:ascii="宋体" w:hAnsi="宋体" w:cs="宋体" w:hint="eastAsia"/>
                <w:sz w:val="18"/>
                <w:szCs w:val="18"/>
              </w:rPr>
              <w:t>追溯性要求（3分）</w:t>
            </w:r>
          </w:p>
        </w:tc>
        <w:tc>
          <w:tcPr>
            <w:tcW w:w="567" w:type="dxa"/>
            <w:tcBorders>
              <w:bottom w:val="single" w:sz="4" w:space="0" w:color="auto"/>
            </w:tcBorders>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生产者应制定原辅材料使用台帐，记录材料的名称、规格、进出库数量、生产批号、供货者名称、进出货日期等内容。</w:t>
            </w:r>
          </w:p>
        </w:tc>
        <w:tc>
          <w:tcPr>
            <w:tcW w:w="874"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cs="Times New Roman"/>
                <w:sz w:val="18"/>
                <w:szCs w:val="18"/>
              </w:rPr>
              <w:t>3</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cs="Times New Roman"/>
                <w:sz w:val="18"/>
                <w:szCs w:val="18"/>
              </w:rPr>
              <w:br/>
            </w:r>
          </w:p>
        </w:tc>
      </w:tr>
      <w:tr w:rsidR="00F810A9">
        <w:trPr>
          <w:trHeight w:val="20"/>
          <w:jc w:val="center"/>
        </w:trPr>
        <w:tc>
          <w:tcPr>
            <w:tcW w:w="974"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791" w:type="dxa"/>
            <w:vMerge w:val="restart"/>
            <w:tcBorders>
              <w:top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sz w:val="18"/>
                <w:szCs w:val="18"/>
              </w:rPr>
              <w:t>3.2</w:t>
            </w:r>
            <w:r>
              <w:rPr>
                <w:rFonts w:ascii="宋体" w:cs="Times New Roman" w:hint="eastAsia"/>
                <w:sz w:val="18"/>
                <w:szCs w:val="18"/>
              </w:rPr>
              <w:t>生产工艺控制要求（20分）</w:t>
            </w:r>
          </w:p>
        </w:tc>
        <w:tc>
          <w:tcPr>
            <w:tcW w:w="2706" w:type="dxa"/>
            <w:vMerge w:val="restart"/>
            <w:tcBorders>
              <w:top w:val="single" w:sz="4" w:space="0" w:color="auto"/>
            </w:tcBorders>
            <w:vAlign w:val="center"/>
          </w:tcPr>
          <w:p w:rsidR="00F810A9" w:rsidRDefault="001A5728">
            <w:pPr>
              <w:widowControl/>
              <w:spacing w:line="240" w:lineRule="exact"/>
              <w:jc w:val="center"/>
              <w:rPr>
                <w:rFonts w:ascii="宋体" w:cs="Times New Roman"/>
                <w:sz w:val="18"/>
                <w:szCs w:val="18"/>
              </w:rPr>
            </w:pPr>
            <w:r>
              <w:rPr>
                <w:rFonts w:ascii="宋体" w:cs="Times New Roman"/>
                <w:sz w:val="18"/>
                <w:szCs w:val="18"/>
              </w:rPr>
              <w:t>3.2.1</w:t>
            </w:r>
          </w:p>
          <w:p w:rsidR="00F810A9" w:rsidRDefault="001A5728">
            <w:pPr>
              <w:widowControl/>
              <w:spacing w:line="240" w:lineRule="exact"/>
              <w:jc w:val="center"/>
              <w:rPr>
                <w:rFonts w:ascii="宋体" w:cs="Times New Roman"/>
                <w:sz w:val="18"/>
                <w:szCs w:val="18"/>
              </w:rPr>
            </w:pPr>
            <w:r>
              <w:rPr>
                <w:rFonts w:ascii="宋体" w:cs="Times New Roman" w:hint="eastAsia"/>
                <w:sz w:val="18"/>
                <w:szCs w:val="18"/>
              </w:rPr>
              <w:t>工艺安全基本要求</w:t>
            </w:r>
          </w:p>
          <w:p w:rsidR="00F810A9" w:rsidRDefault="001A5728">
            <w:pPr>
              <w:widowControl/>
              <w:spacing w:line="240" w:lineRule="exact"/>
              <w:jc w:val="center"/>
              <w:rPr>
                <w:rFonts w:ascii="宋体" w:cs="Times New Roman"/>
                <w:sz w:val="18"/>
                <w:szCs w:val="18"/>
              </w:rPr>
            </w:pPr>
            <w:r>
              <w:rPr>
                <w:rFonts w:ascii="宋体" w:cs="Times New Roman" w:hint="eastAsia"/>
                <w:sz w:val="18"/>
                <w:szCs w:val="18"/>
              </w:rPr>
              <w:t>(4分)</w:t>
            </w:r>
          </w:p>
        </w:tc>
        <w:tc>
          <w:tcPr>
            <w:tcW w:w="567" w:type="dxa"/>
            <w:tcBorders>
              <w:top w:val="single" w:sz="4" w:space="0" w:color="auto"/>
            </w:tcBorders>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tcBorders>
              <w:top w:val="single" w:sz="4" w:space="0" w:color="auto"/>
            </w:tcBorders>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生产者应列明产品生产的工艺过程流程，应评估生产工艺过程中使用添加剂、助剂等辅料的使用安全性。</w:t>
            </w:r>
          </w:p>
        </w:tc>
        <w:tc>
          <w:tcPr>
            <w:tcW w:w="874" w:type="dxa"/>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对产品所执行标准中涉及的食品安全的性能指标，应对生产工艺进行评估。</w:t>
            </w:r>
          </w:p>
        </w:tc>
        <w:tc>
          <w:tcPr>
            <w:tcW w:w="874"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生产过程中应采取有效措施以防止、消除外来异物的污染风险并防止交叉污染。</w:t>
            </w:r>
            <w:r>
              <w:rPr>
                <w:rFonts w:ascii="宋体" w:hAnsi="宋体" w:hint="eastAsia"/>
                <w:sz w:val="18"/>
                <w:szCs w:val="18"/>
              </w:rPr>
              <w:t>生产过程中应采取有效措施以识别、防止、消除外来异物的污染风险并防止交叉污染，外来异物包括但不限于废纸屑、灰尘、生产设备润滑机油、及其它易于与包装材料相混淆的材料等。</w:t>
            </w:r>
          </w:p>
        </w:tc>
        <w:tc>
          <w:tcPr>
            <w:tcW w:w="874"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hint="eastAsia"/>
                <w:sz w:val="18"/>
                <w:szCs w:val="18"/>
              </w:rPr>
              <w:t>生产过程直接接触产品的水应符合</w:t>
            </w:r>
            <w:r>
              <w:rPr>
                <w:rFonts w:ascii="宋体" w:hAnsi="宋体"/>
                <w:sz w:val="18"/>
                <w:szCs w:val="18"/>
              </w:rPr>
              <w:t>GB 5749</w:t>
            </w:r>
            <w:r>
              <w:rPr>
                <w:rFonts w:ascii="宋体" w:hAnsi="宋体" w:hint="eastAsia"/>
                <w:sz w:val="18"/>
                <w:szCs w:val="18"/>
              </w:rPr>
              <w:t>《生活饮用水卫生标准》要求。</w:t>
            </w:r>
          </w:p>
        </w:tc>
        <w:tc>
          <w:tcPr>
            <w:tcW w:w="874"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105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3.2.</w:t>
            </w:r>
            <w:r>
              <w:rPr>
                <w:rFonts w:ascii="宋体" w:hAnsi="宋体" w:cs="宋体" w:hint="eastAsia"/>
                <w:sz w:val="18"/>
                <w:szCs w:val="18"/>
              </w:rPr>
              <w:t>2</w:t>
            </w:r>
            <w:r>
              <w:rPr>
                <w:rFonts w:ascii="宋体" w:hAnsi="宋体" w:cs="宋体"/>
                <w:sz w:val="18"/>
                <w:szCs w:val="18"/>
              </w:rPr>
              <w:br/>
            </w:r>
            <w:r>
              <w:rPr>
                <w:rFonts w:ascii="宋体" w:hAnsi="宋体" w:cs="宋体" w:hint="eastAsia"/>
                <w:sz w:val="18"/>
                <w:szCs w:val="18"/>
              </w:rPr>
              <w:t>关键控制要求</w:t>
            </w:r>
          </w:p>
          <w:p w:rsidR="00F810A9" w:rsidRDefault="001A5728">
            <w:pPr>
              <w:spacing w:line="240" w:lineRule="exact"/>
              <w:jc w:val="center"/>
              <w:rPr>
                <w:rFonts w:ascii="宋体" w:cs="Times New Roman"/>
                <w:sz w:val="18"/>
                <w:szCs w:val="18"/>
              </w:rPr>
            </w:pPr>
            <w:r>
              <w:rPr>
                <w:rFonts w:ascii="宋体" w:cs="Times New Roman"/>
                <w:sz w:val="18"/>
                <w:szCs w:val="18"/>
              </w:rPr>
              <w:t>（</w:t>
            </w:r>
            <w:r>
              <w:rPr>
                <w:rFonts w:ascii="宋体" w:cs="Times New Roman" w:hint="eastAsia"/>
                <w:sz w:val="18"/>
                <w:szCs w:val="18"/>
              </w:rPr>
              <w:t>8</w:t>
            </w:r>
            <w:r>
              <w:rPr>
                <w:rFonts w:ascii="宋体" w:cs="Times New Roman"/>
                <w:sz w:val="18"/>
                <w:szCs w:val="18"/>
              </w:rPr>
              <w:t>分）</w:t>
            </w:r>
          </w:p>
        </w:tc>
        <w:tc>
          <w:tcPr>
            <w:tcW w:w="567" w:type="dxa"/>
            <w:tcBorders>
              <w:bottom w:val="single" w:sz="4" w:space="0" w:color="auto"/>
            </w:tcBorders>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对所生产产品的生产过程进行危害分析，并对食品安全产生影响的危害因素设立相应的关键控制点（在工艺流程图中标明），风险点及关键控制措施应符合《金属材质-接触烘焙食品的生产设备生产过程风险因子及控制措施表》的要求。</w:t>
            </w:r>
          </w:p>
        </w:tc>
        <w:tc>
          <w:tcPr>
            <w:tcW w:w="874" w:type="dxa"/>
            <w:tcBorders>
              <w:bottom w:val="single" w:sz="4" w:space="0" w:color="auto"/>
            </w:tcBorders>
            <w:vAlign w:val="center"/>
          </w:tcPr>
          <w:p w:rsidR="00F810A9" w:rsidRDefault="001A5728">
            <w:pPr>
              <w:spacing w:line="240" w:lineRule="exact"/>
              <w:jc w:val="center"/>
              <w:rPr>
                <w:rFonts w:ascii="宋体" w:cs="宋体"/>
                <w:sz w:val="18"/>
                <w:szCs w:val="18"/>
              </w:rPr>
            </w:pPr>
            <w:r>
              <w:rPr>
                <w:rFonts w:ascii="宋体" w:cs="宋体" w:hint="eastAsia"/>
                <w:sz w:val="18"/>
                <w:szCs w:val="18"/>
              </w:rPr>
              <w:t>4</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617"/>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tcBorders>
              <w:top w:val="single" w:sz="4" w:space="0" w:color="auto"/>
            </w:tcBorders>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tcBorders>
              <w:top w:val="single" w:sz="4" w:space="0" w:color="auto"/>
            </w:tcBorders>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应针对每个关键控制点规定预防措施、控制程序、纠偏措施和有效运行的验证程序，应有关键控制点的控制记录。</w:t>
            </w:r>
          </w:p>
        </w:tc>
        <w:tc>
          <w:tcPr>
            <w:tcW w:w="874" w:type="dxa"/>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hint="eastAsia"/>
                <w:sz w:val="18"/>
                <w:szCs w:val="18"/>
              </w:rPr>
              <w:t>4</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w:t>
            </w:r>
            <w:r>
              <w:rPr>
                <w:rFonts w:ascii="宋体" w:hAnsi="宋体" w:cs="宋体" w:hint="eastAsia"/>
                <w:sz w:val="18"/>
                <w:szCs w:val="18"/>
              </w:rPr>
              <w:t>3</w:t>
            </w:r>
          </w:p>
          <w:p w:rsidR="00F810A9" w:rsidRDefault="001A5728">
            <w:pPr>
              <w:spacing w:line="240" w:lineRule="exact"/>
              <w:jc w:val="center"/>
              <w:rPr>
                <w:rFonts w:ascii="宋体" w:hAnsi="宋体" w:cs="宋体"/>
                <w:sz w:val="18"/>
                <w:szCs w:val="18"/>
              </w:rPr>
            </w:pPr>
            <w:r>
              <w:rPr>
                <w:rFonts w:ascii="宋体" w:hAnsi="宋体" w:cs="宋体" w:hint="eastAsia"/>
                <w:sz w:val="18"/>
                <w:szCs w:val="18"/>
              </w:rPr>
              <w:t>产品包装标识要求</w:t>
            </w:r>
          </w:p>
          <w:p w:rsidR="00F810A9" w:rsidRDefault="001A5728">
            <w:pPr>
              <w:spacing w:line="240" w:lineRule="exact"/>
              <w:jc w:val="center"/>
              <w:rPr>
                <w:rFonts w:ascii="宋体" w:cs="Times New Roman"/>
                <w:sz w:val="18"/>
                <w:szCs w:val="18"/>
              </w:rPr>
            </w:pPr>
            <w:r>
              <w:rPr>
                <w:rFonts w:ascii="宋体" w:hAnsi="宋体" w:cs="宋体" w:hint="eastAsia"/>
                <w:sz w:val="18"/>
                <w:szCs w:val="18"/>
              </w:rPr>
              <w:t>（5分）</w:t>
            </w:r>
          </w:p>
        </w:tc>
        <w:tc>
          <w:tcPr>
            <w:tcW w:w="567" w:type="dxa"/>
            <w:vAlign w:val="center"/>
          </w:tcPr>
          <w:p w:rsidR="00F810A9" w:rsidRDefault="00F810A9">
            <w:pPr>
              <w:numPr>
                <w:ilvl w:val="0"/>
                <w:numId w:val="9"/>
              </w:numPr>
              <w:spacing w:line="240" w:lineRule="exact"/>
              <w:ind w:left="562"/>
              <w:rPr>
                <w:rFonts w:ascii="宋体" w:cs="Times New Roman"/>
                <w:sz w:val="18"/>
                <w:szCs w:val="18"/>
              </w:rPr>
            </w:pPr>
          </w:p>
        </w:tc>
        <w:tc>
          <w:tcPr>
            <w:tcW w:w="5647" w:type="dxa"/>
            <w:gridSpan w:val="2"/>
            <w:vAlign w:val="center"/>
          </w:tcPr>
          <w:p w:rsidR="00F810A9" w:rsidRDefault="001A5728">
            <w:pPr>
              <w:spacing w:line="240" w:lineRule="atLeast"/>
              <w:jc w:val="left"/>
              <w:rPr>
                <w:rFonts w:ascii="宋体" w:hAnsi="宋体"/>
                <w:sz w:val="18"/>
                <w:szCs w:val="18"/>
              </w:rPr>
            </w:pPr>
            <w:r>
              <w:rPr>
                <w:rFonts w:ascii="宋体" w:hAnsi="宋体" w:cs="宋体" w:hint="eastAsia"/>
                <w:sz w:val="18"/>
                <w:szCs w:val="18"/>
              </w:rPr>
              <w:t>产品包装标识不应对产品造成污染。</w:t>
            </w:r>
          </w:p>
        </w:tc>
        <w:tc>
          <w:tcPr>
            <w:tcW w:w="874"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产品应具有合格证和产品标签，标识内容齐全，应符合标准要求</w:t>
            </w:r>
          </w:p>
        </w:tc>
        <w:tc>
          <w:tcPr>
            <w:tcW w:w="874"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对于有特定用途的产品，应有产品说明书或产品标签，注明使用方法、使用注意事项等相关信息。</w:t>
            </w:r>
          </w:p>
        </w:tc>
        <w:tc>
          <w:tcPr>
            <w:tcW w:w="874"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widowControl/>
              <w:spacing w:line="240" w:lineRule="exact"/>
              <w:rPr>
                <w:rFonts w:ascii="宋体" w:hAnsi="宋体" w:cs="宋体"/>
                <w:sz w:val="18"/>
                <w:szCs w:val="18"/>
              </w:rPr>
            </w:pPr>
            <w:r>
              <w:rPr>
                <w:rFonts w:ascii="宋体" w:hAnsi="宋体" w:cs="宋体" w:hint="eastAsia"/>
                <w:sz w:val="18"/>
                <w:szCs w:val="18"/>
              </w:rPr>
              <w:t>包装方式应能有效防止二次污染，应能保证产品的安全性。</w:t>
            </w:r>
          </w:p>
        </w:tc>
        <w:tc>
          <w:tcPr>
            <w:tcW w:w="874"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tcBorders>
              <w:bottom w:val="single" w:sz="4" w:space="0" w:color="auto"/>
            </w:tcBorders>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widowControl/>
              <w:spacing w:line="240" w:lineRule="exact"/>
              <w:rPr>
                <w:rFonts w:ascii="宋体" w:hAnsi="宋体" w:cs="宋体"/>
                <w:sz w:val="18"/>
                <w:szCs w:val="18"/>
              </w:rPr>
            </w:pPr>
            <w:r>
              <w:rPr>
                <w:rFonts w:ascii="宋体" w:hAnsi="宋体" w:hint="eastAsia"/>
                <w:sz w:val="18"/>
                <w:szCs w:val="18"/>
              </w:rPr>
              <w:t>应考虑产品特点，根据相关标准和规定制定产品包装和标识规定。</w:t>
            </w:r>
          </w:p>
        </w:tc>
        <w:tc>
          <w:tcPr>
            <w:tcW w:w="874"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w:t>
            </w:r>
            <w:r>
              <w:rPr>
                <w:rFonts w:ascii="宋体" w:hAnsi="宋体" w:cs="宋体" w:hint="eastAsia"/>
                <w:sz w:val="18"/>
                <w:szCs w:val="18"/>
              </w:rPr>
              <w:t>4</w:t>
            </w:r>
          </w:p>
          <w:p w:rsidR="00F810A9" w:rsidRDefault="001A5728">
            <w:pPr>
              <w:spacing w:line="240" w:lineRule="exact"/>
              <w:jc w:val="center"/>
              <w:rPr>
                <w:rFonts w:ascii="宋体" w:hAnsi="宋体" w:cs="宋体"/>
                <w:sz w:val="18"/>
                <w:szCs w:val="18"/>
              </w:rPr>
            </w:pPr>
            <w:r>
              <w:rPr>
                <w:rFonts w:ascii="宋体" w:hAnsi="宋体" w:cs="宋体" w:hint="eastAsia"/>
                <w:sz w:val="18"/>
                <w:szCs w:val="18"/>
              </w:rPr>
              <w:t>产品贮存与运输要求</w:t>
            </w:r>
          </w:p>
          <w:p w:rsidR="00F810A9" w:rsidRDefault="001A5728">
            <w:pPr>
              <w:spacing w:line="240" w:lineRule="exact"/>
              <w:jc w:val="center"/>
              <w:rPr>
                <w:rFonts w:ascii="宋体" w:cs="Times New Roman"/>
                <w:sz w:val="18"/>
                <w:szCs w:val="18"/>
              </w:rPr>
            </w:pPr>
            <w:r>
              <w:rPr>
                <w:rFonts w:ascii="宋体" w:hAnsi="宋体" w:cs="宋体" w:hint="eastAsia"/>
                <w:sz w:val="18"/>
                <w:szCs w:val="18"/>
              </w:rPr>
              <w:t>（3分）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应根据产品的物理特性和化学特性，用于包装、贮存和装卸的容器、工具和设备应清洁、卫生，不应对产品造成污染。</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产品在贮存过程中，应选择合适的贮存条件，以保证产品安全质量不受影响。</w:t>
            </w:r>
          </w:p>
        </w:tc>
        <w:tc>
          <w:tcPr>
            <w:tcW w:w="874"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在贮存和运输过程中应加强防护，防止成品出现损伤、污染，并采取有效措施防止有毒有害物品的污染。</w:t>
            </w:r>
          </w:p>
        </w:tc>
        <w:tc>
          <w:tcPr>
            <w:tcW w:w="874"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 xml:space="preserve">3.3 </w:t>
            </w:r>
            <w:r>
              <w:rPr>
                <w:rFonts w:ascii="宋体" w:hAnsi="宋体" w:cs="宋体" w:hint="eastAsia"/>
                <w:sz w:val="18"/>
                <w:szCs w:val="18"/>
              </w:rPr>
              <w:t>产品安全性验证要求（11分）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产品生产者对其产品的安全性验证措施应符合《食品安全法》及</w:t>
            </w:r>
            <w:r>
              <w:rPr>
                <w:rFonts w:ascii="宋体" w:hAnsi="宋体" w:cs="宋体"/>
                <w:sz w:val="18"/>
                <w:szCs w:val="18"/>
              </w:rPr>
              <w:t>GB 31603-2015</w:t>
            </w:r>
            <w:r>
              <w:rPr>
                <w:rFonts w:ascii="宋体" w:hAnsi="宋体" w:cs="宋体" w:hint="eastAsia"/>
                <w:sz w:val="18"/>
                <w:szCs w:val="18"/>
              </w:rPr>
              <w:t>《食品接触材料及制品生产通用卫生规范》的要求。</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4</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企业相关安全检测项目与委托第三方检验项目应覆盖食品安全和电气安全</w:t>
            </w:r>
            <w:r>
              <w:rPr>
                <w:rFonts w:ascii="宋体" w:hAnsi="宋体" w:cs="宋体" w:hint="eastAsia"/>
                <w:strike/>
                <w:sz w:val="18"/>
                <w:szCs w:val="18"/>
              </w:rPr>
              <w:t>相关</w:t>
            </w:r>
            <w:r>
              <w:rPr>
                <w:rFonts w:ascii="宋体" w:hAnsi="宋体" w:cs="宋体" w:hint="eastAsia"/>
                <w:sz w:val="18"/>
                <w:szCs w:val="18"/>
              </w:rPr>
              <w:t>安全指标。</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4</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cs="宋体" w:hint="eastAsia"/>
                <w:sz w:val="18"/>
                <w:szCs w:val="18"/>
              </w:rPr>
              <w:t>对检验不合格的产品，要根据不合格的严重程度，按照程序分别</w:t>
            </w:r>
            <w:r>
              <w:rPr>
                <w:rFonts w:ascii="宋体" w:cs="宋体" w:hint="eastAsia"/>
                <w:strike/>
                <w:sz w:val="18"/>
                <w:szCs w:val="18"/>
              </w:rPr>
              <w:t>作</w:t>
            </w:r>
            <w:r>
              <w:rPr>
                <w:rFonts w:ascii="宋体" w:cs="宋体" w:hint="eastAsia"/>
                <w:sz w:val="18"/>
                <w:szCs w:val="18"/>
              </w:rPr>
              <w:t>做出相应处置并记录。</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3</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3.4</w:t>
            </w:r>
            <w:r>
              <w:rPr>
                <w:rFonts w:ascii="宋体" w:hAnsi="宋体" w:cs="宋体" w:hint="eastAsia"/>
                <w:sz w:val="18"/>
                <w:szCs w:val="18"/>
              </w:rPr>
              <w:t>产品的追溯与召回管理（4分）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生产的产品给消费者带来重大危害。</w:t>
            </w:r>
          </w:p>
        </w:tc>
        <w:tc>
          <w:tcPr>
            <w:tcW w:w="874"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每批成品均应有销售记录。根据销售记录应能追溯每批产品的售出情况，必要时应能及时全部追回。销售记录内容应包括：产品名称、批次信息、规格、数量、收货单位和地址及发货日期等。销售记录的保存期限不得低于产品保质期，至少不应少于2年。</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保存不合格品自主召回、被责令召回的执行情况的记录；包括企业通知召回的情况，实际召回的情况，对召回产品采取补救、无害化处理或销毁的记录，整改措施的落实情况，向当地政府和县级以上监管部门报告召回及处理情况。</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jc w:val="left"/>
              <w:rPr>
                <w:rFonts w:ascii="宋体" w:hAnsi="宋体"/>
                <w:sz w:val="18"/>
                <w:szCs w:val="18"/>
              </w:rPr>
            </w:pPr>
            <w:r>
              <w:rPr>
                <w:rFonts w:ascii="宋体" w:hAnsi="宋体" w:hint="eastAsia"/>
                <w:sz w:val="18"/>
                <w:szCs w:val="18"/>
              </w:rPr>
              <w:t>生产者应规定不合格品的判定规则、处理办法，保存不合格品的处理记录。应规定对退货品的处理办法，对不合格退货品要按不合格品处理。</w:t>
            </w:r>
          </w:p>
        </w:tc>
        <w:tc>
          <w:tcPr>
            <w:tcW w:w="874"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应保存消费者投诉记录。消费者投诉记录要包括投诉者姓名、联系方式、投诉的产品名称、型号、数量、生产日期或生产批号、投诉质量问题、企业采取的处理措施、处理结果等。</w:t>
            </w:r>
          </w:p>
        </w:tc>
        <w:tc>
          <w:tcPr>
            <w:tcW w:w="874"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restart"/>
            <w:tcBorders>
              <w:top w:val="single" w:sz="4" w:space="0" w:color="auto"/>
              <w:right w:val="single" w:sz="4" w:space="0" w:color="auto"/>
            </w:tcBorders>
            <w:vAlign w:val="center"/>
          </w:tcPr>
          <w:p w:rsidR="00F810A9" w:rsidRDefault="001A5728">
            <w:pPr>
              <w:spacing w:line="240" w:lineRule="exact"/>
              <w:ind w:firstLineChars="100" w:firstLine="180"/>
              <w:rPr>
                <w:rFonts w:ascii="宋体" w:cs="Times New Roman"/>
                <w:sz w:val="18"/>
                <w:szCs w:val="18"/>
              </w:rPr>
            </w:pPr>
            <w:r>
              <w:rPr>
                <w:rFonts w:ascii="宋体" w:hAnsi="宋体" w:cs="宋体"/>
                <w:sz w:val="18"/>
                <w:szCs w:val="18"/>
              </w:rPr>
              <w:t>4</w:t>
            </w:r>
            <w:r>
              <w:rPr>
                <w:rFonts w:ascii="宋体" w:hAnsi="宋体" w:cs="宋体" w:hint="eastAsia"/>
                <w:sz w:val="18"/>
                <w:szCs w:val="18"/>
              </w:rPr>
              <w:t>安全管理制度与文件记录</w:t>
            </w:r>
          </w:p>
          <w:p w:rsidR="00F810A9" w:rsidRDefault="001A5728">
            <w:pPr>
              <w:widowControl/>
              <w:spacing w:line="240" w:lineRule="exact"/>
              <w:jc w:val="left"/>
              <w:rPr>
                <w:rFonts w:ascii="宋体" w:cs="Times New Roman"/>
                <w:sz w:val="18"/>
                <w:szCs w:val="18"/>
              </w:rPr>
            </w:pPr>
            <w:r>
              <w:rPr>
                <w:rFonts w:ascii="宋体" w:cs="Times New Roman"/>
                <w:sz w:val="18"/>
                <w:szCs w:val="18"/>
              </w:rPr>
              <w:t>（20</w:t>
            </w:r>
            <w:r>
              <w:rPr>
                <w:rFonts w:ascii="宋体" w:cs="Times New Roman" w:hint="eastAsia"/>
                <w:sz w:val="18"/>
                <w:szCs w:val="18"/>
              </w:rPr>
              <w:t>分）</w:t>
            </w: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4.1清洁卫生管理制度及清洁记录（2.5分）</w:t>
            </w:r>
          </w:p>
        </w:tc>
        <w:tc>
          <w:tcPr>
            <w:tcW w:w="567" w:type="dxa"/>
            <w:vAlign w:val="center"/>
          </w:tcPr>
          <w:p w:rsidR="00F810A9" w:rsidRDefault="001A5728">
            <w:pPr>
              <w:numPr>
                <w:ilvl w:val="0"/>
                <w:numId w:val="9"/>
              </w:numPr>
              <w:spacing w:line="240" w:lineRule="exact"/>
              <w:ind w:left="562"/>
              <w:jc w:val="center"/>
              <w:rPr>
                <w:rFonts w:ascii="宋体" w:cs="Times New Roman"/>
                <w:sz w:val="18"/>
                <w:szCs w:val="18"/>
              </w:rPr>
            </w:pPr>
            <w:r>
              <w:rPr>
                <w:rFonts w:ascii="宋体" w:cs="Times New Roman"/>
                <w:sz w:val="18"/>
                <w:szCs w:val="18"/>
              </w:rPr>
              <w:t>5</w:t>
            </w: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应建立完善、规范的清洁卫生管理制度；应具有完整的清洁记录。</w:t>
            </w:r>
          </w:p>
        </w:tc>
        <w:tc>
          <w:tcPr>
            <w:tcW w:w="880" w:type="dxa"/>
            <w:gridSpan w:val="2"/>
            <w:vAlign w:val="center"/>
          </w:tcPr>
          <w:p w:rsidR="00F810A9" w:rsidRDefault="001A5728">
            <w:pPr>
              <w:spacing w:line="240" w:lineRule="exact"/>
              <w:jc w:val="center"/>
              <w:rPr>
                <w:rFonts w:ascii="宋体" w:cs="Times New Roman"/>
                <w:sz w:val="18"/>
                <w:szCs w:val="18"/>
              </w:rP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tcBorders>
              <w:top w:val="single" w:sz="4" w:space="0" w:color="auto"/>
              <w:left w:val="single" w:sz="4" w:space="0" w:color="auto"/>
            </w:tcBorders>
            <w:vAlign w:val="center"/>
          </w:tcPr>
          <w:p w:rsidR="00F810A9" w:rsidRDefault="00F810A9">
            <w:pPr>
              <w:spacing w:line="240" w:lineRule="exact"/>
              <w:ind w:firstLineChars="100" w:firstLine="180"/>
              <w:rPr>
                <w:rFonts w:ascii="宋体" w:cs="Times New Roman"/>
                <w:sz w:val="18"/>
                <w:szCs w:val="18"/>
              </w:rPr>
            </w:pPr>
          </w:p>
        </w:tc>
      </w:tr>
      <w:tr w:rsidR="00F810A9">
        <w:trPr>
          <w:trHeight w:val="45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4.2设备管理制度、设备定期维护、保养记录（2.5分）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应建立完善、规范的设备管理制度，应具有完整的生产设备定期维护、保养记录。</w:t>
            </w:r>
          </w:p>
        </w:tc>
        <w:tc>
          <w:tcPr>
            <w:tcW w:w="880" w:type="dxa"/>
            <w:gridSpan w:val="2"/>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4.3人员岗位培训制度及岗位培训记录（2.5分）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应建立完善、规范的人员岗位培训制度，应具有完整的岗位培训记录。</w:t>
            </w:r>
          </w:p>
        </w:tc>
        <w:tc>
          <w:tcPr>
            <w:tcW w:w="880" w:type="dxa"/>
            <w:gridSpan w:val="2"/>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4.4原辅材料管理制度及记录（2.5分）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应建立完善、规范的原辅材料管理制度；应具有完整的原辅材料采购及管理记录。应建立完善、规范的库房管理制度；应具有完整的库房管理记录。</w:t>
            </w:r>
          </w:p>
        </w:tc>
        <w:tc>
          <w:tcPr>
            <w:tcW w:w="880" w:type="dxa"/>
            <w:gridSpan w:val="2"/>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4.5生产过程产品安全控制管理制度及安全记录（2.5分）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应建立完善、规范的生产过程产品安全控制管理制度；应具有完整的生产过程安全控制记录。</w:t>
            </w:r>
          </w:p>
        </w:tc>
        <w:tc>
          <w:tcPr>
            <w:tcW w:w="880" w:type="dxa"/>
            <w:gridSpan w:val="2"/>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4.6产品安全检验制度及检验记录（2.5分）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应建立完善、规范的产品安全检验制度；应具有完整的检验记录。</w:t>
            </w:r>
          </w:p>
        </w:tc>
        <w:tc>
          <w:tcPr>
            <w:tcW w:w="880" w:type="dxa"/>
            <w:gridSpan w:val="2"/>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80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4.7不合格品管理、追溯与召回制度、召回记录（2.5分）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应建立完善、规范的不合格品管理制度；应具有完整的不合格品管理记录。</w:t>
            </w:r>
          </w:p>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应建立完善、规范的产品追溯与召回制度及召回记录。</w:t>
            </w:r>
          </w:p>
        </w:tc>
        <w:tc>
          <w:tcPr>
            <w:tcW w:w="880" w:type="dxa"/>
            <w:gridSpan w:val="2"/>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4.8文件管理程序及文件管理记录（2.5分）</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应建立完善、规范的文件管理程序；应具有完整的文件管理记录。</w:t>
            </w:r>
          </w:p>
        </w:tc>
        <w:tc>
          <w:tcPr>
            <w:tcW w:w="880" w:type="dxa"/>
            <w:gridSpan w:val="2"/>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5 产品抽检结果</w:t>
            </w:r>
          </w:p>
        </w:tc>
        <w:tc>
          <w:tcPr>
            <w:tcW w:w="3497" w:type="dxa"/>
            <w:gridSpan w:val="2"/>
            <w:vAlign w:val="center"/>
          </w:tcPr>
          <w:p w:rsidR="00F810A9" w:rsidRDefault="001A5728">
            <w:pPr>
              <w:widowControl/>
              <w:spacing w:line="240" w:lineRule="exact"/>
              <w:jc w:val="left"/>
              <w:rPr>
                <w:rFonts w:ascii="宋体" w:cs="Times New Roman"/>
                <w:sz w:val="18"/>
                <w:szCs w:val="18"/>
              </w:rPr>
            </w:pPr>
            <w:r>
              <w:rPr>
                <w:rFonts w:ascii="宋体" w:hAnsi="宋体" w:cs="宋体" w:hint="eastAsia"/>
                <w:sz w:val="18"/>
                <w:szCs w:val="18"/>
              </w:rPr>
              <w:t>5.1监督抽查检验结果</w:t>
            </w:r>
          </w:p>
        </w:tc>
        <w:tc>
          <w:tcPr>
            <w:tcW w:w="567" w:type="dxa"/>
            <w:vAlign w:val="center"/>
          </w:tcPr>
          <w:p w:rsidR="00F810A9" w:rsidRDefault="00F810A9">
            <w:pPr>
              <w:numPr>
                <w:ilvl w:val="0"/>
                <w:numId w:val="9"/>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国家或省级监督抽查检验结果应合格。</w:t>
            </w:r>
          </w:p>
        </w:tc>
        <w:tc>
          <w:tcPr>
            <w:tcW w:w="874"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bl>
    <w:p w:rsidR="00F810A9" w:rsidRDefault="00F810A9">
      <w:pPr>
        <w:spacing w:line="240" w:lineRule="atLeast"/>
        <w:jc w:val="left"/>
        <w:rPr>
          <w:rFonts w:ascii="宋体" w:hAnsi="宋体" w:cs="宋体"/>
          <w:sz w:val="20"/>
          <w:szCs w:val="20"/>
        </w:rPr>
      </w:pPr>
    </w:p>
    <w:p w:rsidR="00F810A9" w:rsidRDefault="001A5728">
      <w:pPr>
        <w:spacing w:line="240" w:lineRule="atLeast"/>
        <w:jc w:val="left"/>
        <w:rPr>
          <w:rFonts w:ascii="宋体" w:hAnsi="宋体" w:cs="宋体"/>
          <w:sz w:val="20"/>
          <w:szCs w:val="20"/>
        </w:rPr>
      </w:pPr>
      <w:r>
        <w:rPr>
          <w:rFonts w:ascii="宋体" w:hAnsi="宋体" w:cs="宋体" w:hint="eastAsia"/>
          <w:sz w:val="20"/>
          <w:szCs w:val="20"/>
        </w:rPr>
        <w:lastRenderedPageBreak/>
        <w:t>注：</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1、分类等级标准：90≤A级≤100分；75≤B级＜90；60≤C级＜75；D级（高风险）＜60</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2、发现下列情况之一者，直接划入D级(高风险)。</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A、企业未具备相应的生产经营资质(相关证照)。</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B、使用国家相关部门明令禁止的原辅料等。</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C、生产的产品给消费者带来重大危害。</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D、国家或省级监督抽查检验结果不合格。</w:t>
      </w:r>
    </w:p>
    <w:p w:rsidR="00F810A9" w:rsidRDefault="00F810A9">
      <w:pPr>
        <w:spacing w:line="240" w:lineRule="atLeast"/>
        <w:jc w:val="left"/>
        <w:rPr>
          <w:rFonts w:ascii="方正仿宋简体" w:eastAsia="方正仿宋简体" w:hAnsi="方正仿宋简体" w:cs="方正仿宋简体"/>
          <w:sz w:val="32"/>
          <w:szCs w:val="32"/>
        </w:rPr>
        <w:sectPr w:rsidR="00F810A9">
          <w:pgSz w:w="16838" w:h="11906" w:orient="landscape"/>
          <w:pgMar w:top="1797" w:right="1440" w:bottom="1797" w:left="1440" w:header="851" w:footer="992" w:gutter="0"/>
          <w:cols w:space="425"/>
          <w:docGrid w:type="linesAndChars" w:linePitch="312"/>
        </w:sectPr>
      </w:pPr>
    </w:p>
    <w:p w:rsidR="00F810A9" w:rsidRDefault="001A5728">
      <w:pPr>
        <w:rPr>
          <w:rFonts w:ascii="方正小标宋简体" w:eastAsia="方正小标宋简体" w:hAnsi="方正仿宋简体" w:cs="方正仿宋简体"/>
          <w:b/>
          <w:sz w:val="32"/>
          <w:szCs w:val="32"/>
        </w:rPr>
      </w:pPr>
      <w:r>
        <w:rPr>
          <w:rFonts w:ascii="方正仿宋简体" w:eastAsia="方正仿宋简体" w:hAnsi="方正仿宋简体" w:cs="方正仿宋简体"/>
          <w:b/>
          <w:sz w:val="32"/>
          <w:szCs w:val="32"/>
        </w:rPr>
        <w:lastRenderedPageBreak/>
        <w:t>附件</w:t>
      </w:r>
      <w:r w:rsidR="00101497">
        <w:rPr>
          <w:rFonts w:ascii="方正仿宋简体" w:eastAsia="方正仿宋简体" w:hAnsi="方正仿宋简体" w:cs="方正仿宋简体" w:hint="eastAsia"/>
          <w:b/>
          <w:sz w:val="32"/>
          <w:szCs w:val="32"/>
        </w:rPr>
        <w:t>4</w:t>
      </w:r>
      <w:r>
        <w:rPr>
          <w:rFonts w:ascii="方正仿宋简体" w:eastAsia="方正仿宋简体" w:hAnsi="方正仿宋简体" w:cs="方正仿宋简体" w:hint="eastAsia"/>
          <w:b/>
          <w:sz w:val="32"/>
          <w:szCs w:val="32"/>
        </w:rPr>
        <w:t>-4</w:t>
      </w:r>
      <w:r>
        <w:rPr>
          <w:rFonts w:ascii="方正仿宋简体" w:eastAsia="方正仿宋简体" w:hAnsi="方正仿宋简体" w:cs="方正仿宋简体"/>
          <w:b/>
          <w:sz w:val="32"/>
          <w:szCs w:val="32"/>
        </w:rPr>
        <w:t>：</w:t>
      </w:r>
      <w:r>
        <w:rPr>
          <w:rFonts w:ascii="方正小标宋简体" w:eastAsia="方正小标宋简体" w:hAnsi="方正仿宋简体" w:cs="方正仿宋简体" w:hint="eastAsia"/>
          <w:b/>
          <w:sz w:val="32"/>
          <w:szCs w:val="32"/>
        </w:rPr>
        <w:t>食品相关产品监督检查玻璃材质-接触食品的容器生产企业生产过程现场检查表</w:t>
      </w:r>
    </w:p>
    <w:tbl>
      <w:tblPr>
        <w:tblW w:w="135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74"/>
        <w:gridCol w:w="791"/>
        <w:gridCol w:w="2706"/>
        <w:gridCol w:w="567"/>
        <w:gridCol w:w="5641"/>
        <w:gridCol w:w="6"/>
        <w:gridCol w:w="815"/>
        <w:gridCol w:w="6"/>
        <w:gridCol w:w="903"/>
        <w:gridCol w:w="1134"/>
      </w:tblGrid>
      <w:tr w:rsidR="00F810A9">
        <w:trPr>
          <w:trHeight w:val="20"/>
          <w:tblHeader/>
          <w:jc w:val="center"/>
        </w:trPr>
        <w:tc>
          <w:tcPr>
            <w:tcW w:w="4471" w:type="dxa"/>
            <w:gridSpan w:val="3"/>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检查项目</w:t>
            </w:r>
          </w:p>
        </w:tc>
        <w:tc>
          <w:tcPr>
            <w:tcW w:w="567"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序号</w:t>
            </w:r>
          </w:p>
        </w:tc>
        <w:tc>
          <w:tcPr>
            <w:tcW w:w="5647" w:type="dxa"/>
            <w:gridSpan w:val="2"/>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检查内容</w:t>
            </w:r>
          </w:p>
        </w:tc>
        <w:tc>
          <w:tcPr>
            <w:tcW w:w="815"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标准分</w:t>
            </w:r>
          </w:p>
        </w:tc>
        <w:tc>
          <w:tcPr>
            <w:tcW w:w="909" w:type="dxa"/>
            <w:gridSpan w:val="2"/>
            <w:tcBorders>
              <w:right w:val="single" w:sz="4" w:space="0" w:color="auto"/>
            </w:tcBorders>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得分</w:t>
            </w:r>
          </w:p>
        </w:tc>
        <w:tc>
          <w:tcPr>
            <w:tcW w:w="1134"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不符合说明</w:t>
            </w:r>
          </w:p>
        </w:tc>
      </w:tr>
      <w:tr w:rsidR="00F810A9">
        <w:trPr>
          <w:trHeight w:val="20"/>
          <w:jc w:val="center"/>
        </w:trPr>
        <w:tc>
          <w:tcPr>
            <w:tcW w:w="4471" w:type="dxa"/>
            <w:gridSpan w:val="3"/>
            <w:vMerge w:val="restart"/>
            <w:vAlign w:val="center"/>
          </w:tcPr>
          <w:p w:rsidR="00F810A9" w:rsidRDefault="00F810A9">
            <w:pPr>
              <w:spacing w:line="240" w:lineRule="exact"/>
              <w:rPr>
                <w:rFonts w:ascii="宋体" w:cs="Times New Roman"/>
                <w:sz w:val="18"/>
                <w:szCs w:val="18"/>
              </w:rPr>
            </w:pPr>
          </w:p>
          <w:p w:rsidR="00F810A9" w:rsidRDefault="001A5728">
            <w:pPr>
              <w:spacing w:line="240" w:lineRule="exact"/>
              <w:jc w:val="center"/>
              <w:rPr>
                <w:rFonts w:ascii="宋体" w:cs="Times New Roman"/>
                <w:sz w:val="18"/>
                <w:szCs w:val="18"/>
              </w:rPr>
            </w:pPr>
            <w:r>
              <w:rPr>
                <w:rFonts w:ascii="宋体" w:cs="Times New Roman" w:hint="eastAsia"/>
                <w:sz w:val="18"/>
                <w:szCs w:val="18"/>
              </w:rPr>
              <w:t>1 基本要求（10分）</w:t>
            </w:r>
          </w:p>
        </w:tc>
        <w:tc>
          <w:tcPr>
            <w:tcW w:w="567" w:type="dxa"/>
            <w:vAlign w:val="center"/>
          </w:tcPr>
          <w:p w:rsidR="00F810A9" w:rsidRDefault="00F810A9">
            <w:pPr>
              <w:numPr>
                <w:ilvl w:val="0"/>
                <w:numId w:val="10"/>
              </w:numPr>
              <w:spacing w:line="240" w:lineRule="exact"/>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企业应具备相应的生产经营资质</w:t>
            </w:r>
            <w:r>
              <w:rPr>
                <w:rFonts w:ascii="宋体" w:hAnsi="宋体" w:cs="宋体"/>
                <w:sz w:val="18"/>
                <w:szCs w:val="18"/>
              </w:rPr>
              <w:t>(</w:t>
            </w:r>
            <w:r>
              <w:rPr>
                <w:rFonts w:ascii="宋体" w:hAnsi="宋体" w:cs="宋体" w:hint="eastAsia"/>
                <w:sz w:val="18"/>
                <w:szCs w:val="18"/>
              </w:rPr>
              <w:t>相关证照</w:t>
            </w:r>
            <w:r>
              <w:rPr>
                <w:rFonts w:ascii="宋体" w:hAnsi="宋体" w:cs="宋体"/>
                <w:sz w:val="18"/>
                <w:szCs w:val="18"/>
              </w:rPr>
              <w:t>)</w:t>
            </w:r>
            <w:r>
              <w:rPr>
                <w:rFonts w:ascii="宋体" w:hAnsi="宋体" w:cs="宋体" w:hint="eastAsia"/>
                <w:sz w:val="18"/>
                <w:szCs w:val="18"/>
              </w:rPr>
              <w:t>。</w:t>
            </w:r>
          </w:p>
        </w:tc>
        <w:tc>
          <w:tcPr>
            <w:tcW w:w="815"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企业应建立、实施并遵守有效的安全控制体系。</w:t>
            </w:r>
          </w:p>
        </w:tc>
        <w:tc>
          <w:tcPr>
            <w:tcW w:w="815" w:type="dxa"/>
            <w:vAlign w:val="center"/>
          </w:tcPr>
          <w:p w:rsidR="00F810A9" w:rsidRDefault="001A5728">
            <w:pPr>
              <w:spacing w:line="240" w:lineRule="exact"/>
              <w:jc w:val="center"/>
              <w:rPr>
                <w:rFonts w:ascii="宋体" w:cs="宋体"/>
                <w:sz w:val="18"/>
                <w:szCs w:val="18"/>
              </w:rPr>
            </w:pPr>
            <w:r>
              <w:rPr>
                <w:rFonts w:ascii="宋体" w:cs="宋体"/>
                <w:sz w:val="18"/>
                <w:szCs w:val="18"/>
              </w:rPr>
              <w:t>2</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企业应收集《食品安全法》、《产品质量法》、《标准化法》、《计量法》等法律法规。</w:t>
            </w:r>
          </w:p>
        </w:tc>
        <w:tc>
          <w:tcPr>
            <w:tcW w:w="815"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企业应收集产品标准及相关标准。</w:t>
            </w:r>
          </w:p>
        </w:tc>
        <w:tc>
          <w:tcPr>
            <w:tcW w:w="815"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kern w:val="0"/>
                <w:sz w:val="18"/>
                <w:szCs w:val="18"/>
              </w:rPr>
              <w:t>在领导层中指定专人负责质量安全工作</w:t>
            </w:r>
            <w:r>
              <w:rPr>
                <w:rFonts w:ascii="宋体" w:hAnsi="宋体" w:cs="宋体" w:hint="eastAsia"/>
                <w:sz w:val="18"/>
                <w:szCs w:val="18"/>
              </w:rPr>
              <w:t>。</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应设立相应的安全管理部门或兼职负责人员</w:t>
            </w:r>
            <w:r>
              <w:rPr>
                <w:rFonts w:ascii="宋体" w:cs="宋体"/>
                <w:sz w:val="18"/>
                <w:szCs w:val="18"/>
              </w:rPr>
              <w:t>,</w:t>
            </w:r>
            <w:r>
              <w:rPr>
                <w:rFonts w:ascii="宋体" w:hAnsi="宋体" w:cs="宋体" w:hint="eastAsia"/>
                <w:sz w:val="18"/>
                <w:szCs w:val="18"/>
              </w:rPr>
              <w:t>负责原料以及产品生产全过程的安全性管理和验证。</w:t>
            </w:r>
          </w:p>
        </w:tc>
        <w:tc>
          <w:tcPr>
            <w:tcW w:w="815"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hint="eastAsia"/>
                <w:sz w:val="18"/>
                <w:szCs w:val="18"/>
              </w:rPr>
              <w:t>企业应对产品的出厂检验进行规定，并按规定进行检验。</w:t>
            </w:r>
          </w:p>
        </w:tc>
        <w:tc>
          <w:tcPr>
            <w:tcW w:w="815"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应保证所生产的产品与相应标准的适用范围相匹配</w:t>
            </w:r>
            <w:r>
              <w:rPr>
                <w:rFonts w:ascii="宋体" w:cs="宋体" w:hint="eastAsia"/>
                <w:sz w:val="18"/>
                <w:szCs w:val="18"/>
              </w:rPr>
              <w:t>。</w:t>
            </w:r>
          </w:p>
        </w:tc>
        <w:tc>
          <w:tcPr>
            <w:tcW w:w="815"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原辅料、产品在出现不符合要求情况时，应复核具体原因，纠正并记录。</w:t>
            </w:r>
          </w:p>
        </w:tc>
        <w:tc>
          <w:tcPr>
            <w:tcW w:w="815"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36"/>
          <w:jc w:val="center"/>
        </w:trPr>
        <w:tc>
          <w:tcPr>
            <w:tcW w:w="974" w:type="dxa"/>
            <w:vMerge w:val="restart"/>
            <w:tcBorders>
              <w:right w:val="single" w:sz="4" w:space="0" w:color="auto"/>
            </w:tcBorders>
            <w:vAlign w:val="center"/>
          </w:tcPr>
          <w:p w:rsidR="00F810A9" w:rsidRDefault="001A5728">
            <w:pPr>
              <w:widowControl/>
              <w:spacing w:line="240" w:lineRule="exact"/>
              <w:jc w:val="left"/>
              <w:rPr>
                <w:rFonts w:ascii="宋体" w:hAnsi="宋体" w:cs="宋体"/>
                <w:sz w:val="18"/>
                <w:szCs w:val="18"/>
              </w:rPr>
            </w:pPr>
            <w:r>
              <w:rPr>
                <w:rFonts w:ascii="宋体" w:hAnsi="宋体" w:cs="宋体" w:hint="eastAsia"/>
                <w:sz w:val="18"/>
                <w:szCs w:val="18"/>
              </w:rPr>
              <w:t>2环境与场所</w:t>
            </w:r>
          </w:p>
          <w:p w:rsidR="00F810A9" w:rsidRDefault="001A5728">
            <w:pPr>
              <w:widowControl/>
              <w:spacing w:line="240" w:lineRule="exact"/>
              <w:jc w:val="left"/>
              <w:rPr>
                <w:rFonts w:ascii="宋体" w:cs="Times New Roman"/>
                <w:sz w:val="18"/>
                <w:szCs w:val="18"/>
              </w:rPr>
            </w:pPr>
            <w:r>
              <w:rPr>
                <w:rFonts w:ascii="宋体" w:hAnsi="宋体" w:cs="宋体" w:hint="eastAsia"/>
                <w:sz w:val="18"/>
                <w:szCs w:val="18"/>
              </w:rPr>
              <w:t>（21分）</w:t>
            </w: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2.1厂区环境（5分）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厂址应选在地势干燥的地段，不应设于受污染河流的下游，除非有足够的防范设施。厂区周边应无有害气体、烟尘、粉尘、放射性物质及其他扩散性污染源。</w:t>
            </w:r>
          </w:p>
        </w:tc>
        <w:tc>
          <w:tcPr>
            <w:tcW w:w="815"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生活区、生产区应当相互隔离，生活区不应对生产区造成污染；生产区内不得饲养家禽、家畜；坑式厕所应距生产区25米以外。</w:t>
            </w:r>
          </w:p>
        </w:tc>
        <w:tc>
          <w:tcPr>
            <w:tcW w:w="815"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厂区道路应采用便于清洗的硬质材料铺成，厂区地面应能防止积水及尘土飞扬。</w:t>
            </w:r>
          </w:p>
        </w:tc>
        <w:tc>
          <w:tcPr>
            <w:tcW w:w="815"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厂区内污物存放应远离生产车间，存放设施应密闭，应便于清洗消毒。</w:t>
            </w:r>
          </w:p>
        </w:tc>
        <w:tc>
          <w:tcPr>
            <w:tcW w:w="815"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厂房应按生产工艺流程及需求进行合理布局，同一厂房内及相邻厂房间的生产操作不得相互妨碍。</w:t>
            </w:r>
          </w:p>
        </w:tc>
        <w:tc>
          <w:tcPr>
            <w:tcW w:w="815"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2.2生产车间（9分）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车间或生产场地应当清洁卫生，车间应有防蝇、防鼠、防虫等措施。</w:t>
            </w:r>
          </w:p>
        </w:tc>
        <w:tc>
          <w:tcPr>
            <w:tcW w:w="815"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车间地面应用防滑的硬质材料铺设，平整无积水，便于清扫，排水系统良好，固体废弃物应及时清理；车间墙壁易于清扫。车间内的水池、</w:t>
            </w:r>
            <w:r>
              <w:rPr>
                <w:rFonts w:ascii="宋体" w:hAnsi="宋体" w:hint="eastAsia"/>
                <w:sz w:val="18"/>
                <w:szCs w:val="18"/>
              </w:rPr>
              <w:lastRenderedPageBreak/>
              <w:t>地漏等不得对生产造成污染。</w:t>
            </w:r>
          </w:p>
        </w:tc>
        <w:tc>
          <w:tcPr>
            <w:tcW w:w="815"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lastRenderedPageBreak/>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生产区内的公共设施避免出现不易清洁的部位。生产区域内的更衣室和洗手设施等公共设施不应给生产带来污染。车间厕所应为水冲式，应与生产区域有效隔离，应有防虫、防蝇设施。厕所的通风设施应独立，不得与生产车间相通。</w:t>
            </w:r>
          </w:p>
        </w:tc>
        <w:tc>
          <w:tcPr>
            <w:tcW w:w="815"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对生产区的温度、湿度有要求的产品，应具备满足工艺要求的相应设施。</w:t>
            </w:r>
          </w:p>
        </w:tc>
        <w:tc>
          <w:tcPr>
            <w:tcW w:w="815"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对无菌包装产品，应监测生产区的空气质量，并将结果记录存档。</w:t>
            </w:r>
          </w:p>
        </w:tc>
        <w:tc>
          <w:tcPr>
            <w:tcW w:w="815"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车间内通风应良好，光线应充足，照明度应满足生产加工要求；工作台、敞开式生产线及裸露产品上方的照明设备应有防护装置；车间内应有应急照明设施。</w:t>
            </w:r>
          </w:p>
        </w:tc>
        <w:tc>
          <w:tcPr>
            <w:tcW w:w="815"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344"/>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tcBorders>
              <w:bottom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车间应分别建立人员进出和物流的通道，人员进入应有消毒、除尘或风淋（浴）等装置，工作人员必须穿着工作服进入车间，工作服应保持洁净。</w:t>
            </w:r>
          </w:p>
        </w:tc>
        <w:tc>
          <w:tcPr>
            <w:tcW w:w="815" w:type="dxa"/>
            <w:tcBorders>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909" w:type="dxa"/>
            <w:gridSpan w:val="2"/>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566"/>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tcBorders>
              <w:top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车间内应有与所生产的产品相适应的防尘和除尘设施，应当工作良好，定期清理，保留清理记录。</w:t>
            </w:r>
          </w:p>
        </w:tc>
        <w:tc>
          <w:tcPr>
            <w:tcW w:w="815" w:type="dxa"/>
            <w:tcBorders>
              <w:top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2</w:t>
            </w:r>
          </w:p>
        </w:tc>
        <w:tc>
          <w:tcPr>
            <w:tcW w:w="909" w:type="dxa"/>
            <w:gridSpan w:val="2"/>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651"/>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2.3库房（4分）</w:t>
            </w:r>
          </w:p>
        </w:tc>
        <w:tc>
          <w:tcPr>
            <w:tcW w:w="567" w:type="dxa"/>
            <w:tcBorders>
              <w:bottom w:val="single" w:sz="4" w:space="0" w:color="auto"/>
            </w:tcBorders>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tcBorders>
              <w:bottom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库房应当整洁，平整且通风良好。</w:t>
            </w:r>
          </w:p>
        </w:tc>
        <w:tc>
          <w:tcPr>
            <w:tcW w:w="815" w:type="dxa"/>
            <w:tcBorders>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909" w:type="dxa"/>
            <w:gridSpan w:val="2"/>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958"/>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bottom w:val="single" w:sz="4" w:space="0" w:color="auto"/>
            </w:tcBorders>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tcBorders>
              <w:top w:val="single" w:sz="4" w:space="0" w:color="auto"/>
              <w:bottom w:val="single" w:sz="4" w:space="0" w:color="auto"/>
            </w:tcBorders>
            <w:vAlign w:val="center"/>
          </w:tcPr>
          <w:p w:rsidR="00F810A9" w:rsidRDefault="001A5728">
            <w:pPr>
              <w:rPr>
                <w:rFonts w:ascii="宋体" w:hAnsi="宋体" w:cs="宋体"/>
                <w:sz w:val="18"/>
                <w:szCs w:val="18"/>
              </w:rPr>
            </w:pPr>
            <w:r>
              <w:rPr>
                <w:rFonts w:ascii="宋体" w:hAnsi="宋体" w:cs="宋体" w:hint="eastAsia"/>
                <w:sz w:val="18"/>
                <w:szCs w:val="18"/>
              </w:rPr>
              <w:t>库房内存放的物品一般应离地、离墙存放或采取其它相应防护设施；存放的物品不应造成交叉污染，原辅料应分类存放，并按先进先出的原则出入库。</w:t>
            </w:r>
          </w:p>
        </w:tc>
        <w:tc>
          <w:tcPr>
            <w:tcW w:w="815" w:type="dxa"/>
            <w:tcBorders>
              <w:top w:val="single" w:sz="4" w:space="0" w:color="auto"/>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909" w:type="dxa"/>
            <w:gridSpan w:val="2"/>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bottom w:val="single" w:sz="4" w:space="0" w:color="auto"/>
            </w:tcBorders>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tcBorders>
              <w:top w:val="single" w:sz="4" w:space="0" w:color="auto"/>
              <w:bottom w:val="single" w:sz="4" w:space="0" w:color="auto"/>
            </w:tcBorders>
            <w:vAlign w:val="center"/>
          </w:tcPr>
          <w:p w:rsidR="00F810A9" w:rsidRDefault="001A5728">
            <w:pPr>
              <w:rPr>
                <w:rFonts w:ascii="宋体" w:hAnsi="宋体" w:cs="宋体"/>
                <w:sz w:val="18"/>
                <w:szCs w:val="18"/>
              </w:rPr>
            </w:pPr>
            <w:r>
              <w:rPr>
                <w:rFonts w:ascii="宋体" w:hAnsi="宋体" w:cs="宋体" w:hint="eastAsia"/>
                <w:sz w:val="18"/>
                <w:szCs w:val="18"/>
              </w:rPr>
              <w:t>原辅材料、成品（半成品）及包装材料库房内不得存放有毒、有害及易燃、易爆等物品。</w:t>
            </w:r>
          </w:p>
        </w:tc>
        <w:tc>
          <w:tcPr>
            <w:tcW w:w="815" w:type="dxa"/>
            <w:tcBorders>
              <w:top w:val="single" w:sz="4" w:space="0" w:color="auto"/>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909" w:type="dxa"/>
            <w:gridSpan w:val="2"/>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475"/>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tcBorders>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tcBorders>
              <w:top w:val="single" w:sz="4" w:space="0" w:color="auto"/>
            </w:tcBorders>
            <w:vAlign w:val="center"/>
          </w:tcPr>
          <w:p w:rsidR="00F810A9" w:rsidRDefault="001A5728">
            <w:pPr>
              <w:rPr>
                <w:rFonts w:ascii="宋体" w:hAnsi="宋体" w:cs="宋体"/>
                <w:sz w:val="18"/>
                <w:szCs w:val="18"/>
              </w:rPr>
            </w:pPr>
            <w:r>
              <w:rPr>
                <w:rFonts w:ascii="宋体" w:hAnsi="宋体" w:cs="宋体" w:hint="eastAsia"/>
                <w:sz w:val="18"/>
                <w:szCs w:val="18"/>
              </w:rPr>
              <w:t>库房容积应满足生产需要。</w:t>
            </w:r>
          </w:p>
        </w:tc>
        <w:tc>
          <w:tcPr>
            <w:tcW w:w="815" w:type="dxa"/>
            <w:tcBorders>
              <w:top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909" w:type="dxa"/>
            <w:gridSpan w:val="2"/>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2.4检验室（3分）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adjustRightInd w:val="0"/>
              <w:rPr>
                <w:rFonts w:ascii="宋体" w:hAnsi="宋体"/>
                <w:sz w:val="18"/>
                <w:szCs w:val="18"/>
              </w:rPr>
            </w:pPr>
            <w:r>
              <w:rPr>
                <w:rFonts w:ascii="宋体" w:hAnsi="宋体" w:hint="eastAsia"/>
                <w:sz w:val="18"/>
                <w:szCs w:val="18"/>
              </w:rPr>
              <w:t>企业应建立相应检验设施,</w:t>
            </w:r>
            <w:r>
              <w:rPr>
                <w:rFonts w:ascii="宋体" w:hAnsi="宋体" w:cs="宋体" w:hint="eastAsia"/>
                <w:kern w:val="0"/>
                <w:sz w:val="18"/>
                <w:szCs w:val="18"/>
              </w:rPr>
              <w:t>检验室应满足出厂检验项目的要求，</w:t>
            </w:r>
            <w:r>
              <w:rPr>
                <w:rFonts w:ascii="宋体" w:hAnsi="宋体" w:hint="eastAsia"/>
                <w:sz w:val="18"/>
                <w:szCs w:val="18"/>
              </w:rPr>
              <w:t>或应委托有资质的第三方机构进行确认或检验。</w:t>
            </w:r>
          </w:p>
        </w:tc>
        <w:tc>
          <w:tcPr>
            <w:tcW w:w="815" w:type="dxa"/>
            <w:vAlign w:val="center"/>
          </w:tcPr>
          <w:p w:rsidR="00F810A9" w:rsidRDefault="001A5728">
            <w:pPr>
              <w:spacing w:line="240" w:lineRule="atLeast"/>
              <w:jc w:val="center"/>
              <w:rPr>
                <w:rFonts w:ascii="宋体" w:hAnsi="宋体"/>
                <w:sz w:val="18"/>
                <w:szCs w:val="18"/>
              </w:rPr>
            </w:pPr>
            <w:r>
              <w:rPr>
                <w:rFonts w:ascii="宋体" w:hAnsi="宋体"/>
                <w:sz w:val="18"/>
                <w:szCs w:val="18"/>
              </w:rPr>
              <w:t>3</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restart"/>
            <w:vAlign w:val="center"/>
          </w:tcPr>
          <w:p w:rsidR="00F810A9" w:rsidRDefault="001A5728">
            <w:pPr>
              <w:spacing w:line="240" w:lineRule="exact"/>
              <w:ind w:firstLineChars="100" w:firstLine="180"/>
              <w:rPr>
                <w:rFonts w:ascii="宋体" w:cs="宋体"/>
                <w:sz w:val="18"/>
                <w:szCs w:val="18"/>
              </w:rPr>
            </w:pPr>
            <w:r>
              <w:rPr>
                <w:rFonts w:ascii="宋体" w:cs="宋体"/>
                <w:sz w:val="18"/>
                <w:szCs w:val="18"/>
              </w:rPr>
              <w:t>3</w:t>
            </w:r>
          </w:p>
          <w:p w:rsidR="00F810A9" w:rsidRDefault="001A5728">
            <w:pPr>
              <w:spacing w:line="240" w:lineRule="exact"/>
              <w:jc w:val="center"/>
              <w:rPr>
                <w:rFonts w:ascii="宋体" w:cs="Times New Roman"/>
                <w:sz w:val="18"/>
                <w:szCs w:val="18"/>
              </w:rPr>
            </w:pPr>
            <w:r>
              <w:rPr>
                <w:rFonts w:ascii="宋体" w:cs="宋体" w:hint="eastAsia"/>
                <w:sz w:val="18"/>
                <w:szCs w:val="18"/>
              </w:rPr>
              <w:t>生产过程安全控制</w:t>
            </w:r>
          </w:p>
          <w:p w:rsidR="00F810A9" w:rsidRDefault="001A5728">
            <w:pPr>
              <w:spacing w:line="240" w:lineRule="exact"/>
              <w:jc w:val="center"/>
              <w:rPr>
                <w:rFonts w:ascii="宋体" w:cs="Times New Roman"/>
                <w:sz w:val="18"/>
                <w:szCs w:val="18"/>
              </w:rPr>
            </w:pPr>
            <w:r>
              <w:rPr>
                <w:rFonts w:ascii="宋体" w:cs="Times New Roman"/>
                <w:sz w:val="18"/>
                <w:szCs w:val="18"/>
              </w:rPr>
              <w:t>（</w:t>
            </w:r>
            <w:r>
              <w:rPr>
                <w:rFonts w:ascii="宋体" w:cs="Times New Roman" w:hint="eastAsia"/>
                <w:sz w:val="18"/>
                <w:szCs w:val="18"/>
              </w:rPr>
              <w:t>49</w:t>
            </w:r>
            <w:r>
              <w:rPr>
                <w:rFonts w:ascii="宋体" w:cs="Times New Roman"/>
                <w:sz w:val="18"/>
                <w:szCs w:val="18"/>
              </w:rPr>
              <w:t>分）</w:t>
            </w:r>
          </w:p>
        </w:tc>
        <w:tc>
          <w:tcPr>
            <w:tcW w:w="791"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w:t>
            </w:r>
            <w:r>
              <w:rPr>
                <w:rFonts w:ascii="宋体" w:cs="Times New Roman"/>
                <w:sz w:val="18"/>
                <w:szCs w:val="18"/>
              </w:rPr>
              <w:br/>
            </w:r>
            <w:r>
              <w:rPr>
                <w:rFonts w:ascii="宋体" w:hAnsi="宋体" w:cs="宋体" w:hint="eastAsia"/>
                <w:sz w:val="18"/>
                <w:szCs w:val="18"/>
              </w:rPr>
              <w:t>原辅料</w:t>
            </w:r>
            <w:r>
              <w:rPr>
                <w:rFonts w:ascii="宋体" w:cs="Times New Roman"/>
                <w:sz w:val="18"/>
                <w:szCs w:val="18"/>
              </w:rPr>
              <w:br/>
            </w:r>
            <w:r>
              <w:rPr>
                <w:rFonts w:ascii="宋体" w:hAnsi="宋体" w:cs="宋体" w:hint="eastAsia"/>
                <w:sz w:val="18"/>
                <w:szCs w:val="18"/>
              </w:rPr>
              <w:t>采购</w:t>
            </w:r>
            <w:r>
              <w:rPr>
                <w:rFonts w:ascii="宋体" w:cs="Times New Roman"/>
                <w:sz w:val="18"/>
                <w:szCs w:val="18"/>
              </w:rPr>
              <w:br/>
            </w:r>
            <w:r>
              <w:rPr>
                <w:rFonts w:ascii="宋体" w:hAnsi="宋体" w:cs="宋体" w:hint="eastAsia"/>
                <w:sz w:val="18"/>
                <w:szCs w:val="18"/>
              </w:rPr>
              <w:t>要求（15分）</w:t>
            </w:r>
          </w:p>
        </w:tc>
        <w:tc>
          <w:tcPr>
            <w:tcW w:w="2706"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3.1.1</w:t>
            </w:r>
            <w:r>
              <w:rPr>
                <w:rFonts w:ascii="宋体" w:hAnsi="宋体" w:cs="宋体"/>
                <w:sz w:val="18"/>
                <w:szCs w:val="18"/>
              </w:rPr>
              <w:br/>
            </w:r>
            <w:r>
              <w:rPr>
                <w:rFonts w:ascii="宋体" w:hAnsi="宋体" w:cs="宋体" w:hint="eastAsia"/>
                <w:sz w:val="18"/>
                <w:szCs w:val="18"/>
              </w:rPr>
              <w:t>卫生安全要求（6分）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用于生产玻璃材质-接触食品的容器的原辅料应符合食品安全（卫生）国家标准要求及卫计委相关法规公告的要求。</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90"/>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hAnsi="宋体" w:cs="宋体"/>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atLeast"/>
              <w:jc w:val="left"/>
              <w:rPr>
                <w:rFonts w:ascii="宋体" w:hAnsi="宋体"/>
                <w:sz w:val="18"/>
                <w:szCs w:val="18"/>
              </w:rPr>
            </w:pPr>
            <w:r>
              <w:rPr>
                <w:rFonts w:ascii="宋体" w:hAnsi="宋体" w:hint="eastAsia"/>
                <w:sz w:val="18"/>
                <w:szCs w:val="18"/>
              </w:rPr>
              <w:t>产品及主要原辅材料所用助剂应符合相关标准的要求及相关法律、法规的要求。</w:t>
            </w:r>
          </w:p>
          <w:p w:rsidR="00F810A9" w:rsidRDefault="001A5728">
            <w:pPr>
              <w:spacing w:line="240" w:lineRule="atLeast"/>
              <w:jc w:val="left"/>
              <w:rPr>
                <w:rFonts w:ascii="宋体" w:hAnsi="宋体"/>
                <w:sz w:val="18"/>
                <w:szCs w:val="18"/>
              </w:rPr>
            </w:pPr>
            <w:r>
              <w:rPr>
                <w:rFonts w:ascii="宋体" w:hAnsi="宋体" w:hint="eastAsia"/>
                <w:sz w:val="18"/>
                <w:szCs w:val="18"/>
              </w:rPr>
              <w:t>原辅料生产商应提供所生产原辅料助剂符合相关标准的证明。</w:t>
            </w:r>
          </w:p>
        </w:tc>
        <w:tc>
          <w:tcPr>
            <w:tcW w:w="815"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hAnsi="宋体" w:cs="宋体"/>
                <w:sz w:val="18"/>
                <w:szCs w:val="18"/>
              </w:rPr>
            </w:pPr>
          </w:p>
        </w:tc>
      </w:tr>
      <w:tr w:rsidR="00F810A9">
        <w:trPr>
          <w:trHeight w:val="20"/>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hAnsi="宋体" w:cs="宋体"/>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atLeast"/>
              <w:jc w:val="left"/>
              <w:rPr>
                <w:rFonts w:ascii="宋体" w:hAnsi="宋体"/>
                <w:sz w:val="18"/>
                <w:szCs w:val="18"/>
              </w:rPr>
            </w:pPr>
            <w:r>
              <w:rPr>
                <w:rFonts w:ascii="宋体" w:hAnsi="宋体" w:cs="宋体" w:hint="eastAsia"/>
                <w:sz w:val="18"/>
                <w:szCs w:val="18"/>
              </w:rPr>
              <w:t>对于生产玻璃材质-接触食品的容器的企业，应杜绝使用《</w:t>
            </w:r>
            <w:r>
              <w:rPr>
                <w:rFonts w:ascii="宋体" w:hAnsi="宋体" w:cs="宋体"/>
                <w:sz w:val="18"/>
                <w:szCs w:val="18"/>
              </w:rPr>
              <w:t xml:space="preserve">SB/T10900 </w:t>
            </w:r>
            <w:r>
              <w:rPr>
                <w:rFonts w:ascii="宋体" w:hAnsi="宋体" w:cs="宋体" w:hint="eastAsia"/>
                <w:sz w:val="18"/>
                <w:szCs w:val="18"/>
              </w:rPr>
              <w:t>废玻璃分类》中列明的特种废玻璃。</w:t>
            </w:r>
          </w:p>
        </w:tc>
        <w:tc>
          <w:tcPr>
            <w:tcW w:w="815"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hAnsi="宋体" w:cs="宋体"/>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严禁使用国家相关部门明令禁止的原辅料等。</w:t>
            </w:r>
          </w:p>
        </w:tc>
        <w:tc>
          <w:tcPr>
            <w:tcW w:w="815"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3.1.2</w:t>
            </w:r>
            <w:r>
              <w:rPr>
                <w:rFonts w:ascii="宋体" w:hAnsi="宋体" w:cs="宋体"/>
                <w:sz w:val="18"/>
                <w:szCs w:val="18"/>
              </w:rPr>
              <w:br/>
            </w:r>
            <w:r>
              <w:rPr>
                <w:rFonts w:ascii="宋体" w:hAnsi="宋体" w:cs="宋体" w:hint="eastAsia"/>
                <w:sz w:val="18"/>
                <w:szCs w:val="18"/>
              </w:rPr>
              <w:t>安全性验证（6分）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对产品所需要的主要原材料（如石英砂、长石、纯碱、碎玻璃等）、辅助材料（如澄清剂、着色剂、氧化剂、脱色剂、助熔剂、乳浊剂、还原剂、喷涂液等）、配件等针对其安全性进行采购验证，并按要求进行供方评价。</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909" w:type="dxa"/>
            <w:gridSpan w:val="2"/>
            <w:tcBorders>
              <w:top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应向供货者索取许可证复印件（法律规定取证的）和与购进批次相应的合格证明文件。供货者无法提供合格证明文件的，企业应依照标准自行检验或委托检验，并保存检验记录或检验报告。</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实施生产许可管理的原、辅材料，应当查验供货者的生产许可证明文件。</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3.1.3</w:t>
            </w:r>
            <w:r>
              <w:rPr>
                <w:rFonts w:ascii="宋体" w:hAnsi="宋体" w:cs="宋体"/>
                <w:sz w:val="18"/>
                <w:szCs w:val="18"/>
              </w:rPr>
              <w:br/>
            </w:r>
            <w:r>
              <w:rPr>
                <w:rFonts w:ascii="宋体" w:hAnsi="宋体" w:cs="宋体" w:hint="eastAsia"/>
                <w:sz w:val="18"/>
                <w:szCs w:val="18"/>
              </w:rPr>
              <w:t>追溯性要求（3分）</w:t>
            </w:r>
          </w:p>
        </w:tc>
        <w:tc>
          <w:tcPr>
            <w:tcW w:w="567" w:type="dxa"/>
            <w:tcBorders>
              <w:bottom w:val="single" w:sz="4" w:space="0" w:color="auto"/>
            </w:tcBorders>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生产者应制定原辅材料使用台帐，记录材料的名称、规格、进出库数量、生产批号、供货者名称、进出货日期等内容。</w:t>
            </w:r>
          </w:p>
        </w:tc>
        <w:tc>
          <w:tcPr>
            <w:tcW w:w="815"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cs="Times New Roman"/>
                <w:sz w:val="18"/>
                <w:szCs w:val="18"/>
              </w:rPr>
              <w:t>3</w:t>
            </w:r>
          </w:p>
        </w:tc>
        <w:tc>
          <w:tcPr>
            <w:tcW w:w="909" w:type="dxa"/>
            <w:gridSpan w:val="2"/>
            <w:tcBorders>
              <w:bottom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cs="Times New Roman"/>
                <w:sz w:val="18"/>
                <w:szCs w:val="18"/>
              </w:rPr>
              <w:br/>
            </w:r>
          </w:p>
        </w:tc>
      </w:tr>
      <w:tr w:rsidR="00F810A9">
        <w:trPr>
          <w:trHeight w:val="20"/>
          <w:jc w:val="center"/>
        </w:trPr>
        <w:tc>
          <w:tcPr>
            <w:tcW w:w="974"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791" w:type="dxa"/>
            <w:vMerge w:val="restart"/>
            <w:tcBorders>
              <w:top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sz w:val="18"/>
                <w:szCs w:val="18"/>
              </w:rPr>
              <w:t>3.2</w:t>
            </w:r>
            <w:r>
              <w:rPr>
                <w:rFonts w:ascii="宋体" w:cs="Times New Roman" w:hint="eastAsia"/>
                <w:sz w:val="18"/>
                <w:szCs w:val="18"/>
              </w:rPr>
              <w:t>生产工艺控制要求（21分）</w:t>
            </w:r>
          </w:p>
        </w:tc>
        <w:tc>
          <w:tcPr>
            <w:tcW w:w="2706" w:type="dxa"/>
            <w:vMerge w:val="restart"/>
            <w:tcBorders>
              <w:top w:val="single" w:sz="4" w:space="0" w:color="auto"/>
            </w:tcBorders>
            <w:vAlign w:val="center"/>
          </w:tcPr>
          <w:p w:rsidR="00F810A9" w:rsidRDefault="001A5728">
            <w:pPr>
              <w:widowControl/>
              <w:spacing w:line="240" w:lineRule="exact"/>
              <w:jc w:val="center"/>
              <w:rPr>
                <w:rFonts w:ascii="宋体" w:cs="Times New Roman"/>
                <w:sz w:val="18"/>
                <w:szCs w:val="18"/>
              </w:rPr>
            </w:pPr>
            <w:r>
              <w:rPr>
                <w:rFonts w:ascii="宋体" w:cs="Times New Roman"/>
                <w:sz w:val="18"/>
                <w:szCs w:val="18"/>
              </w:rPr>
              <w:t>3.2.1</w:t>
            </w:r>
          </w:p>
          <w:p w:rsidR="00F810A9" w:rsidRDefault="001A5728">
            <w:pPr>
              <w:widowControl/>
              <w:spacing w:line="240" w:lineRule="exact"/>
              <w:jc w:val="center"/>
              <w:rPr>
                <w:rFonts w:ascii="宋体" w:cs="Times New Roman"/>
                <w:sz w:val="18"/>
                <w:szCs w:val="18"/>
              </w:rPr>
            </w:pPr>
            <w:r>
              <w:rPr>
                <w:rFonts w:ascii="宋体" w:cs="Times New Roman" w:hint="eastAsia"/>
                <w:sz w:val="18"/>
                <w:szCs w:val="18"/>
              </w:rPr>
              <w:t>工艺安全基本要求</w:t>
            </w:r>
          </w:p>
          <w:p w:rsidR="00F810A9" w:rsidRDefault="001A5728">
            <w:pPr>
              <w:widowControl/>
              <w:spacing w:line="240" w:lineRule="exact"/>
              <w:jc w:val="center"/>
              <w:rPr>
                <w:rFonts w:ascii="宋体" w:cs="Times New Roman"/>
                <w:sz w:val="18"/>
                <w:szCs w:val="18"/>
              </w:rPr>
            </w:pPr>
            <w:r>
              <w:rPr>
                <w:rFonts w:ascii="宋体" w:cs="Times New Roman" w:hint="eastAsia"/>
                <w:sz w:val="18"/>
                <w:szCs w:val="18"/>
              </w:rPr>
              <w:t>(5分)</w:t>
            </w:r>
          </w:p>
        </w:tc>
        <w:tc>
          <w:tcPr>
            <w:tcW w:w="567" w:type="dxa"/>
            <w:tcBorders>
              <w:top w:val="single" w:sz="4" w:space="0" w:color="auto"/>
            </w:tcBorders>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tcBorders>
              <w:top w:val="single" w:sz="4" w:space="0" w:color="auto"/>
            </w:tcBorders>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生产工艺应保证最终产品不危害人体健康，不造成食品特性的改变。企业应依据相关要求对首次使用的原辅料、配方和生产工艺进行安全评估并验证，检测主要安全控制指标，成品经安全检测合格后，方可投入批量生产。</w:t>
            </w:r>
          </w:p>
        </w:tc>
        <w:tc>
          <w:tcPr>
            <w:tcW w:w="815" w:type="dxa"/>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9" w:type="dxa"/>
            <w:gridSpan w:val="2"/>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对“产品标识”中明示的“耐低温”、“耐高温”、“可蒸煮”或“微波炉使用”等，企业应提供相应的依据。</w:t>
            </w:r>
          </w:p>
        </w:tc>
        <w:tc>
          <w:tcPr>
            <w:tcW w:w="815"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生产过程中应采取有效措施以防止、消除外来异物的污染风险并防止交叉污染，配料、窑炉、成型工艺需与后续工艺进行隔断。</w:t>
            </w:r>
          </w:p>
        </w:tc>
        <w:tc>
          <w:tcPr>
            <w:tcW w:w="815"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2</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hint="eastAsia"/>
                <w:sz w:val="18"/>
                <w:szCs w:val="18"/>
              </w:rPr>
              <w:t>生产过程直接接触产品的水应符合</w:t>
            </w:r>
            <w:r>
              <w:rPr>
                <w:rFonts w:ascii="宋体" w:hAnsi="宋体"/>
                <w:sz w:val="18"/>
                <w:szCs w:val="18"/>
              </w:rPr>
              <w:t>GB 5749</w:t>
            </w:r>
            <w:r>
              <w:rPr>
                <w:rFonts w:ascii="宋体" w:hAnsi="宋体" w:hint="eastAsia"/>
                <w:sz w:val="18"/>
                <w:szCs w:val="18"/>
              </w:rPr>
              <w:t>《生活饮用水卫生标准》要求。</w:t>
            </w:r>
          </w:p>
        </w:tc>
        <w:tc>
          <w:tcPr>
            <w:tcW w:w="815"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105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3.2.</w:t>
            </w:r>
            <w:r>
              <w:rPr>
                <w:rFonts w:ascii="宋体" w:hAnsi="宋体" w:cs="宋体" w:hint="eastAsia"/>
                <w:sz w:val="18"/>
                <w:szCs w:val="18"/>
              </w:rPr>
              <w:t>2</w:t>
            </w:r>
          </w:p>
          <w:p w:rsidR="00F810A9" w:rsidRDefault="001A5728">
            <w:pPr>
              <w:spacing w:line="240" w:lineRule="exact"/>
              <w:jc w:val="center"/>
              <w:rPr>
                <w:rFonts w:ascii="宋体" w:hAnsi="宋体" w:cs="宋体"/>
                <w:sz w:val="18"/>
                <w:szCs w:val="18"/>
              </w:rPr>
            </w:pPr>
            <w:r>
              <w:rPr>
                <w:rFonts w:ascii="宋体" w:hAnsi="宋体" w:cs="宋体" w:hint="eastAsia"/>
                <w:sz w:val="18"/>
                <w:szCs w:val="18"/>
              </w:rPr>
              <w:t>关键控制要求</w:t>
            </w:r>
          </w:p>
          <w:p w:rsidR="00F810A9" w:rsidRDefault="001A5728">
            <w:pPr>
              <w:spacing w:line="240" w:lineRule="exact"/>
              <w:jc w:val="center"/>
              <w:rPr>
                <w:rFonts w:ascii="宋体" w:cs="Times New Roman"/>
                <w:sz w:val="18"/>
                <w:szCs w:val="18"/>
              </w:rPr>
            </w:pPr>
            <w:r>
              <w:rPr>
                <w:rFonts w:ascii="宋体" w:cs="Times New Roman"/>
                <w:sz w:val="18"/>
                <w:szCs w:val="18"/>
              </w:rPr>
              <w:t>（</w:t>
            </w:r>
            <w:r>
              <w:rPr>
                <w:rFonts w:ascii="宋体" w:cs="Times New Roman" w:hint="eastAsia"/>
                <w:sz w:val="18"/>
                <w:szCs w:val="18"/>
              </w:rPr>
              <w:t>8</w:t>
            </w:r>
            <w:r>
              <w:rPr>
                <w:rFonts w:ascii="宋体" w:cs="Times New Roman"/>
                <w:sz w:val="18"/>
                <w:szCs w:val="18"/>
              </w:rPr>
              <w:t>分）</w:t>
            </w:r>
          </w:p>
        </w:tc>
        <w:tc>
          <w:tcPr>
            <w:tcW w:w="567" w:type="dxa"/>
            <w:tcBorders>
              <w:bottom w:val="single" w:sz="4" w:space="0" w:color="auto"/>
            </w:tcBorders>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对所生产产品的生产过程进行危害分析，并对食品安全产生影响的危害因素设立相应的关键控制点（在工艺流程图中标明），风险点及关键控制措施应符合《玻璃材质-接触食品的容器生产过程风险因子及控制措施表》的要求。</w:t>
            </w:r>
          </w:p>
        </w:tc>
        <w:tc>
          <w:tcPr>
            <w:tcW w:w="815" w:type="dxa"/>
            <w:tcBorders>
              <w:bottom w:val="single" w:sz="4" w:space="0" w:color="auto"/>
            </w:tcBorders>
            <w:vAlign w:val="center"/>
          </w:tcPr>
          <w:p w:rsidR="00F810A9" w:rsidRDefault="001A5728">
            <w:pPr>
              <w:spacing w:line="240" w:lineRule="exact"/>
              <w:jc w:val="center"/>
              <w:rPr>
                <w:rFonts w:ascii="宋体" w:cs="宋体"/>
                <w:sz w:val="18"/>
                <w:szCs w:val="18"/>
              </w:rPr>
            </w:pPr>
            <w:r>
              <w:rPr>
                <w:rFonts w:ascii="宋体" w:cs="宋体" w:hint="eastAsia"/>
                <w:sz w:val="18"/>
                <w:szCs w:val="18"/>
              </w:rPr>
              <w:t>4</w:t>
            </w:r>
          </w:p>
        </w:tc>
        <w:tc>
          <w:tcPr>
            <w:tcW w:w="909" w:type="dxa"/>
            <w:gridSpan w:val="2"/>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617"/>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tcBorders>
              <w:top w:val="single" w:sz="4" w:space="0" w:color="auto"/>
            </w:tcBorders>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tcBorders>
              <w:top w:val="single" w:sz="4" w:space="0" w:color="auto"/>
            </w:tcBorders>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关键控制点记录至少应包含配合料（尤其是氧化钠）的含量、均匀度；退火温度与时间记录；喷涂液高度记录、油墨层高度（离口沿距离不得少于</w:t>
            </w:r>
            <w:r>
              <w:rPr>
                <w:rFonts w:ascii="宋体" w:hAnsi="宋体" w:cs="宋体"/>
                <w:sz w:val="18"/>
                <w:szCs w:val="18"/>
              </w:rPr>
              <w:t>2cm</w:t>
            </w:r>
            <w:r>
              <w:rPr>
                <w:rFonts w:ascii="宋体" w:hAnsi="宋体" w:cs="宋体" w:hint="eastAsia"/>
                <w:sz w:val="18"/>
                <w:szCs w:val="18"/>
              </w:rPr>
              <w:t>）。</w:t>
            </w:r>
          </w:p>
        </w:tc>
        <w:tc>
          <w:tcPr>
            <w:tcW w:w="815" w:type="dxa"/>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hint="eastAsia"/>
                <w:sz w:val="18"/>
                <w:szCs w:val="18"/>
              </w:rPr>
              <w:t>4</w:t>
            </w:r>
          </w:p>
        </w:tc>
        <w:tc>
          <w:tcPr>
            <w:tcW w:w="909" w:type="dxa"/>
            <w:gridSpan w:val="2"/>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w:t>
            </w:r>
            <w:r>
              <w:rPr>
                <w:rFonts w:ascii="宋体" w:hAnsi="宋体" w:cs="宋体" w:hint="eastAsia"/>
                <w:sz w:val="18"/>
                <w:szCs w:val="18"/>
              </w:rPr>
              <w:t>3</w:t>
            </w:r>
          </w:p>
          <w:p w:rsidR="00F810A9" w:rsidRDefault="001A5728">
            <w:pPr>
              <w:spacing w:line="240" w:lineRule="exact"/>
              <w:jc w:val="center"/>
              <w:rPr>
                <w:rFonts w:ascii="宋体" w:hAnsi="宋体" w:cs="宋体"/>
                <w:sz w:val="18"/>
                <w:szCs w:val="18"/>
              </w:rPr>
            </w:pPr>
            <w:r>
              <w:rPr>
                <w:rFonts w:ascii="宋体" w:hAnsi="宋体" w:cs="宋体" w:hint="eastAsia"/>
                <w:sz w:val="18"/>
                <w:szCs w:val="18"/>
              </w:rPr>
              <w:t>产品包装标识要求</w:t>
            </w:r>
          </w:p>
          <w:p w:rsidR="00F810A9" w:rsidRDefault="001A5728">
            <w:pPr>
              <w:spacing w:line="240" w:lineRule="exact"/>
              <w:jc w:val="center"/>
              <w:rPr>
                <w:rFonts w:ascii="宋体" w:cs="Times New Roman"/>
                <w:sz w:val="18"/>
                <w:szCs w:val="18"/>
              </w:rPr>
            </w:pPr>
            <w:r>
              <w:rPr>
                <w:rFonts w:ascii="宋体" w:hAnsi="宋体" w:cs="宋体" w:hint="eastAsia"/>
                <w:sz w:val="18"/>
                <w:szCs w:val="18"/>
              </w:rPr>
              <w:t>（5分）</w:t>
            </w:r>
          </w:p>
        </w:tc>
        <w:tc>
          <w:tcPr>
            <w:tcW w:w="567" w:type="dxa"/>
            <w:vAlign w:val="center"/>
          </w:tcPr>
          <w:p w:rsidR="00F810A9" w:rsidRDefault="00F810A9">
            <w:pPr>
              <w:numPr>
                <w:ilvl w:val="0"/>
                <w:numId w:val="10"/>
              </w:numPr>
              <w:spacing w:line="240" w:lineRule="exact"/>
              <w:ind w:left="562"/>
              <w:rPr>
                <w:rFonts w:ascii="宋体" w:cs="Times New Roman"/>
                <w:sz w:val="18"/>
                <w:szCs w:val="18"/>
              </w:rPr>
            </w:pPr>
          </w:p>
        </w:tc>
        <w:tc>
          <w:tcPr>
            <w:tcW w:w="5647" w:type="dxa"/>
            <w:gridSpan w:val="2"/>
            <w:vAlign w:val="center"/>
          </w:tcPr>
          <w:p w:rsidR="00F810A9" w:rsidRDefault="001A5728">
            <w:pPr>
              <w:spacing w:line="240" w:lineRule="atLeast"/>
              <w:jc w:val="left"/>
              <w:rPr>
                <w:rFonts w:ascii="宋体" w:hAnsi="宋体"/>
                <w:sz w:val="18"/>
                <w:szCs w:val="18"/>
              </w:rPr>
            </w:pPr>
            <w:r>
              <w:rPr>
                <w:rFonts w:ascii="宋体" w:hAnsi="宋体" w:hint="eastAsia"/>
                <w:sz w:val="18"/>
                <w:szCs w:val="18"/>
              </w:rPr>
              <w:t>用于食品接触材料及制品非食品接触面的印刷油墨层，距离容器口沿不得少于2cm。</w:t>
            </w:r>
          </w:p>
        </w:tc>
        <w:tc>
          <w:tcPr>
            <w:tcW w:w="815"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产品应具有合格证和产品标签，标识内容齐全，符合国家相关法律法规及标准的要求。</w:t>
            </w:r>
          </w:p>
        </w:tc>
        <w:tc>
          <w:tcPr>
            <w:tcW w:w="815"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对于有特定用途的产品，应有产品说明书或产品标签，注明使用方法、使用注意事项等相关信息。</w:t>
            </w:r>
          </w:p>
        </w:tc>
        <w:tc>
          <w:tcPr>
            <w:tcW w:w="815"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widowControl/>
              <w:spacing w:line="240" w:lineRule="exact"/>
              <w:rPr>
                <w:rFonts w:ascii="宋体" w:hAnsi="宋体" w:cs="宋体"/>
                <w:sz w:val="18"/>
                <w:szCs w:val="18"/>
              </w:rPr>
            </w:pPr>
            <w:r>
              <w:rPr>
                <w:rFonts w:ascii="宋体" w:hAnsi="宋体" w:cs="宋体" w:hint="eastAsia"/>
                <w:sz w:val="18"/>
                <w:szCs w:val="18"/>
              </w:rPr>
              <w:t>包装方式应能有效防止二次污染，应能保证产品的安全性，不得使用麻袋、编织袋包装。</w:t>
            </w:r>
          </w:p>
        </w:tc>
        <w:tc>
          <w:tcPr>
            <w:tcW w:w="815"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tcBorders>
              <w:bottom w:val="single" w:sz="4" w:space="0" w:color="auto"/>
            </w:tcBorders>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widowControl/>
              <w:spacing w:line="240" w:lineRule="exact"/>
              <w:rPr>
                <w:rFonts w:ascii="宋体" w:hAnsi="宋体" w:cs="宋体"/>
                <w:sz w:val="18"/>
                <w:szCs w:val="18"/>
              </w:rPr>
            </w:pPr>
            <w:r>
              <w:rPr>
                <w:rFonts w:ascii="宋体" w:hAnsi="宋体" w:hint="eastAsia"/>
                <w:sz w:val="18"/>
                <w:szCs w:val="18"/>
              </w:rPr>
              <w:t>应考虑产品特点，根据相关标准和规定制定产品的保质期。</w:t>
            </w:r>
          </w:p>
        </w:tc>
        <w:tc>
          <w:tcPr>
            <w:tcW w:w="815"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3.2.</w:t>
            </w:r>
            <w:r>
              <w:rPr>
                <w:rFonts w:ascii="宋体" w:hAnsi="宋体" w:cs="宋体" w:hint="eastAsia"/>
                <w:sz w:val="18"/>
                <w:szCs w:val="18"/>
              </w:rPr>
              <w:t>4</w:t>
            </w:r>
          </w:p>
          <w:p w:rsidR="00F810A9" w:rsidRDefault="001A5728">
            <w:pPr>
              <w:spacing w:line="240" w:lineRule="exact"/>
              <w:jc w:val="center"/>
              <w:rPr>
                <w:rFonts w:ascii="宋体" w:hAnsi="宋体" w:cs="宋体"/>
                <w:sz w:val="18"/>
                <w:szCs w:val="18"/>
              </w:rPr>
            </w:pPr>
            <w:r>
              <w:rPr>
                <w:rFonts w:ascii="宋体" w:hAnsi="宋体" w:cs="宋体" w:hint="eastAsia"/>
                <w:sz w:val="18"/>
                <w:szCs w:val="18"/>
              </w:rPr>
              <w:t>产品贮存与运输要求</w:t>
            </w:r>
          </w:p>
          <w:p w:rsidR="00F810A9" w:rsidRDefault="001A5728">
            <w:pPr>
              <w:spacing w:line="240" w:lineRule="exact"/>
              <w:jc w:val="center"/>
              <w:rPr>
                <w:rFonts w:ascii="宋体" w:cs="Times New Roman"/>
                <w:sz w:val="18"/>
                <w:szCs w:val="18"/>
              </w:rPr>
            </w:pPr>
            <w:r>
              <w:rPr>
                <w:rFonts w:ascii="宋体" w:hAnsi="宋体" w:cs="宋体" w:hint="eastAsia"/>
                <w:sz w:val="18"/>
                <w:szCs w:val="18"/>
              </w:rPr>
              <w:t>（3分）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应根据产品的物理特性和化学特性，用于包装、贮存和装卸的容器、工具和设备应清洁、卫生，不应对产品造成污染；</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产品在贮存过程中，不得露天存放，应选择合适的贮存条件，以保证产品质量不受影响。</w:t>
            </w:r>
          </w:p>
        </w:tc>
        <w:tc>
          <w:tcPr>
            <w:tcW w:w="815"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在贮存和运输过程中应加强防护，防止成品出现损伤、污染，并采取有效措施防止有毒有害物品的污染。</w:t>
            </w:r>
          </w:p>
        </w:tc>
        <w:tc>
          <w:tcPr>
            <w:tcW w:w="815"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 xml:space="preserve">3.3 </w:t>
            </w:r>
            <w:r>
              <w:rPr>
                <w:rFonts w:ascii="宋体" w:hAnsi="宋体" w:cs="宋体" w:hint="eastAsia"/>
                <w:sz w:val="18"/>
                <w:szCs w:val="18"/>
              </w:rPr>
              <w:t>产品安全性验证要求（9分）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产品生产者对其产品的安全性验证措施应符合《食品安全法》及</w:t>
            </w:r>
            <w:r>
              <w:rPr>
                <w:rFonts w:ascii="宋体" w:hAnsi="宋体" w:cs="宋体"/>
                <w:sz w:val="18"/>
                <w:szCs w:val="18"/>
              </w:rPr>
              <w:t>GB 31603-2015</w:t>
            </w:r>
            <w:r>
              <w:rPr>
                <w:rFonts w:ascii="宋体" w:hAnsi="宋体" w:cs="宋体" w:hint="eastAsia"/>
                <w:sz w:val="18"/>
                <w:szCs w:val="18"/>
              </w:rPr>
              <w:t>《食品接触材料及制品生产通用卫生规范》的要求。</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3</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企业相关安全检测项目与委托第三方检验项目应覆盖相关安全指标。</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3</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cs="宋体" w:hint="eastAsia"/>
                <w:sz w:val="18"/>
                <w:szCs w:val="18"/>
              </w:rPr>
              <w:t>对检验不合格的产品，要根据不合格的严重程度，按照程序分别作出相应处置并记录。</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3</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3.4</w:t>
            </w:r>
            <w:r>
              <w:rPr>
                <w:rFonts w:ascii="宋体" w:hAnsi="宋体" w:cs="宋体" w:hint="eastAsia"/>
                <w:sz w:val="18"/>
                <w:szCs w:val="18"/>
              </w:rPr>
              <w:t>产品的追溯与召回管理（4分）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生产的产品给消费者带来重大危害。</w:t>
            </w:r>
          </w:p>
        </w:tc>
        <w:tc>
          <w:tcPr>
            <w:tcW w:w="815"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每批成品均应有销售记录。根据销售记录应能追溯每批产品的售出情况，必要时应能及时全部追回。销售记录内容应包括：产品名称、批次信息、规格、数量、收货单位和地址及发货日期等。销售记录的保存期限不得低于产品保质期。</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生产者应保存不合格品自主召回、被责令召回的执行情况的记录；包括企业通知召回的情况，实际召回的情况，对召回产品采取补救、无害化处理或销毁的记录，整改措施的落实情况。</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jc w:val="left"/>
              <w:rPr>
                <w:rFonts w:ascii="宋体" w:hAnsi="宋体"/>
                <w:sz w:val="18"/>
                <w:szCs w:val="18"/>
              </w:rPr>
            </w:pPr>
            <w:r>
              <w:rPr>
                <w:rFonts w:ascii="宋体" w:hAnsi="宋体" w:hint="eastAsia"/>
                <w:sz w:val="18"/>
                <w:szCs w:val="18"/>
              </w:rPr>
              <w:t>生产者应规定不合格品的判定规则、处理办法，保存不合格品的处理记录。应规定对退货品的处理办法，对不合格退货品要按不合格品处理。</w:t>
            </w:r>
          </w:p>
        </w:tc>
        <w:tc>
          <w:tcPr>
            <w:tcW w:w="815"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应保存消费者投诉记录。消费者投诉记录要包括投诉者姓名、联系方式、投诉的产品名称、型号、数量、生产日期或生产批号、投诉质量问题、企业采取的处理措施、处理结果等。</w:t>
            </w:r>
          </w:p>
        </w:tc>
        <w:tc>
          <w:tcPr>
            <w:tcW w:w="815"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restart"/>
            <w:tcBorders>
              <w:top w:val="single" w:sz="4" w:space="0" w:color="auto"/>
              <w:right w:val="single" w:sz="4" w:space="0" w:color="auto"/>
            </w:tcBorders>
            <w:vAlign w:val="center"/>
          </w:tcPr>
          <w:p w:rsidR="00F810A9" w:rsidRDefault="001A5728">
            <w:pPr>
              <w:spacing w:line="240" w:lineRule="exact"/>
              <w:ind w:firstLineChars="100" w:firstLine="180"/>
              <w:rPr>
                <w:rFonts w:ascii="宋体" w:cs="Times New Roman"/>
                <w:sz w:val="18"/>
                <w:szCs w:val="18"/>
              </w:rPr>
            </w:pPr>
            <w:r>
              <w:rPr>
                <w:rFonts w:ascii="宋体" w:hAnsi="宋体" w:cs="宋体"/>
                <w:sz w:val="18"/>
                <w:szCs w:val="18"/>
              </w:rPr>
              <w:t>4</w:t>
            </w:r>
            <w:r>
              <w:rPr>
                <w:rFonts w:ascii="宋体" w:hAnsi="宋体" w:cs="宋体" w:hint="eastAsia"/>
                <w:sz w:val="18"/>
                <w:szCs w:val="18"/>
              </w:rPr>
              <w:t>安全管理制度与文件记录</w:t>
            </w:r>
          </w:p>
          <w:p w:rsidR="00F810A9" w:rsidRDefault="001A5728">
            <w:pPr>
              <w:widowControl/>
              <w:spacing w:line="240" w:lineRule="exact"/>
              <w:jc w:val="left"/>
              <w:rPr>
                <w:rFonts w:ascii="宋体" w:cs="Times New Roman"/>
                <w:sz w:val="18"/>
                <w:szCs w:val="18"/>
              </w:rPr>
            </w:pPr>
            <w:r>
              <w:rPr>
                <w:rFonts w:ascii="宋体" w:cs="Times New Roman"/>
                <w:sz w:val="18"/>
                <w:szCs w:val="18"/>
              </w:rPr>
              <w:t>（20</w:t>
            </w:r>
            <w:r>
              <w:rPr>
                <w:rFonts w:ascii="宋体" w:cs="Times New Roman" w:hint="eastAsia"/>
                <w:sz w:val="18"/>
                <w:szCs w:val="18"/>
              </w:rPr>
              <w:t>分）</w:t>
            </w: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4.1清洁卫生管理制度及清洁记录（2.5分）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应建立完善、规范的清洁卫生管理制度；应具有完整的清洁记录。</w:t>
            </w:r>
          </w:p>
        </w:tc>
        <w:tc>
          <w:tcPr>
            <w:tcW w:w="821" w:type="dxa"/>
            <w:gridSpan w:val="2"/>
            <w:vAlign w:val="center"/>
          </w:tcPr>
          <w:p w:rsidR="00F810A9" w:rsidRDefault="001A5728">
            <w:pPr>
              <w:spacing w:line="240" w:lineRule="exact"/>
              <w:jc w:val="center"/>
              <w:rPr>
                <w:rFonts w:ascii="宋体" w:cs="Times New Roman"/>
                <w:sz w:val="18"/>
                <w:szCs w:val="18"/>
              </w:rPr>
            </w:pPr>
            <w:r>
              <w:rPr>
                <w:rFonts w:ascii="宋体" w:cs="Times New Roman"/>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tcBorders>
              <w:top w:val="single" w:sz="4" w:space="0" w:color="auto"/>
              <w:left w:val="single" w:sz="4" w:space="0" w:color="auto"/>
            </w:tcBorders>
            <w:vAlign w:val="center"/>
          </w:tcPr>
          <w:p w:rsidR="00F810A9" w:rsidRDefault="00F810A9">
            <w:pPr>
              <w:spacing w:line="240" w:lineRule="exact"/>
              <w:rPr>
                <w:rFonts w:ascii="宋体" w:cs="Times New Roman"/>
                <w:sz w:val="18"/>
                <w:szCs w:val="18"/>
              </w:rPr>
            </w:pPr>
          </w:p>
          <w:p w:rsidR="00F810A9" w:rsidRDefault="00F810A9">
            <w:pPr>
              <w:spacing w:line="240" w:lineRule="exact"/>
              <w:ind w:firstLineChars="100" w:firstLine="180"/>
              <w:rPr>
                <w:rFonts w:ascii="宋体" w:cs="Times New Roman"/>
                <w:sz w:val="18"/>
                <w:szCs w:val="18"/>
              </w:rPr>
            </w:pPr>
          </w:p>
        </w:tc>
      </w:tr>
      <w:tr w:rsidR="00F810A9">
        <w:trPr>
          <w:trHeight w:val="45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4.2设备管理制度、设备定期维护、保养记录（2.5分）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应建立完善、规范的设备管理制度，应具有完整的生产设备定期维护、保养记录。</w:t>
            </w:r>
          </w:p>
        </w:tc>
        <w:tc>
          <w:tcPr>
            <w:tcW w:w="821" w:type="dxa"/>
            <w:gridSpan w:val="2"/>
          </w:tcPr>
          <w:p w:rsidR="00F810A9" w:rsidRDefault="001A5728">
            <w:pPr>
              <w:jc w:val="center"/>
            </w:pPr>
            <w:r>
              <w:rPr>
                <w:rFonts w:ascii="宋体" w:cs="Times New Roman"/>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4.3人员岗位培训制度及岗位培训记录（2.5分）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应建立完善、规范的人员岗位培训制度，应具有完整的岗位培训记录。</w:t>
            </w:r>
          </w:p>
        </w:tc>
        <w:tc>
          <w:tcPr>
            <w:tcW w:w="821" w:type="dxa"/>
            <w:gridSpan w:val="2"/>
          </w:tcPr>
          <w:p w:rsidR="00F810A9" w:rsidRDefault="001A5728">
            <w:pPr>
              <w:jc w:val="center"/>
            </w:pPr>
            <w:r>
              <w:rPr>
                <w:rFonts w:ascii="宋体" w:cs="Times New Roman"/>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4.4原辅材料、库房管理制度及记录（2.5分）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应建立完善、规范的原辅材料管理制度；应具有完整的原辅材料采购及管理记录。应建立完善、规范的库房管理制度；应具有完整的库房管理记录。</w:t>
            </w:r>
          </w:p>
        </w:tc>
        <w:tc>
          <w:tcPr>
            <w:tcW w:w="821" w:type="dxa"/>
            <w:gridSpan w:val="2"/>
          </w:tcPr>
          <w:p w:rsidR="00F810A9" w:rsidRDefault="001A5728">
            <w:pPr>
              <w:jc w:val="center"/>
            </w:pPr>
            <w:r>
              <w:rPr>
                <w:rFonts w:ascii="宋体" w:cs="Times New Roman"/>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4.5生产过程产品安全控制管理制度及安全记录（2.5分）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应建立完善、规范的生产过程产品安全控制管理制度；应具有完整的生产过程安全控制记录。</w:t>
            </w:r>
          </w:p>
        </w:tc>
        <w:tc>
          <w:tcPr>
            <w:tcW w:w="821" w:type="dxa"/>
            <w:gridSpan w:val="2"/>
          </w:tcPr>
          <w:p w:rsidR="00F810A9" w:rsidRDefault="001A5728">
            <w:pPr>
              <w:jc w:val="center"/>
            </w:pPr>
            <w:r>
              <w:rPr>
                <w:rFonts w:ascii="宋体" w:cs="Times New Roman"/>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4.6产品安全检验制度及检验记录（2.5分）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应建立完善、规范的产品安全检验制度；应具有完整的检验记录。</w:t>
            </w:r>
          </w:p>
        </w:tc>
        <w:tc>
          <w:tcPr>
            <w:tcW w:w="821" w:type="dxa"/>
            <w:gridSpan w:val="2"/>
          </w:tcPr>
          <w:p w:rsidR="00F810A9" w:rsidRDefault="001A5728">
            <w:pPr>
              <w:jc w:val="center"/>
            </w:pPr>
            <w:r>
              <w:rPr>
                <w:rFonts w:ascii="宋体" w:cs="Times New Roman"/>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108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4.7不合格品管理、追溯与召回制度、召回记录（2.5分）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应建立完善、规范的不合格品管理制度；应具有完整的不合格品管理记录。</w:t>
            </w:r>
          </w:p>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应建立完善、规范的产品追溯与召回制度及召回记录。</w:t>
            </w:r>
          </w:p>
        </w:tc>
        <w:tc>
          <w:tcPr>
            <w:tcW w:w="821" w:type="dxa"/>
            <w:gridSpan w:val="2"/>
          </w:tcPr>
          <w:p w:rsidR="00F810A9" w:rsidRDefault="001A5728">
            <w:pPr>
              <w:jc w:val="center"/>
            </w:pPr>
            <w:r>
              <w:rPr>
                <w:rFonts w:ascii="宋体" w:cs="Times New Roman"/>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4.8文件管理程序及文件管理记录（2.5分）</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1"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应建立完善、规范的文件管理程序；应具有完整的文件管理记录。</w:t>
            </w:r>
          </w:p>
        </w:tc>
        <w:tc>
          <w:tcPr>
            <w:tcW w:w="821" w:type="dxa"/>
            <w:gridSpan w:val="2"/>
          </w:tcPr>
          <w:p w:rsidR="00F810A9" w:rsidRDefault="001A5728">
            <w:pPr>
              <w:jc w:val="center"/>
            </w:pPr>
            <w:r>
              <w:rPr>
                <w:rFonts w:ascii="宋体" w:cs="Times New Roman"/>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5 产品抽检结果</w:t>
            </w:r>
          </w:p>
        </w:tc>
        <w:tc>
          <w:tcPr>
            <w:tcW w:w="3497" w:type="dxa"/>
            <w:gridSpan w:val="2"/>
            <w:vAlign w:val="center"/>
          </w:tcPr>
          <w:p w:rsidR="00F810A9" w:rsidRDefault="001A5728">
            <w:pPr>
              <w:widowControl/>
              <w:spacing w:line="240" w:lineRule="exact"/>
              <w:jc w:val="left"/>
              <w:rPr>
                <w:rFonts w:ascii="宋体" w:cs="Times New Roman"/>
                <w:sz w:val="18"/>
                <w:szCs w:val="18"/>
              </w:rPr>
            </w:pPr>
            <w:r>
              <w:rPr>
                <w:rFonts w:ascii="宋体" w:hAnsi="宋体" w:cs="宋体" w:hint="eastAsia"/>
                <w:sz w:val="18"/>
                <w:szCs w:val="18"/>
              </w:rPr>
              <w:t>5.1监督抽查检验结果</w:t>
            </w:r>
          </w:p>
        </w:tc>
        <w:tc>
          <w:tcPr>
            <w:tcW w:w="567" w:type="dxa"/>
            <w:vAlign w:val="center"/>
          </w:tcPr>
          <w:p w:rsidR="00F810A9" w:rsidRDefault="00F810A9">
            <w:pPr>
              <w:numPr>
                <w:ilvl w:val="0"/>
                <w:numId w:val="10"/>
              </w:numPr>
              <w:spacing w:line="240" w:lineRule="exact"/>
              <w:ind w:left="562"/>
              <w:jc w:val="center"/>
              <w:rPr>
                <w:rFonts w:ascii="宋体" w:cs="Times New Roman"/>
                <w:sz w:val="18"/>
                <w:szCs w:val="18"/>
              </w:rPr>
            </w:pPr>
          </w:p>
        </w:tc>
        <w:tc>
          <w:tcPr>
            <w:tcW w:w="5647" w:type="dxa"/>
            <w:gridSpan w:val="2"/>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国家或省级监督抽查检验结果应合格。</w:t>
            </w:r>
          </w:p>
        </w:tc>
        <w:tc>
          <w:tcPr>
            <w:tcW w:w="821" w:type="dxa"/>
            <w:gridSpan w:val="2"/>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bl>
    <w:p w:rsidR="00F810A9" w:rsidRDefault="00F810A9">
      <w:pPr>
        <w:spacing w:line="240" w:lineRule="atLeast"/>
        <w:jc w:val="left"/>
        <w:rPr>
          <w:rFonts w:ascii="宋体" w:hAnsi="宋体" w:cs="宋体"/>
          <w:sz w:val="20"/>
          <w:szCs w:val="20"/>
        </w:rPr>
      </w:pPr>
    </w:p>
    <w:p w:rsidR="00F810A9" w:rsidRDefault="001A5728">
      <w:pPr>
        <w:spacing w:line="240" w:lineRule="atLeast"/>
        <w:jc w:val="left"/>
        <w:rPr>
          <w:rFonts w:ascii="宋体" w:hAnsi="宋体" w:cs="宋体"/>
          <w:sz w:val="20"/>
          <w:szCs w:val="20"/>
        </w:rPr>
      </w:pPr>
      <w:r>
        <w:rPr>
          <w:rFonts w:ascii="宋体" w:hAnsi="宋体" w:cs="宋体" w:hint="eastAsia"/>
          <w:sz w:val="20"/>
          <w:szCs w:val="20"/>
        </w:rPr>
        <w:t>注：</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1、分类等级标准：90≤A级≤100分；75≤B级＜90；60≤C级＜75；D级（高风险）＜60</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2、发现下列情况之一者，直接划入D级(高风险)。</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A、企业未具备相应的生产经营资质(相关证照)。</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B、使用国家相关部门明令禁止的原辅料等。</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C、生产的产品给消费者带来重大危害。</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D、国家或省级监督抽查检验结果不合格。</w:t>
      </w:r>
    </w:p>
    <w:p w:rsidR="00F810A9" w:rsidRDefault="00F810A9">
      <w:pPr>
        <w:ind w:firstLineChars="200" w:firstLine="640"/>
        <w:rPr>
          <w:rFonts w:ascii="方正仿宋简体" w:eastAsia="方正仿宋简体" w:hAnsi="方正仿宋简体" w:cs="方正仿宋简体"/>
          <w:sz w:val="32"/>
          <w:szCs w:val="32"/>
        </w:rPr>
        <w:sectPr w:rsidR="00F810A9">
          <w:pgSz w:w="16838" w:h="11906" w:orient="landscape"/>
          <w:pgMar w:top="1797" w:right="1440" w:bottom="1797" w:left="1440" w:header="851" w:footer="992" w:gutter="0"/>
          <w:cols w:space="425"/>
          <w:docGrid w:type="linesAndChars" w:linePitch="312"/>
        </w:sectPr>
      </w:pPr>
    </w:p>
    <w:p w:rsidR="00F810A9" w:rsidRDefault="001A5728">
      <w:pPr>
        <w:pStyle w:val="a3"/>
        <w:spacing w:line="360" w:lineRule="auto"/>
        <w:ind w:left="180"/>
        <w:rPr>
          <w:rFonts w:ascii="方正仿宋简体" w:eastAsia="方正仿宋简体" w:hAnsi="方正仿宋简体" w:hint="default"/>
          <w:b/>
          <w:bCs/>
          <w:kern w:val="0"/>
          <w:sz w:val="32"/>
          <w:szCs w:val="32"/>
        </w:rPr>
      </w:pPr>
      <w:r>
        <w:rPr>
          <w:rFonts w:ascii="方正仿宋简体" w:eastAsia="方正仿宋简体" w:hAnsi="方正仿宋简体" w:cs="方正仿宋简体"/>
          <w:b/>
          <w:bCs/>
          <w:kern w:val="0"/>
          <w:sz w:val="32"/>
          <w:szCs w:val="32"/>
        </w:rPr>
        <w:lastRenderedPageBreak/>
        <w:t>附件</w:t>
      </w:r>
      <w:r w:rsidR="00101497">
        <w:rPr>
          <w:rFonts w:ascii="方正仿宋简体" w:eastAsia="方正仿宋简体" w:hAnsi="方正仿宋简体" w:cs="方正仿宋简体"/>
          <w:b/>
          <w:bCs/>
          <w:kern w:val="0"/>
          <w:sz w:val="32"/>
          <w:szCs w:val="32"/>
        </w:rPr>
        <w:t>4</w:t>
      </w:r>
      <w:r>
        <w:rPr>
          <w:rFonts w:ascii="方正仿宋简体" w:eastAsia="方正仿宋简体" w:hAnsi="方正仿宋简体" w:cs="方正仿宋简体"/>
          <w:b/>
          <w:bCs/>
          <w:kern w:val="0"/>
          <w:sz w:val="32"/>
          <w:szCs w:val="32"/>
        </w:rPr>
        <w:t>-5：</w:t>
      </w:r>
    </w:p>
    <w:p w:rsidR="00F810A9" w:rsidRDefault="001A5728">
      <w:pPr>
        <w:pStyle w:val="a3"/>
        <w:spacing w:line="360" w:lineRule="auto"/>
        <w:ind w:left="180"/>
        <w:jc w:val="center"/>
        <w:rPr>
          <w:rFonts w:ascii="方正小标宋简体" w:eastAsia="方正小标宋简体" w:hAnsi="方正仿宋简体" w:hint="default"/>
          <w:b/>
          <w:bCs/>
          <w:kern w:val="0"/>
          <w:sz w:val="32"/>
          <w:szCs w:val="32"/>
        </w:rPr>
      </w:pPr>
      <w:r>
        <w:rPr>
          <w:rFonts w:ascii="方正小标宋简体" w:eastAsia="方正小标宋简体" w:hAnsi="方正仿宋简体" w:cs="方正小标宋简体"/>
          <w:b/>
          <w:bCs/>
          <w:sz w:val="32"/>
          <w:szCs w:val="32"/>
        </w:rPr>
        <w:t>食品相关产品监督检查橡胶材质-接触食品的密封件、输送胶管生产企业生产过程现场检查表</w:t>
      </w:r>
    </w:p>
    <w:tbl>
      <w:tblPr>
        <w:tblW w:w="135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74"/>
        <w:gridCol w:w="791"/>
        <w:gridCol w:w="2789"/>
        <w:gridCol w:w="6"/>
        <w:gridCol w:w="478"/>
        <w:gridCol w:w="5648"/>
        <w:gridCol w:w="814"/>
        <w:gridCol w:w="6"/>
        <w:gridCol w:w="903"/>
        <w:gridCol w:w="1134"/>
      </w:tblGrid>
      <w:tr w:rsidR="00F810A9">
        <w:trPr>
          <w:trHeight w:val="20"/>
          <w:tblHeader/>
          <w:jc w:val="center"/>
        </w:trPr>
        <w:tc>
          <w:tcPr>
            <w:tcW w:w="4560" w:type="dxa"/>
            <w:gridSpan w:val="4"/>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检查项目</w:t>
            </w:r>
          </w:p>
        </w:tc>
        <w:tc>
          <w:tcPr>
            <w:tcW w:w="478"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序号</w:t>
            </w:r>
          </w:p>
        </w:tc>
        <w:tc>
          <w:tcPr>
            <w:tcW w:w="5648"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检查内容</w:t>
            </w:r>
          </w:p>
        </w:tc>
        <w:tc>
          <w:tcPr>
            <w:tcW w:w="820" w:type="dxa"/>
            <w:gridSpan w:val="2"/>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标准分</w:t>
            </w:r>
          </w:p>
        </w:tc>
        <w:tc>
          <w:tcPr>
            <w:tcW w:w="903" w:type="dxa"/>
            <w:tcBorders>
              <w:right w:val="single" w:sz="4" w:space="0" w:color="auto"/>
            </w:tcBorders>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得分</w:t>
            </w:r>
          </w:p>
        </w:tc>
        <w:tc>
          <w:tcPr>
            <w:tcW w:w="1134"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不符合说明</w:t>
            </w:r>
          </w:p>
        </w:tc>
      </w:tr>
      <w:tr w:rsidR="00F810A9">
        <w:trPr>
          <w:trHeight w:val="20"/>
          <w:jc w:val="center"/>
        </w:trPr>
        <w:tc>
          <w:tcPr>
            <w:tcW w:w="4560" w:type="dxa"/>
            <w:gridSpan w:val="4"/>
            <w:vMerge w:val="restart"/>
            <w:vAlign w:val="center"/>
          </w:tcPr>
          <w:p w:rsidR="00F810A9" w:rsidRDefault="00F810A9">
            <w:pPr>
              <w:spacing w:line="240" w:lineRule="exact"/>
              <w:rPr>
                <w:rFonts w:ascii="宋体" w:cs="Times New Roman"/>
                <w:sz w:val="18"/>
                <w:szCs w:val="18"/>
              </w:rPr>
            </w:pPr>
          </w:p>
          <w:p w:rsidR="00F810A9" w:rsidRDefault="001A5728">
            <w:pPr>
              <w:spacing w:line="240" w:lineRule="exact"/>
              <w:jc w:val="center"/>
              <w:rPr>
                <w:rFonts w:ascii="宋体" w:cs="Times New Roman"/>
                <w:sz w:val="18"/>
                <w:szCs w:val="18"/>
              </w:rPr>
            </w:pPr>
            <w:r>
              <w:rPr>
                <w:rFonts w:ascii="宋体" w:cs="宋体"/>
                <w:sz w:val="18"/>
                <w:szCs w:val="18"/>
              </w:rPr>
              <w:t xml:space="preserve">1 </w:t>
            </w:r>
            <w:r>
              <w:rPr>
                <w:rFonts w:ascii="宋体" w:cs="宋体" w:hint="eastAsia"/>
                <w:sz w:val="18"/>
                <w:szCs w:val="18"/>
              </w:rPr>
              <w:t>基本要求（</w:t>
            </w:r>
            <w:r>
              <w:rPr>
                <w:rFonts w:ascii="宋体" w:cs="宋体"/>
                <w:sz w:val="18"/>
                <w:szCs w:val="18"/>
              </w:rPr>
              <w:t>10</w:t>
            </w:r>
            <w:r>
              <w:rPr>
                <w:rFonts w:ascii="宋体" w:cs="宋体" w:hint="eastAsia"/>
                <w:sz w:val="18"/>
                <w:szCs w:val="18"/>
              </w:rPr>
              <w:t>分）</w:t>
            </w:r>
          </w:p>
        </w:tc>
        <w:tc>
          <w:tcPr>
            <w:tcW w:w="478" w:type="dxa"/>
            <w:vAlign w:val="center"/>
          </w:tcPr>
          <w:p w:rsidR="00F810A9" w:rsidRDefault="00F810A9">
            <w:pPr>
              <w:numPr>
                <w:ilvl w:val="0"/>
                <w:numId w:val="11"/>
              </w:numPr>
              <w:spacing w:line="240" w:lineRule="exact"/>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企业应具备相应的生产经营资质</w:t>
            </w:r>
            <w:r>
              <w:rPr>
                <w:rFonts w:ascii="宋体" w:hAnsi="宋体" w:cs="宋体"/>
                <w:sz w:val="18"/>
                <w:szCs w:val="18"/>
              </w:rPr>
              <w:t>(</w:t>
            </w:r>
            <w:r>
              <w:rPr>
                <w:rFonts w:ascii="宋体" w:hAnsi="宋体" w:cs="宋体" w:hint="eastAsia"/>
                <w:sz w:val="18"/>
                <w:szCs w:val="18"/>
              </w:rPr>
              <w:t>相关证照</w:t>
            </w:r>
            <w:r>
              <w:rPr>
                <w:rFonts w:ascii="宋体" w:hAnsi="宋体" w:cs="宋体"/>
                <w:sz w:val="18"/>
                <w:szCs w:val="18"/>
              </w:rPr>
              <w:t>)</w:t>
            </w:r>
          </w:p>
        </w:tc>
        <w:tc>
          <w:tcPr>
            <w:tcW w:w="820" w:type="dxa"/>
            <w:gridSpan w:val="2"/>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560" w:type="dxa"/>
            <w:gridSpan w:val="4"/>
            <w:vMerge/>
            <w:vAlign w:val="center"/>
          </w:tcPr>
          <w:p w:rsidR="00F810A9" w:rsidRDefault="00F810A9">
            <w:pPr>
              <w:spacing w:line="240" w:lineRule="exact"/>
              <w:jc w:val="center"/>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企业应建立、实施并遵守有效的安全控制体系</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2</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560" w:type="dxa"/>
            <w:gridSpan w:val="4"/>
            <w:vMerge/>
            <w:vAlign w:val="center"/>
          </w:tcPr>
          <w:p w:rsidR="00F810A9" w:rsidRDefault="00F810A9">
            <w:pPr>
              <w:spacing w:line="240" w:lineRule="exact"/>
              <w:jc w:val="center"/>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企业应收集《食品安全法》、《产品质量法》、《标准化法》、《计量法》等</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560" w:type="dxa"/>
            <w:gridSpan w:val="4"/>
            <w:vMerge/>
            <w:vAlign w:val="center"/>
          </w:tcPr>
          <w:p w:rsidR="00F810A9" w:rsidRDefault="00F810A9">
            <w:pPr>
              <w:spacing w:line="240" w:lineRule="exact"/>
              <w:jc w:val="center"/>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企业应收集产品标准及相关标准</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560" w:type="dxa"/>
            <w:gridSpan w:val="4"/>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kern w:val="0"/>
                <w:sz w:val="18"/>
                <w:szCs w:val="18"/>
              </w:rPr>
              <w:t>在领导层中指定专人负责质量安全工作</w:t>
            </w:r>
            <w:r>
              <w:rPr>
                <w:rFonts w:ascii="宋体" w:hAnsi="宋体" w:cs="宋体" w:hint="eastAsia"/>
                <w:sz w:val="18"/>
                <w:szCs w:val="18"/>
              </w:rPr>
              <w:t>。</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560" w:type="dxa"/>
            <w:gridSpan w:val="4"/>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应设立相应的安全管理部门或兼职负责人员</w:t>
            </w:r>
            <w:r>
              <w:rPr>
                <w:rFonts w:ascii="宋体" w:cs="宋体"/>
                <w:sz w:val="18"/>
                <w:szCs w:val="18"/>
              </w:rPr>
              <w:t>,</w:t>
            </w:r>
            <w:r>
              <w:rPr>
                <w:rFonts w:ascii="宋体" w:hAnsi="宋体" w:cs="宋体" w:hint="eastAsia"/>
                <w:sz w:val="18"/>
                <w:szCs w:val="18"/>
              </w:rPr>
              <w:t>负责原料以及产品生产全过程的安全性管理和验证</w:t>
            </w:r>
          </w:p>
        </w:tc>
        <w:tc>
          <w:tcPr>
            <w:tcW w:w="820" w:type="dxa"/>
            <w:gridSpan w:val="2"/>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560" w:type="dxa"/>
            <w:gridSpan w:val="4"/>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企业应对产品的出厂检验进行规定，并按规定进行检验</w:t>
            </w:r>
          </w:p>
        </w:tc>
        <w:tc>
          <w:tcPr>
            <w:tcW w:w="820" w:type="dxa"/>
            <w:gridSpan w:val="2"/>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2</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560" w:type="dxa"/>
            <w:gridSpan w:val="4"/>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应保证所生产的产品与相应标准的适用范围相匹配</w:t>
            </w:r>
            <w:r>
              <w:rPr>
                <w:rFonts w:ascii="宋体" w:cs="宋体" w:hint="eastAsia"/>
                <w:sz w:val="18"/>
                <w:szCs w:val="18"/>
              </w:rPr>
              <w:t>。</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560" w:type="dxa"/>
            <w:gridSpan w:val="4"/>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原辅料、产品在出现不符合要求情况时，应复核具体原因，纠正并记录。</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36"/>
          <w:jc w:val="center"/>
        </w:trPr>
        <w:tc>
          <w:tcPr>
            <w:tcW w:w="974" w:type="dxa"/>
            <w:vMerge w:val="restart"/>
            <w:tcBorders>
              <w:righ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hAnsi="宋体" w:cs="宋体"/>
                <w:sz w:val="18"/>
                <w:szCs w:val="18"/>
              </w:rPr>
              <w:t>2</w:t>
            </w:r>
            <w:r>
              <w:rPr>
                <w:rFonts w:ascii="宋体" w:hAnsi="宋体" w:cs="宋体" w:hint="eastAsia"/>
                <w:sz w:val="18"/>
                <w:szCs w:val="18"/>
              </w:rPr>
              <w:t>环境与场所</w:t>
            </w:r>
          </w:p>
          <w:p w:rsidR="00F810A9" w:rsidRDefault="001A5728">
            <w:pPr>
              <w:widowControl/>
              <w:spacing w:line="240" w:lineRule="exact"/>
              <w:jc w:val="left"/>
              <w:rPr>
                <w:rFonts w:ascii="宋体" w:cs="Times New Roman"/>
                <w:sz w:val="18"/>
                <w:szCs w:val="18"/>
              </w:rPr>
            </w:pPr>
            <w:r>
              <w:rPr>
                <w:rFonts w:ascii="宋体" w:hAnsi="宋体" w:cs="宋体" w:hint="eastAsia"/>
                <w:sz w:val="18"/>
                <w:szCs w:val="18"/>
              </w:rPr>
              <w:t>（</w:t>
            </w:r>
            <w:r>
              <w:rPr>
                <w:rFonts w:ascii="宋体" w:hAnsi="宋体" w:cs="宋体"/>
                <w:sz w:val="18"/>
                <w:szCs w:val="18"/>
              </w:rPr>
              <w:t>20</w:t>
            </w:r>
            <w:r>
              <w:rPr>
                <w:rFonts w:ascii="宋体" w:hAnsi="宋体" w:cs="宋体" w:hint="eastAsia"/>
                <w:sz w:val="18"/>
                <w:szCs w:val="18"/>
              </w:rPr>
              <w:t>分）</w:t>
            </w:r>
          </w:p>
        </w:tc>
        <w:tc>
          <w:tcPr>
            <w:tcW w:w="3586" w:type="dxa"/>
            <w:gridSpan w:val="3"/>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宋体"/>
                <w:sz w:val="18"/>
                <w:szCs w:val="18"/>
              </w:rPr>
              <w:t>2.1</w:t>
            </w:r>
            <w:r>
              <w:rPr>
                <w:rFonts w:ascii="宋体" w:cs="宋体" w:hint="eastAsia"/>
                <w:sz w:val="18"/>
                <w:szCs w:val="18"/>
              </w:rPr>
              <w:t>厂区环境（</w:t>
            </w:r>
            <w:r>
              <w:rPr>
                <w:rFonts w:ascii="宋体" w:cs="宋体"/>
                <w:sz w:val="18"/>
                <w:szCs w:val="18"/>
              </w:rPr>
              <w:t>5</w:t>
            </w:r>
            <w:r>
              <w:rPr>
                <w:rFonts w:ascii="宋体" w:cs="宋体" w:hint="eastAsia"/>
                <w:sz w:val="18"/>
                <w:szCs w:val="18"/>
              </w:rPr>
              <w:t>分）</w:t>
            </w: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厂址应选在地势干燥的地段，不应设于受污染河流的下游，除非有足够的防范设施。厂区周边应无有害气体、烟尘、粉尘、放射性物质及其他扩散性污染源。</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生活区、生产区应当相互隔离，生活区不应对生产区造成污染；生产区内不得饲养家禽、家畜；坑式厕所应距生产区</w:t>
            </w:r>
            <w:r>
              <w:rPr>
                <w:rFonts w:ascii="宋体" w:hAnsi="宋体" w:cs="宋体"/>
                <w:sz w:val="18"/>
                <w:szCs w:val="18"/>
              </w:rPr>
              <w:t>25</w:t>
            </w:r>
            <w:r>
              <w:rPr>
                <w:rFonts w:ascii="宋体" w:hAnsi="宋体" w:cs="宋体" w:hint="eastAsia"/>
                <w:sz w:val="18"/>
                <w:szCs w:val="18"/>
              </w:rPr>
              <w:t>米以外。</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厂区道路应采用便于清洗的硬质材料铺成，厂区地面应防止积水及尘土飞扬。</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厂区内污物存放应远离生产车间，存放设施应密闭，应便于清洗消毒。</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厂房应按生产工艺流程及需求进行合理布局，同一厂房内及相邻厂房间的生产操作不得相互妨碍。</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宋体"/>
                <w:sz w:val="18"/>
                <w:szCs w:val="18"/>
              </w:rPr>
              <w:t>2.2</w:t>
            </w:r>
            <w:r>
              <w:rPr>
                <w:rFonts w:ascii="宋体" w:cs="宋体" w:hint="eastAsia"/>
                <w:sz w:val="18"/>
                <w:szCs w:val="18"/>
              </w:rPr>
              <w:t>生产车间（</w:t>
            </w:r>
            <w:r>
              <w:rPr>
                <w:rFonts w:ascii="宋体" w:cs="宋体"/>
                <w:sz w:val="18"/>
                <w:szCs w:val="18"/>
              </w:rPr>
              <w:t>8</w:t>
            </w:r>
            <w:r>
              <w:rPr>
                <w:rFonts w:ascii="宋体" w:cs="宋体" w:hint="eastAsia"/>
                <w:sz w:val="18"/>
                <w:szCs w:val="18"/>
              </w:rPr>
              <w:t>分）</w:t>
            </w: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车间或生产场地应当清洁卫生，车间应有防蝇、防鼠、防虫等措施。</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车间地面应用防滑的硬质材料铺设，平整无积水，便于清扫，排水系统良好，固体废弃物应及时清理；车间墙壁易于清扫。车间内的水池、地漏等不得对生产造成污染。</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生产区内的公共设施避免出现不易清洁的部位。生产区域内的更衣室和洗手设施等公共设施不应给生产带来污染。车间厕所应为水冲式，应与生产区域有效隔离，应有防虫、防蝇设施。厕所的通风设施应独立，不得与生产车间相通。</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对生产区的温度、湿度有要求的产品，应具备满足工艺要求的相应设施。</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对无菌包装产品，应监测生产区的空气质量，并将结果记录存档。</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车间内通风应良好，光线应充足，照度应满足生产加工要求；工作台、敞开式生产线及裸露产品上方的照明设备应有防护装置；车间内应有应急照明设施。</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344"/>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tcBorders>
              <w:bottom w:val="single" w:sz="4" w:space="0" w:color="auto"/>
            </w:tcBorders>
            <w:vAlign w:val="center"/>
          </w:tcPr>
          <w:p w:rsidR="00F810A9" w:rsidRDefault="001A5728">
            <w:pPr>
              <w:adjustRightInd w:val="0"/>
              <w:rPr>
                <w:rFonts w:ascii="宋体" w:cs="Times New Roman"/>
                <w:sz w:val="18"/>
                <w:szCs w:val="18"/>
              </w:rPr>
            </w:pPr>
            <w:r>
              <w:rPr>
                <w:rFonts w:ascii="宋体" w:hAnsi="宋体" w:cs="宋体" w:hint="eastAsia"/>
                <w:sz w:val="18"/>
                <w:szCs w:val="18"/>
              </w:rPr>
              <w:t>车间应分别建立人员进出和物流的通道，人员进入应有消毒、除尘或风淋（浴）等装置，工作人员必须穿着工作服进入车间，工作服应保持洁净。</w:t>
            </w:r>
          </w:p>
        </w:tc>
        <w:tc>
          <w:tcPr>
            <w:tcW w:w="820" w:type="dxa"/>
            <w:gridSpan w:val="2"/>
            <w:tcBorders>
              <w:bottom w:val="single" w:sz="4" w:space="0" w:color="auto"/>
            </w:tcBorders>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bottom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566"/>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tcBorders>
              <w:top w:val="single" w:sz="4" w:space="0" w:color="auto"/>
            </w:tcBorders>
            <w:vAlign w:val="center"/>
          </w:tcPr>
          <w:p w:rsidR="00F810A9" w:rsidRDefault="001A5728">
            <w:pPr>
              <w:adjustRightInd w:val="0"/>
              <w:rPr>
                <w:rFonts w:ascii="宋体" w:cs="Times New Roman"/>
                <w:sz w:val="18"/>
                <w:szCs w:val="18"/>
              </w:rPr>
            </w:pPr>
            <w:r>
              <w:rPr>
                <w:rFonts w:ascii="宋体" w:hAnsi="宋体" w:cs="宋体" w:hint="eastAsia"/>
                <w:sz w:val="18"/>
                <w:szCs w:val="18"/>
              </w:rPr>
              <w:t>车间内应有与所生产的产品相适应的防尘和除尘设施，应当工作良好，定期清理，保留清理记录。</w:t>
            </w:r>
          </w:p>
        </w:tc>
        <w:tc>
          <w:tcPr>
            <w:tcW w:w="820" w:type="dxa"/>
            <w:gridSpan w:val="2"/>
            <w:tcBorders>
              <w:top w:val="single" w:sz="4" w:space="0" w:color="auto"/>
            </w:tcBorders>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top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675"/>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宋体"/>
                <w:sz w:val="18"/>
                <w:szCs w:val="18"/>
              </w:rPr>
              <w:t>2.3</w:t>
            </w:r>
            <w:r>
              <w:rPr>
                <w:rFonts w:ascii="宋体" w:cs="宋体" w:hint="eastAsia"/>
                <w:sz w:val="18"/>
                <w:szCs w:val="18"/>
              </w:rPr>
              <w:t>库房（</w:t>
            </w:r>
            <w:r>
              <w:rPr>
                <w:rFonts w:ascii="宋体" w:cs="宋体"/>
                <w:sz w:val="18"/>
                <w:szCs w:val="18"/>
              </w:rPr>
              <w:t>4</w:t>
            </w:r>
            <w:r>
              <w:rPr>
                <w:rFonts w:ascii="宋体" w:cs="宋体" w:hint="eastAsia"/>
                <w:sz w:val="18"/>
                <w:szCs w:val="18"/>
              </w:rPr>
              <w:t>分）</w:t>
            </w:r>
          </w:p>
        </w:tc>
        <w:tc>
          <w:tcPr>
            <w:tcW w:w="478" w:type="dxa"/>
            <w:tcBorders>
              <w:bottom w:val="single" w:sz="4" w:space="0" w:color="auto"/>
            </w:tcBorders>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tcBorders>
              <w:bottom w:val="single" w:sz="4" w:space="0" w:color="auto"/>
            </w:tcBorders>
            <w:vAlign w:val="center"/>
          </w:tcPr>
          <w:p w:rsidR="00F810A9" w:rsidRDefault="001A5728">
            <w:pPr>
              <w:adjustRightInd w:val="0"/>
              <w:rPr>
                <w:rFonts w:ascii="宋体" w:cs="Times New Roman"/>
                <w:sz w:val="18"/>
                <w:szCs w:val="18"/>
              </w:rPr>
            </w:pPr>
            <w:r>
              <w:rPr>
                <w:rFonts w:ascii="宋体" w:hAnsi="宋体" w:cs="宋体" w:hint="eastAsia"/>
                <w:sz w:val="18"/>
                <w:szCs w:val="18"/>
              </w:rPr>
              <w:t>库房应当整洁，平整且通风良好，有良好的防漏、防潮、防火、防鼠、防虫、防尘等设施。库房条件应满足生产需要，库内的温度、湿度应符合原辅材料、成品及其他物品的存放要求，并定期检查和记录。</w:t>
            </w:r>
          </w:p>
        </w:tc>
        <w:tc>
          <w:tcPr>
            <w:tcW w:w="820" w:type="dxa"/>
            <w:gridSpan w:val="2"/>
            <w:tcBorders>
              <w:bottom w:val="single" w:sz="4" w:space="0" w:color="auto"/>
            </w:tcBorders>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bottom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67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tcBorders>
              <w:top w:val="single" w:sz="4" w:space="0" w:color="auto"/>
              <w:bottom w:val="single" w:sz="4" w:space="0" w:color="auto"/>
            </w:tcBorders>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tcBorders>
              <w:top w:val="single" w:sz="4" w:space="0" w:color="auto"/>
              <w:bottom w:val="single" w:sz="4" w:space="0" w:color="auto"/>
            </w:tcBorders>
            <w:vAlign w:val="center"/>
          </w:tcPr>
          <w:p w:rsidR="00F810A9" w:rsidRDefault="001A5728">
            <w:pPr>
              <w:adjustRightInd w:val="0"/>
              <w:rPr>
                <w:rFonts w:ascii="宋体" w:cs="Times New Roman"/>
                <w:sz w:val="18"/>
                <w:szCs w:val="18"/>
              </w:rPr>
            </w:pPr>
            <w:r>
              <w:rPr>
                <w:rFonts w:ascii="宋体" w:hAnsi="宋体" w:cs="宋体" w:hint="eastAsia"/>
                <w:sz w:val="18"/>
                <w:szCs w:val="18"/>
              </w:rPr>
              <w:t>库房内存放的物品一般应离地、离墙存放或采取其它相应防护设施；存放的物品不应造成交叉污染，原辅料应分类存放，并按先进先出的原则出入库。</w:t>
            </w:r>
          </w:p>
        </w:tc>
        <w:tc>
          <w:tcPr>
            <w:tcW w:w="820" w:type="dxa"/>
            <w:gridSpan w:val="2"/>
            <w:tcBorders>
              <w:top w:val="single" w:sz="4" w:space="0" w:color="auto"/>
              <w:bottom w:val="single" w:sz="4" w:space="0" w:color="auto"/>
            </w:tcBorders>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838"/>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tcBorders>
              <w:top w:val="single" w:sz="4" w:space="0" w:color="auto"/>
              <w:bottom w:val="single" w:sz="4" w:space="0" w:color="auto"/>
            </w:tcBorders>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tcBorders>
              <w:top w:val="single" w:sz="4" w:space="0" w:color="auto"/>
              <w:bottom w:val="single" w:sz="4" w:space="0" w:color="auto"/>
            </w:tcBorders>
            <w:vAlign w:val="center"/>
          </w:tcPr>
          <w:p w:rsidR="00F810A9" w:rsidRDefault="001A5728">
            <w:pPr>
              <w:adjustRightInd w:val="0"/>
              <w:rPr>
                <w:rFonts w:ascii="宋体" w:cs="Times New Roman"/>
                <w:sz w:val="18"/>
                <w:szCs w:val="18"/>
              </w:rPr>
            </w:pPr>
            <w:r>
              <w:rPr>
                <w:rFonts w:ascii="宋体" w:hAnsi="宋体" w:cs="宋体" w:hint="eastAsia"/>
                <w:sz w:val="18"/>
                <w:szCs w:val="18"/>
              </w:rPr>
              <w:t>原辅材料、成品（半成品）及包装材料库房内不得存放有毒、有害及易燃、易爆等物品。有毒有害物应有固定包装，并在明显处标示“有毒品”字样。贮存于专门库房或橱柜内，加锁并由专人负责保管，建立管理制度，并保存记录。</w:t>
            </w:r>
          </w:p>
        </w:tc>
        <w:tc>
          <w:tcPr>
            <w:tcW w:w="820" w:type="dxa"/>
            <w:gridSpan w:val="2"/>
            <w:tcBorders>
              <w:top w:val="single" w:sz="4" w:space="0" w:color="auto"/>
              <w:bottom w:val="single" w:sz="4" w:space="0" w:color="auto"/>
            </w:tcBorders>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327"/>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478" w:type="dxa"/>
            <w:tcBorders>
              <w:top w:val="single" w:sz="4" w:space="0" w:color="auto"/>
            </w:tcBorders>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tcBorders>
              <w:top w:val="single" w:sz="4" w:space="0" w:color="auto"/>
            </w:tcBorders>
            <w:vAlign w:val="center"/>
          </w:tcPr>
          <w:p w:rsidR="00F810A9" w:rsidRDefault="001A5728">
            <w:pPr>
              <w:adjustRightInd w:val="0"/>
              <w:rPr>
                <w:rFonts w:ascii="宋体" w:cs="Times New Roman"/>
                <w:sz w:val="18"/>
                <w:szCs w:val="18"/>
              </w:rPr>
            </w:pPr>
            <w:r>
              <w:rPr>
                <w:rFonts w:ascii="宋体" w:hAnsi="宋体" w:cs="宋体" w:hint="eastAsia"/>
                <w:sz w:val="18"/>
                <w:szCs w:val="18"/>
              </w:rPr>
              <w:t>库房容积应满足生产需要。</w:t>
            </w:r>
          </w:p>
        </w:tc>
        <w:tc>
          <w:tcPr>
            <w:tcW w:w="820" w:type="dxa"/>
            <w:gridSpan w:val="2"/>
            <w:tcBorders>
              <w:top w:val="single" w:sz="4" w:space="0" w:color="auto"/>
            </w:tcBorders>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top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6" w:type="dxa"/>
            <w:gridSpan w:val="3"/>
            <w:tcBorders>
              <w:left w:val="single" w:sz="4" w:space="0" w:color="auto"/>
            </w:tcBorders>
            <w:vAlign w:val="center"/>
          </w:tcPr>
          <w:p w:rsidR="00F810A9" w:rsidRDefault="001A5728">
            <w:pPr>
              <w:adjustRightInd w:val="0"/>
              <w:rPr>
                <w:rFonts w:ascii="宋体" w:cs="Times New Roman"/>
                <w:sz w:val="18"/>
                <w:szCs w:val="18"/>
              </w:rPr>
            </w:pPr>
            <w:r>
              <w:rPr>
                <w:rFonts w:ascii="宋体" w:hAnsi="宋体" w:cs="宋体"/>
                <w:sz w:val="18"/>
                <w:szCs w:val="18"/>
              </w:rPr>
              <w:t>2.4</w:t>
            </w:r>
            <w:r>
              <w:rPr>
                <w:rFonts w:ascii="宋体" w:hAnsi="宋体" w:cs="宋体" w:hint="eastAsia"/>
                <w:sz w:val="18"/>
                <w:szCs w:val="18"/>
              </w:rPr>
              <w:t>检验室（</w:t>
            </w:r>
            <w:r>
              <w:rPr>
                <w:rFonts w:ascii="宋体" w:hAnsi="宋体" w:cs="宋体"/>
                <w:sz w:val="18"/>
                <w:szCs w:val="18"/>
              </w:rPr>
              <w:t>3</w:t>
            </w:r>
            <w:r>
              <w:rPr>
                <w:rFonts w:ascii="宋体" w:hAnsi="宋体" w:cs="宋体" w:hint="eastAsia"/>
                <w:sz w:val="18"/>
                <w:szCs w:val="18"/>
              </w:rPr>
              <w:t>分）</w:t>
            </w: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adjustRightInd w:val="0"/>
              <w:rPr>
                <w:rFonts w:ascii="宋体" w:cs="Times New Roman"/>
                <w:sz w:val="18"/>
                <w:szCs w:val="18"/>
              </w:rPr>
            </w:pPr>
            <w:r>
              <w:rPr>
                <w:rFonts w:ascii="宋体" w:hAnsi="宋体" w:cs="宋体" w:hint="eastAsia"/>
                <w:sz w:val="18"/>
                <w:szCs w:val="18"/>
              </w:rPr>
              <w:t>企业应建立相应检验设施</w:t>
            </w:r>
            <w:r>
              <w:rPr>
                <w:rFonts w:ascii="宋体" w:cs="宋体"/>
                <w:sz w:val="18"/>
                <w:szCs w:val="18"/>
              </w:rPr>
              <w:t>,</w:t>
            </w:r>
            <w:r>
              <w:rPr>
                <w:rFonts w:ascii="宋体" w:hAnsi="宋体" w:cs="宋体" w:hint="eastAsia"/>
                <w:kern w:val="0"/>
                <w:sz w:val="18"/>
                <w:szCs w:val="18"/>
              </w:rPr>
              <w:t>检验室应满足出厂检验项目的要求，</w:t>
            </w:r>
            <w:r>
              <w:rPr>
                <w:rFonts w:ascii="宋体" w:hAnsi="宋体" w:cs="宋体" w:hint="eastAsia"/>
                <w:sz w:val="18"/>
                <w:szCs w:val="18"/>
              </w:rPr>
              <w:t>或应委托有资质的第三方机构进行确认或检验。</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3</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restart"/>
            <w:vAlign w:val="center"/>
          </w:tcPr>
          <w:p w:rsidR="00F810A9" w:rsidRDefault="001A5728">
            <w:pPr>
              <w:spacing w:line="240" w:lineRule="exact"/>
              <w:ind w:firstLineChars="100" w:firstLine="180"/>
              <w:rPr>
                <w:rFonts w:ascii="宋体" w:cs="宋体"/>
                <w:sz w:val="18"/>
                <w:szCs w:val="18"/>
              </w:rPr>
            </w:pPr>
            <w:r>
              <w:rPr>
                <w:rFonts w:ascii="宋体" w:cs="宋体"/>
                <w:sz w:val="18"/>
                <w:szCs w:val="18"/>
              </w:rPr>
              <w:t>3</w:t>
            </w:r>
          </w:p>
          <w:p w:rsidR="00F810A9" w:rsidRDefault="001A5728">
            <w:pPr>
              <w:spacing w:line="240" w:lineRule="exact"/>
              <w:jc w:val="center"/>
              <w:rPr>
                <w:rFonts w:ascii="宋体" w:cs="Times New Roman"/>
                <w:sz w:val="18"/>
                <w:szCs w:val="18"/>
              </w:rPr>
            </w:pPr>
            <w:r>
              <w:rPr>
                <w:rFonts w:ascii="宋体" w:cs="宋体" w:hint="eastAsia"/>
                <w:sz w:val="18"/>
                <w:szCs w:val="18"/>
              </w:rPr>
              <w:t>生产过程安全控制</w:t>
            </w:r>
          </w:p>
          <w:p w:rsidR="00F810A9" w:rsidRDefault="001A5728">
            <w:pPr>
              <w:spacing w:line="240" w:lineRule="exact"/>
              <w:jc w:val="center"/>
              <w:rPr>
                <w:rFonts w:ascii="宋体" w:cs="Times New Roman"/>
                <w:sz w:val="18"/>
                <w:szCs w:val="18"/>
              </w:rPr>
            </w:pPr>
            <w:r>
              <w:rPr>
                <w:rFonts w:ascii="宋体" w:cs="宋体" w:hint="eastAsia"/>
                <w:sz w:val="18"/>
                <w:szCs w:val="18"/>
              </w:rPr>
              <w:t>（</w:t>
            </w:r>
            <w:r>
              <w:rPr>
                <w:rFonts w:ascii="宋体" w:cs="宋体"/>
                <w:sz w:val="18"/>
                <w:szCs w:val="18"/>
              </w:rPr>
              <w:t>50</w:t>
            </w:r>
            <w:r>
              <w:rPr>
                <w:rFonts w:ascii="宋体" w:cs="宋体" w:hint="eastAsia"/>
                <w:sz w:val="18"/>
                <w:szCs w:val="18"/>
              </w:rPr>
              <w:t>分）</w:t>
            </w:r>
          </w:p>
        </w:tc>
        <w:tc>
          <w:tcPr>
            <w:tcW w:w="791"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w:t>
            </w:r>
            <w:r>
              <w:rPr>
                <w:rFonts w:ascii="宋体" w:cs="Times New Roman"/>
                <w:sz w:val="18"/>
                <w:szCs w:val="18"/>
              </w:rPr>
              <w:br/>
            </w:r>
            <w:r>
              <w:rPr>
                <w:rFonts w:ascii="宋体" w:hAnsi="宋体" w:cs="宋体" w:hint="eastAsia"/>
                <w:sz w:val="18"/>
                <w:szCs w:val="18"/>
              </w:rPr>
              <w:t>原辅料</w:t>
            </w:r>
            <w:r>
              <w:rPr>
                <w:rFonts w:ascii="宋体" w:cs="Times New Roman"/>
                <w:sz w:val="18"/>
                <w:szCs w:val="18"/>
              </w:rPr>
              <w:br/>
            </w:r>
            <w:r>
              <w:rPr>
                <w:rFonts w:ascii="宋体" w:hAnsi="宋体" w:cs="宋体" w:hint="eastAsia"/>
                <w:sz w:val="18"/>
                <w:szCs w:val="18"/>
              </w:rPr>
              <w:t>采购</w:t>
            </w:r>
            <w:r>
              <w:rPr>
                <w:rFonts w:ascii="宋体" w:cs="Times New Roman"/>
                <w:sz w:val="18"/>
                <w:szCs w:val="18"/>
              </w:rPr>
              <w:br/>
            </w:r>
            <w:r>
              <w:rPr>
                <w:rFonts w:ascii="宋体" w:hAnsi="宋体" w:cs="宋体" w:hint="eastAsia"/>
                <w:sz w:val="18"/>
                <w:szCs w:val="18"/>
              </w:rPr>
              <w:t>要求（</w:t>
            </w:r>
            <w:r>
              <w:rPr>
                <w:rFonts w:ascii="宋体" w:hAnsi="宋体" w:cs="宋体"/>
                <w:sz w:val="18"/>
                <w:szCs w:val="18"/>
              </w:rPr>
              <w:t>15</w:t>
            </w:r>
            <w:r>
              <w:rPr>
                <w:rFonts w:ascii="宋体" w:hAnsi="宋体" w:cs="宋体" w:hint="eastAsia"/>
                <w:sz w:val="18"/>
                <w:szCs w:val="18"/>
              </w:rPr>
              <w:t>分）</w:t>
            </w:r>
          </w:p>
        </w:tc>
        <w:tc>
          <w:tcPr>
            <w:tcW w:w="2795"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3.1.1</w:t>
            </w:r>
            <w:r>
              <w:rPr>
                <w:rFonts w:ascii="宋体" w:hAnsi="宋体" w:cs="宋体"/>
                <w:sz w:val="18"/>
                <w:szCs w:val="18"/>
              </w:rPr>
              <w:br/>
            </w:r>
            <w:r>
              <w:rPr>
                <w:rFonts w:ascii="宋体" w:hAnsi="宋体" w:cs="宋体" w:hint="eastAsia"/>
                <w:sz w:val="18"/>
                <w:szCs w:val="18"/>
              </w:rPr>
              <w:t>卫生安全要求（</w:t>
            </w:r>
            <w:r>
              <w:rPr>
                <w:rFonts w:ascii="宋体" w:hAnsi="宋体" w:cs="宋体"/>
                <w:sz w:val="18"/>
                <w:szCs w:val="18"/>
              </w:rPr>
              <w:t>6</w:t>
            </w:r>
            <w:r>
              <w:rPr>
                <w:rFonts w:ascii="宋体" w:hAnsi="宋体" w:cs="宋体" w:hint="eastAsia"/>
                <w:sz w:val="18"/>
                <w:szCs w:val="18"/>
              </w:rPr>
              <w:t>分）</w:t>
            </w: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用于生产橡胶材质-接触食品的密封件、输送胶管的原辅料应符合食品安全（卫生）国家标准要求及卫计委相关法规公告的要求。</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2</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spacing w:line="240" w:lineRule="exact"/>
              <w:jc w:val="center"/>
              <w:rPr>
                <w:rFonts w:ascii="宋体" w:cs="宋体"/>
                <w:sz w:val="18"/>
                <w:szCs w:val="18"/>
              </w:rPr>
            </w:pPr>
          </w:p>
        </w:tc>
      </w:tr>
      <w:tr w:rsidR="00F810A9">
        <w:trPr>
          <w:trHeight w:val="1248"/>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cs="Times New Roman"/>
                <w:sz w:val="18"/>
                <w:szCs w:val="18"/>
              </w:rPr>
            </w:pPr>
          </w:p>
        </w:tc>
        <w:tc>
          <w:tcPr>
            <w:tcW w:w="2795" w:type="dxa"/>
            <w:gridSpan w:val="2"/>
            <w:vMerge/>
            <w:vAlign w:val="center"/>
          </w:tcPr>
          <w:p w:rsidR="00F810A9" w:rsidRDefault="00F810A9">
            <w:pPr>
              <w:spacing w:line="240" w:lineRule="exact"/>
              <w:jc w:val="center"/>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atLeast"/>
              <w:jc w:val="left"/>
              <w:rPr>
                <w:rFonts w:ascii="宋体" w:cs="Times New Roman"/>
                <w:sz w:val="18"/>
                <w:szCs w:val="18"/>
              </w:rPr>
            </w:pPr>
            <w:r>
              <w:rPr>
                <w:rFonts w:ascii="宋体" w:hAnsi="宋体" w:cs="宋体" w:hint="eastAsia"/>
                <w:sz w:val="18"/>
                <w:szCs w:val="18"/>
              </w:rPr>
              <w:t>产品及主要原辅材料所用添加剂应符合</w:t>
            </w:r>
            <w:r>
              <w:rPr>
                <w:rFonts w:ascii="宋体" w:hAnsi="宋体" w:cs="宋体"/>
                <w:sz w:val="18"/>
                <w:szCs w:val="18"/>
              </w:rPr>
              <w:t>GB9685</w:t>
            </w:r>
            <w:r>
              <w:rPr>
                <w:rFonts w:ascii="宋体" w:hAnsi="宋体" w:cs="宋体" w:hint="eastAsia"/>
                <w:sz w:val="18"/>
                <w:szCs w:val="18"/>
              </w:rPr>
              <w:t>的要求及卫计委相关法规公告的要求。</w:t>
            </w:r>
          </w:p>
          <w:p w:rsidR="00F810A9" w:rsidRDefault="001A5728">
            <w:pPr>
              <w:spacing w:line="240" w:lineRule="atLeast"/>
              <w:jc w:val="left"/>
              <w:rPr>
                <w:rFonts w:ascii="宋体" w:cs="Times New Roman"/>
                <w:sz w:val="18"/>
                <w:szCs w:val="18"/>
              </w:rPr>
            </w:pPr>
            <w:r>
              <w:rPr>
                <w:rFonts w:ascii="宋体" w:hAnsi="宋体" w:cs="宋体" w:hint="eastAsia"/>
                <w:sz w:val="18"/>
                <w:szCs w:val="18"/>
              </w:rPr>
              <w:t>原辅料生产商应提供所生产原辅料添加剂符合相关标准</w:t>
            </w:r>
            <w:r>
              <w:rPr>
                <w:rFonts w:ascii="宋体" w:hAnsi="宋体" w:cs="宋体"/>
                <w:sz w:val="18"/>
                <w:szCs w:val="18"/>
              </w:rPr>
              <w:t>GB9685</w:t>
            </w:r>
            <w:r>
              <w:rPr>
                <w:rFonts w:ascii="宋体" w:hAnsi="宋体" w:cs="宋体" w:hint="eastAsia"/>
                <w:sz w:val="18"/>
                <w:szCs w:val="18"/>
              </w:rPr>
              <w:t>的声明。</w:t>
            </w:r>
          </w:p>
        </w:tc>
        <w:tc>
          <w:tcPr>
            <w:tcW w:w="820" w:type="dxa"/>
            <w:gridSpan w:val="2"/>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2</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cs="Times New Roman"/>
                <w:sz w:val="18"/>
                <w:szCs w:val="18"/>
              </w:rPr>
            </w:pPr>
          </w:p>
        </w:tc>
        <w:tc>
          <w:tcPr>
            <w:tcW w:w="2795" w:type="dxa"/>
            <w:gridSpan w:val="2"/>
            <w:vMerge/>
            <w:vAlign w:val="center"/>
          </w:tcPr>
          <w:p w:rsidR="00F810A9" w:rsidRDefault="00F810A9">
            <w:pPr>
              <w:spacing w:line="240" w:lineRule="exact"/>
              <w:jc w:val="center"/>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atLeast"/>
              <w:jc w:val="left"/>
              <w:rPr>
                <w:rFonts w:ascii="宋体" w:cs="Times New Roman"/>
                <w:sz w:val="18"/>
                <w:szCs w:val="18"/>
              </w:rPr>
            </w:pPr>
            <w:r>
              <w:rPr>
                <w:rFonts w:ascii="宋体" w:hAnsi="宋体" w:cs="宋体" w:hint="eastAsia"/>
                <w:sz w:val="18"/>
                <w:szCs w:val="18"/>
              </w:rPr>
              <w:t>如使用外购回收料，应使用经卫生部门评估的外购回收料生产企业提供的产品。</w:t>
            </w:r>
          </w:p>
        </w:tc>
        <w:tc>
          <w:tcPr>
            <w:tcW w:w="820" w:type="dxa"/>
            <w:gridSpan w:val="2"/>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2</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严禁使用国家相关部门明令禁止的原辅料等。</w:t>
            </w:r>
          </w:p>
        </w:tc>
        <w:tc>
          <w:tcPr>
            <w:tcW w:w="820" w:type="dxa"/>
            <w:gridSpan w:val="2"/>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3.1.2</w:t>
            </w:r>
            <w:r>
              <w:rPr>
                <w:rFonts w:ascii="宋体" w:hAnsi="宋体" w:cs="宋体"/>
                <w:sz w:val="18"/>
                <w:szCs w:val="18"/>
              </w:rPr>
              <w:br/>
            </w:r>
            <w:r>
              <w:rPr>
                <w:rFonts w:ascii="宋体" w:hAnsi="宋体" w:cs="宋体" w:hint="eastAsia"/>
                <w:sz w:val="18"/>
                <w:szCs w:val="18"/>
              </w:rPr>
              <w:t>安全性验证（</w:t>
            </w:r>
            <w:r>
              <w:rPr>
                <w:rFonts w:ascii="宋体" w:hAnsi="宋体" w:cs="宋体"/>
                <w:sz w:val="18"/>
                <w:szCs w:val="18"/>
              </w:rPr>
              <w:t>6</w:t>
            </w:r>
            <w:r>
              <w:rPr>
                <w:rFonts w:ascii="宋体" w:hAnsi="宋体" w:cs="宋体" w:hint="eastAsia"/>
                <w:sz w:val="18"/>
                <w:szCs w:val="18"/>
              </w:rPr>
              <w:t>分）</w:t>
            </w: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生产者应对生产橡胶产品所需要的主要原材料、辅助材料、配件等针对其安全性进行采购验证，并按要求进行供方评价。</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2</w:t>
            </w:r>
          </w:p>
        </w:tc>
        <w:tc>
          <w:tcPr>
            <w:tcW w:w="903"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spacing w:line="240" w:lineRule="exac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应向供货者索取许可证复印件（法律规定取证的）和与购进批次相应的合格证明文件。供货者无法提供合格证明文件的，企业应依照标准自行检验或委托检验，并保存检验记录或检验报告。</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2</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实施生产许可管理的原、辅材料，应当查验供货者的生产许可证明文件。</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2</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3.1.3</w:t>
            </w:r>
            <w:r>
              <w:rPr>
                <w:rFonts w:ascii="宋体" w:hAnsi="宋体" w:cs="宋体"/>
                <w:sz w:val="18"/>
                <w:szCs w:val="18"/>
              </w:rPr>
              <w:br/>
            </w:r>
            <w:r>
              <w:rPr>
                <w:rFonts w:ascii="宋体" w:hAnsi="宋体" w:cs="宋体" w:hint="eastAsia"/>
                <w:sz w:val="18"/>
                <w:szCs w:val="18"/>
              </w:rPr>
              <w:t>追溯性要求（</w:t>
            </w:r>
            <w:r>
              <w:rPr>
                <w:rFonts w:ascii="宋体" w:hAnsi="宋体" w:cs="宋体"/>
                <w:sz w:val="18"/>
                <w:szCs w:val="18"/>
              </w:rPr>
              <w:t>3</w:t>
            </w:r>
            <w:r>
              <w:rPr>
                <w:rFonts w:ascii="宋体" w:hAnsi="宋体" w:cs="宋体" w:hint="eastAsia"/>
                <w:sz w:val="18"/>
                <w:szCs w:val="18"/>
              </w:rPr>
              <w:t>分）</w:t>
            </w:r>
          </w:p>
        </w:tc>
        <w:tc>
          <w:tcPr>
            <w:tcW w:w="478" w:type="dxa"/>
            <w:tcBorders>
              <w:bottom w:val="single" w:sz="4" w:space="0" w:color="auto"/>
            </w:tcBorders>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生产者应制定原辅材料使用台帐，记录材料的名称、规格、进出库数量、生产批号、供货者名称、进出货日期等内容。</w:t>
            </w:r>
          </w:p>
        </w:tc>
        <w:tc>
          <w:tcPr>
            <w:tcW w:w="820" w:type="dxa"/>
            <w:gridSpan w:val="2"/>
            <w:tcBorders>
              <w:bottom w:val="single" w:sz="4" w:space="0" w:color="auto"/>
            </w:tcBorders>
            <w:vAlign w:val="center"/>
          </w:tcPr>
          <w:p w:rsidR="00F810A9" w:rsidRDefault="001A5728">
            <w:pPr>
              <w:spacing w:line="240" w:lineRule="exact"/>
              <w:jc w:val="center"/>
              <w:rPr>
                <w:rFonts w:ascii="宋体" w:cs="宋体"/>
                <w:sz w:val="18"/>
                <w:szCs w:val="18"/>
              </w:rPr>
            </w:pPr>
            <w:r>
              <w:rPr>
                <w:rFonts w:ascii="宋体" w:cs="宋体"/>
                <w:sz w:val="18"/>
                <w:szCs w:val="18"/>
              </w:rPr>
              <w:t>3</w:t>
            </w:r>
          </w:p>
        </w:tc>
        <w:tc>
          <w:tcPr>
            <w:tcW w:w="903"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tcBorders>
              <w:bottom w:val="single" w:sz="4" w:space="0" w:color="auto"/>
            </w:tcBorders>
            <w:vAlign w:val="center"/>
          </w:tcPr>
          <w:p w:rsidR="00F810A9" w:rsidRDefault="00F810A9">
            <w:pPr>
              <w:spacing w:line="240" w:lineRule="exact"/>
              <w:jc w:val="center"/>
              <w:rPr>
                <w:rFonts w:ascii="宋体" w:cs="宋体"/>
                <w:sz w:val="18"/>
                <w:szCs w:val="18"/>
              </w:rPr>
            </w:pPr>
          </w:p>
        </w:tc>
      </w:tr>
      <w:tr w:rsidR="00F810A9">
        <w:trPr>
          <w:trHeight w:val="20"/>
          <w:jc w:val="center"/>
        </w:trPr>
        <w:tc>
          <w:tcPr>
            <w:tcW w:w="974"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791" w:type="dxa"/>
            <w:vMerge w:val="restart"/>
            <w:tcBorders>
              <w:top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宋体"/>
                <w:sz w:val="18"/>
                <w:szCs w:val="18"/>
              </w:rPr>
              <w:t xml:space="preserve">3.2 </w:t>
            </w:r>
            <w:r>
              <w:rPr>
                <w:rFonts w:ascii="宋体" w:cs="宋体" w:hint="eastAsia"/>
                <w:sz w:val="18"/>
                <w:szCs w:val="18"/>
              </w:rPr>
              <w:t>生产工艺控制要</w:t>
            </w:r>
            <w:r>
              <w:rPr>
                <w:rFonts w:ascii="宋体" w:cs="宋体" w:hint="eastAsia"/>
                <w:sz w:val="18"/>
                <w:szCs w:val="18"/>
              </w:rPr>
              <w:lastRenderedPageBreak/>
              <w:t>求（</w:t>
            </w:r>
            <w:r>
              <w:rPr>
                <w:rFonts w:ascii="宋体" w:cs="宋体"/>
                <w:sz w:val="18"/>
                <w:szCs w:val="18"/>
              </w:rPr>
              <w:t>20</w:t>
            </w:r>
            <w:r>
              <w:rPr>
                <w:rFonts w:ascii="宋体" w:cs="宋体" w:hint="eastAsia"/>
                <w:sz w:val="18"/>
                <w:szCs w:val="18"/>
              </w:rPr>
              <w:t>分）</w:t>
            </w:r>
          </w:p>
        </w:tc>
        <w:tc>
          <w:tcPr>
            <w:tcW w:w="2795" w:type="dxa"/>
            <w:gridSpan w:val="2"/>
            <w:vMerge w:val="restart"/>
            <w:tcBorders>
              <w:top w:val="single" w:sz="4" w:space="0" w:color="auto"/>
            </w:tcBorders>
            <w:vAlign w:val="center"/>
          </w:tcPr>
          <w:p w:rsidR="00F810A9" w:rsidRDefault="001A5728">
            <w:pPr>
              <w:widowControl/>
              <w:spacing w:line="240" w:lineRule="exact"/>
              <w:jc w:val="center"/>
              <w:rPr>
                <w:rFonts w:ascii="宋体" w:cs="宋体"/>
                <w:sz w:val="18"/>
                <w:szCs w:val="18"/>
              </w:rPr>
            </w:pPr>
            <w:r>
              <w:rPr>
                <w:rFonts w:ascii="宋体" w:cs="宋体"/>
                <w:sz w:val="18"/>
                <w:szCs w:val="18"/>
              </w:rPr>
              <w:lastRenderedPageBreak/>
              <w:t>3.2.1</w:t>
            </w:r>
          </w:p>
          <w:p w:rsidR="00F810A9" w:rsidRDefault="001A5728">
            <w:pPr>
              <w:widowControl/>
              <w:spacing w:line="240" w:lineRule="exact"/>
              <w:jc w:val="center"/>
              <w:rPr>
                <w:rFonts w:ascii="宋体" w:cs="Times New Roman"/>
                <w:sz w:val="18"/>
                <w:szCs w:val="18"/>
              </w:rPr>
            </w:pPr>
            <w:r>
              <w:rPr>
                <w:rFonts w:ascii="宋体" w:cs="宋体" w:hint="eastAsia"/>
                <w:sz w:val="18"/>
                <w:szCs w:val="18"/>
              </w:rPr>
              <w:t>工艺安全基本要求</w:t>
            </w:r>
          </w:p>
          <w:p w:rsidR="00F810A9" w:rsidRDefault="001A5728">
            <w:pPr>
              <w:widowControl/>
              <w:spacing w:line="240" w:lineRule="exact"/>
              <w:jc w:val="center"/>
              <w:rPr>
                <w:rFonts w:ascii="宋体" w:cs="宋体"/>
                <w:sz w:val="18"/>
                <w:szCs w:val="18"/>
              </w:rPr>
            </w:pPr>
            <w:r>
              <w:rPr>
                <w:rFonts w:ascii="宋体" w:cs="宋体"/>
                <w:sz w:val="18"/>
                <w:szCs w:val="18"/>
              </w:rPr>
              <w:t>(4</w:t>
            </w:r>
            <w:r>
              <w:rPr>
                <w:rFonts w:ascii="宋体" w:cs="宋体" w:hint="eastAsia"/>
                <w:sz w:val="18"/>
                <w:szCs w:val="18"/>
              </w:rPr>
              <w:t>分</w:t>
            </w:r>
            <w:r>
              <w:rPr>
                <w:rFonts w:ascii="宋体" w:cs="宋体"/>
                <w:sz w:val="18"/>
                <w:szCs w:val="18"/>
              </w:rPr>
              <w:t>)</w:t>
            </w:r>
          </w:p>
        </w:tc>
        <w:tc>
          <w:tcPr>
            <w:tcW w:w="478" w:type="dxa"/>
            <w:tcBorders>
              <w:top w:val="single" w:sz="4" w:space="0" w:color="auto"/>
            </w:tcBorders>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tcBorders>
              <w:top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生产者应列明产品生产的工艺过程流程，应评估生产工艺过程中使用添加剂、助剂等辅料的使用安全性。</w:t>
            </w:r>
          </w:p>
        </w:tc>
        <w:tc>
          <w:tcPr>
            <w:tcW w:w="820" w:type="dxa"/>
            <w:gridSpan w:val="2"/>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对“产品标识”中明示的“耐温性能”、“抗菌性能”等涉及食品安全</w:t>
            </w:r>
            <w:r>
              <w:rPr>
                <w:rFonts w:ascii="宋体" w:hAnsi="宋体" w:cs="宋体" w:hint="eastAsia"/>
                <w:sz w:val="18"/>
                <w:szCs w:val="18"/>
              </w:rPr>
              <w:lastRenderedPageBreak/>
              <w:t>的性能指标，或产品所执行标准中涉及的性能指标涉及食品安全的性能指标，应评估通过生产工艺实现的途径。例如，产品应具有或明示“抗菌性能”时，应说明在原料中含有或在生产过程中添加抗菌功能的添加剂等途径，并说明其安全性。</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lastRenderedPageBreak/>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过程中应采取有效措施以防止、消除外来异物的污染风险并防止交叉污染。生产过程中应采取有效措施以识别、防止、消除外来异物的污染风险并防止交叉污染，外来异物包括但不限于废纸屑、灰尘、生产设备润滑机油、及其它易于与包装材料相混淆的材料等</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生产过程直接接触产品的水应符合</w:t>
            </w:r>
            <w:r>
              <w:rPr>
                <w:rFonts w:ascii="宋体" w:hAnsi="宋体" w:cs="宋体"/>
                <w:sz w:val="18"/>
                <w:szCs w:val="18"/>
              </w:rPr>
              <w:t>GB 5749</w:t>
            </w:r>
            <w:r>
              <w:rPr>
                <w:rFonts w:ascii="宋体" w:hAnsi="宋体" w:cs="宋体" w:hint="eastAsia"/>
                <w:sz w:val="18"/>
                <w:szCs w:val="18"/>
              </w:rPr>
              <w:t>《生活饮用水卫生标准》要求。</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105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restart"/>
            <w:tcBorders>
              <w:top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3.2.2</w:t>
            </w:r>
            <w:r>
              <w:rPr>
                <w:rFonts w:ascii="宋体" w:cs="Times New Roman"/>
                <w:sz w:val="18"/>
                <w:szCs w:val="18"/>
              </w:rPr>
              <w:br/>
            </w:r>
            <w:r>
              <w:rPr>
                <w:rFonts w:ascii="宋体" w:hAnsi="宋体" w:cs="宋体" w:hint="eastAsia"/>
                <w:sz w:val="18"/>
                <w:szCs w:val="18"/>
              </w:rPr>
              <w:t>关键控制要求</w:t>
            </w:r>
          </w:p>
          <w:p w:rsidR="00F810A9" w:rsidRDefault="001A5728">
            <w:pPr>
              <w:spacing w:line="240" w:lineRule="exact"/>
              <w:jc w:val="center"/>
              <w:rPr>
                <w:rFonts w:ascii="宋体" w:cs="Times New Roman"/>
                <w:sz w:val="18"/>
                <w:szCs w:val="18"/>
              </w:rPr>
            </w:pPr>
            <w:r>
              <w:rPr>
                <w:rFonts w:ascii="宋体" w:cs="宋体" w:hint="eastAsia"/>
                <w:sz w:val="18"/>
                <w:szCs w:val="18"/>
              </w:rPr>
              <w:t>（</w:t>
            </w:r>
            <w:r>
              <w:rPr>
                <w:rFonts w:ascii="宋体" w:cs="宋体"/>
                <w:sz w:val="18"/>
                <w:szCs w:val="18"/>
              </w:rPr>
              <w:t>8</w:t>
            </w:r>
            <w:r>
              <w:rPr>
                <w:rFonts w:ascii="宋体" w:cs="宋体" w:hint="eastAsia"/>
                <w:sz w:val="18"/>
                <w:szCs w:val="18"/>
              </w:rPr>
              <w:t>分）</w:t>
            </w:r>
          </w:p>
        </w:tc>
        <w:tc>
          <w:tcPr>
            <w:tcW w:w="478" w:type="dxa"/>
            <w:tcBorders>
              <w:bottom w:val="single" w:sz="4" w:space="0" w:color="auto"/>
            </w:tcBorders>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对所生产产品的生产过程进行危害分析，并对食品安全产生影响的危害因素设立相应的关键控制点（在工艺流程图中标明），风险点及关键控制措施应符合《橡胶材质-接触食品的密封件、输送胶管生产过程风险因子及控制措施表》的要求。</w:t>
            </w:r>
          </w:p>
        </w:tc>
        <w:tc>
          <w:tcPr>
            <w:tcW w:w="820" w:type="dxa"/>
            <w:gridSpan w:val="2"/>
            <w:tcBorders>
              <w:bottom w:val="single" w:sz="4" w:space="0" w:color="auto"/>
            </w:tcBorders>
            <w:vAlign w:val="center"/>
          </w:tcPr>
          <w:p w:rsidR="00F810A9" w:rsidRDefault="001A5728">
            <w:pPr>
              <w:spacing w:line="240" w:lineRule="exact"/>
              <w:jc w:val="center"/>
              <w:rPr>
                <w:rFonts w:ascii="宋体" w:cs="宋体"/>
                <w:sz w:val="18"/>
                <w:szCs w:val="18"/>
              </w:rPr>
            </w:pPr>
            <w:r>
              <w:rPr>
                <w:rFonts w:ascii="宋体" w:cs="宋体"/>
                <w:sz w:val="18"/>
                <w:szCs w:val="18"/>
              </w:rPr>
              <w:t>4</w:t>
            </w:r>
          </w:p>
        </w:tc>
        <w:tc>
          <w:tcPr>
            <w:tcW w:w="903"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617"/>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spacing w:line="240" w:lineRule="exact"/>
              <w:jc w:val="center"/>
              <w:rPr>
                <w:rFonts w:ascii="宋体" w:cs="Times New Roman"/>
                <w:sz w:val="18"/>
                <w:szCs w:val="18"/>
              </w:rPr>
            </w:pPr>
          </w:p>
        </w:tc>
        <w:tc>
          <w:tcPr>
            <w:tcW w:w="478" w:type="dxa"/>
            <w:tcBorders>
              <w:top w:val="single" w:sz="4" w:space="0" w:color="auto"/>
            </w:tcBorders>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tcBorders>
              <w:top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应针对每个关键控制点规定预防措施、控制程序、纠偏措施和有效运行的验证程序，应有关键控制点的控制记录。</w:t>
            </w:r>
          </w:p>
        </w:tc>
        <w:tc>
          <w:tcPr>
            <w:tcW w:w="820" w:type="dxa"/>
            <w:gridSpan w:val="2"/>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sz w:val="18"/>
                <w:szCs w:val="18"/>
              </w:rPr>
              <w:t>4</w:t>
            </w:r>
          </w:p>
        </w:tc>
        <w:tc>
          <w:tcPr>
            <w:tcW w:w="903"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restart"/>
            <w:tcBorders>
              <w:top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3.2.3</w:t>
            </w:r>
          </w:p>
          <w:p w:rsidR="00F810A9" w:rsidRDefault="001A5728">
            <w:pPr>
              <w:spacing w:line="240" w:lineRule="exact"/>
              <w:jc w:val="center"/>
              <w:rPr>
                <w:rFonts w:ascii="宋体" w:cs="Times New Roman"/>
                <w:sz w:val="18"/>
                <w:szCs w:val="18"/>
              </w:rPr>
            </w:pPr>
            <w:r>
              <w:rPr>
                <w:rFonts w:ascii="宋体" w:hAnsi="宋体" w:cs="宋体" w:hint="eastAsia"/>
                <w:sz w:val="18"/>
                <w:szCs w:val="18"/>
              </w:rPr>
              <w:t>产品包装标识要求</w:t>
            </w:r>
          </w:p>
          <w:p w:rsidR="00F810A9" w:rsidRDefault="001A5728">
            <w:pPr>
              <w:spacing w:line="240" w:lineRule="exact"/>
              <w:jc w:val="center"/>
              <w:rPr>
                <w:rFonts w:ascii="宋体" w:cs="Times New Roman"/>
                <w:sz w:val="18"/>
                <w:szCs w:val="18"/>
              </w:rPr>
            </w:pPr>
            <w:r>
              <w:rPr>
                <w:rFonts w:ascii="宋体" w:hAnsi="宋体" w:cs="宋体" w:hint="eastAsia"/>
                <w:sz w:val="18"/>
                <w:szCs w:val="18"/>
              </w:rPr>
              <w:t>（</w:t>
            </w:r>
            <w:r>
              <w:rPr>
                <w:rFonts w:ascii="宋体" w:hAnsi="宋体" w:cs="宋体"/>
                <w:sz w:val="18"/>
                <w:szCs w:val="18"/>
              </w:rPr>
              <w:t>5</w:t>
            </w:r>
            <w:r>
              <w:rPr>
                <w:rFonts w:ascii="宋体" w:hAnsi="宋体" w:cs="宋体" w:hint="eastAsia"/>
                <w:sz w:val="18"/>
                <w:szCs w:val="18"/>
              </w:rPr>
              <w:t>分）</w:t>
            </w:r>
          </w:p>
        </w:tc>
        <w:tc>
          <w:tcPr>
            <w:tcW w:w="478" w:type="dxa"/>
            <w:vAlign w:val="center"/>
          </w:tcPr>
          <w:p w:rsidR="00F810A9" w:rsidRDefault="00F810A9">
            <w:pPr>
              <w:numPr>
                <w:ilvl w:val="0"/>
                <w:numId w:val="11"/>
              </w:numPr>
              <w:spacing w:line="240" w:lineRule="exact"/>
              <w:ind w:left="562"/>
              <w:rPr>
                <w:rFonts w:ascii="宋体" w:cs="Times New Roman"/>
                <w:sz w:val="18"/>
                <w:szCs w:val="18"/>
              </w:rPr>
            </w:pPr>
          </w:p>
        </w:tc>
        <w:tc>
          <w:tcPr>
            <w:tcW w:w="5648" w:type="dxa"/>
            <w:vAlign w:val="center"/>
          </w:tcPr>
          <w:p w:rsidR="00F810A9" w:rsidRDefault="001A5728">
            <w:pPr>
              <w:spacing w:line="240" w:lineRule="atLeast"/>
              <w:jc w:val="left"/>
              <w:rPr>
                <w:rFonts w:ascii="宋体" w:cs="Times New Roman"/>
                <w:sz w:val="18"/>
                <w:szCs w:val="18"/>
              </w:rPr>
            </w:pPr>
            <w:r>
              <w:rPr>
                <w:rFonts w:ascii="宋体" w:hAnsi="宋体" w:cs="宋体" w:hint="eastAsia"/>
                <w:sz w:val="18"/>
                <w:szCs w:val="18"/>
              </w:rPr>
              <w:t>用于食品接触材料及制品非食品接触面的印刷油墨层不应与食品直接接触，应使用安全油墨以降低对产品的安全风险影响。</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spacing w:line="240" w:lineRule="exact"/>
              <w:jc w:val="center"/>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产品应具有合格证和产品标签，标识内容齐全，应符合标准要求</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spacing w:line="240" w:lineRule="exact"/>
              <w:jc w:val="center"/>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对于有特定用途的产品，应有产品说明书或产品标签，注明使用方法、使用注意事项等相关信息。</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spacing w:line="240" w:lineRule="exact"/>
              <w:jc w:val="center"/>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包装方式应能有效防止二次污染，应能保证产品的安全性。</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tcBorders>
              <w:bottom w:val="single" w:sz="4" w:space="0" w:color="auto"/>
            </w:tcBorders>
            <w:vAlign w:val="center"/>
          </w:tcPr>
          <w:p w:rsidR="00F810A9" w:rsidRDefault="00F810A9">
            <w:pPr>
              <w:spacing w:line="240" w:lineRule="exact"/>
              <w:jc w:val="center"/>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应考虑产品特点，根据相关标准和规定制定产品的保质期。</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restart"/>
            <w:tcBorders>
              <w:top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3.2.4</w:t>
            </w:r>
          </w:p>
          <w:p w:rsidR="00F810A9" w:rsidRDefault="001A5728">
            <w:pPr>
              <w:spacing w:line="240" w:lineRule="exact"/>
              <w:jc w:val="center"/>
              <w:rPr>
                <w:rFonts w:ascii="宋体" w:cs="Times New Roman"/>
                <w:sz w:val="18"/>
                <w:szCs w:val="18"/>
              </w:rPr>
            </w:pPr>
            <w:r>
              <w:rPr>
                <w:rFonts w:ascii="宋体" w:hAnsi="宋体" w:cs="宋体" w:hint="eastAsia"/>
                <w:sz w:val="18"/>
                <w:szCs w:val="18"/>
              </w:rPr>
              <w:t>产品贮存与运输要求</w:t>
            </w:r>
          </w:p>
          <w:p w:rsidR="00F810A9" w:rsidRDefault="001A5728">
            <w:pPr>
              <w:spacing w:line="240" w:lineRule="exact"/>
              <w:jc w:val="center"/>
              <w:rPr>
                <w:rFonts w:ascii="宋体" w:cs="Times New Roman"/>
                <w:sz w:val="18"/>
                <w:szCs w:val="18"/>
              </w:rPr>
            </w:pPr>
            <w:r>
              <w:rPr>
                <w:rFonts w:ascii="宋体" w:hAnsi="宋体" w:cs="宋体" w:hint="eastAsia"/>
                <w:sz w:val="18"/>
                <w:szCs w:val="18"/>
              </w:rPr>
              <w:t>（</w:t>
            </w:r>
            <w:r>
              <w:rPr>
                <w:rFonts w:ascii="宋体" w:hAnsi="宋体" w:cs="宋体"/>
                <w:sz w:val="18"/>
                <w:szCs w:val="18"/>
              </w:rPr>
              <w:t>3</w:t>
            </w:r>
            <w:r>
              <w:rPr>
                <w:rFonts w:ascii="宋体" w:hAnsi="宋体" w:cs="宋体" w:hint="eastAsia"/>
                <w:sz w:val="18"/>
                <w:szCs w:val="18"/>
              </w:rPr>
              <w:t>分）</w:t>
            </w: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应根据产品的物理特性和化学特性，用于包装、贮存和装卸的容器、工具和设备应清洁、卫生，不应对产品造成污染；</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spacing w:line="240" w:lineRule="exact"/>
              <w:jc w:val="center"/>
              <w:rPr>
                <w:rFonts w:ascii="宋体" w:cs="宋体"/>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产品在贮存过程中，应选择合适的贮存条件，以保证产品安全质量不受影响。</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95" w:type="dxa"/>
            <w:gridSpan w:val="2"/>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在贮存和运输过程中应加强防护，防止成品出现损伤、污染，并采取有效措施防止有毒有害物品的污染。</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586" w:type="dxa"/>
            <w:gridSpan w:val="3"/>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 xml:space="preserve">3.3 </w:t>
            </w:r>
            <w:r>
              <w:rPr>
                <w:rFonts w:ascii="宋体" w:hAnsi="宋体" w:cs="宋体" w:hint="eastAsia"/>
                <w:sz w:val="18"/>
                <w:szCs w:val="18"/>
              </w:rPr>
              <w:t>产品安全性验证要求（</w:t>
            </w:r>
            <w:r>
              <w:rPr>
                <w:rFonts w:ascii="宋体" w:hAnsi="宋体" w:cs="宋体"/>
                <w:sz w:val="18"/>
                <w:szCs w:val="18"/>
              </w:rPr>
              <w:t>11</w:t>
            </w:r>
            <w:r>
              <w:rPr>
                <w:rFonts w:ascii="宋体" w:hAnsi="宋体" w:cs="宋体" w:hint="eastAsia"/>
                <w:sz w:val="18"/>
                <w:szCs w:val="18"/>
              </w:rPr>
              <w:t>分）</w:t>
            </w: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产品生产者对其产品的安全性验证措施应符合《食品安全法》及</w:t>
            </w:r>
            <w:r>
              <w:rPr>
                <w:rFonts w:ascii="宋体" w:hAnsi="宋体" w:cs="宋体"/>
                <w:sz w:val="18"/>
                <w:szCs w:val="18"/>
              </w:rPr>
              <w:t>GB 31603-2015</w:t>
            </w:r>
            <w:r>
              <w:rPr>
                <w:rFonts w:ascii="宋体" w:hAnsi="宋体" w:cs="宋体" w:hint="eastAsia"/>
                <w:sz w:val="18"/>
                <w:szCs w:val="18"/>
              </w:rPr>
              <w:t>《食品接触材料及制品生产通用卫生规范》的要求。</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4</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spacing w:line="240" w:lineRule="exact"/>
              <w:jc w:val="center"/>
              <w:rPr>
                <w:rFonts w:ascii="宋体" w:cs="宋体"/>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586" w:type="dxa"/>
            <w:gridSpan w:val="3"/>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企业相关安全检测项目与委托第三方检验项目应覆盖相关安全指标。</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4</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586" w:type="dxa"/>
            <w:gridSpan w:val="3"/>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cs="宋体" w:hint="eastAsia"/>
                <w:sz w:val="18"/>
                <w:szCs w:val="18"/>
              </w:rPr>
              <w:t>对检验不合格的产品，要根据不合格的严重程度，按照程序分别作出相应处置并记录。</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3</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586" w:type="dxa"/>
            <w:gridSpan w:val="3"/>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3.4</w:t>
            </w:r>
            <w:r>
              <w:rPr>
                <w:rFonts w:ascii="宋体" w:hAnsi="宋体" w:cs="宋体" w:hint="eastAsia"/>
                <w:sz w:val="18"/>
                <w:szCs w:val="18"/>
              </w:rPr>
              <w:t>产品的追溯与召回管理（</w:t>
            </w:r>
            <w:r>
              <w:rPr>
                <w:rFonts w:ascii="宋体" w:hAnsi="宋体" w:cs="宋体"/>
                <w:sz w:val="18"/>
                <w:szCs w:val="18"/>
              </w:rPr>
              <w:t>4</w:t>
            </w:r>
            <w:r>
              <w:rPr>
                <w:rFonts w:ascii="宋体" w:hAnsi="宋体" w:cs="宋体" w:hint="eastAsia"/>
                <w:sz w:val="18"/>
                <w:szCs w:val="18"/>
              </w:rPr>
              <w:t>分）</w:t>
            </w: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生产的产品给消费者带来重大危害。</w:t>
            </w:r>
          </w:p>
        </w:tc>
        <w:tc>
          <w:tcPr>
            <w:tcW w:w="820" w:type="dxa"/>
            <w:gridSpan w:val="2"/>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586" w:type="dxa"/>
            <w:gridSpan w:val="3"/>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每批成品均应有销售记录。根据销售记录应能追溯每批产品的售出情况，必要时应能及时全部追回。销售记录内容应包括：产品名称、批次信息、规格、数量、收货单位和地址及发货日期等。销售记录的保存期限不得低于产品保质期。</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586" w:type="dxa"/>
            <w:gridSpan w:val="3"/>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保存不合格品自主召回、被责令召回的执行情况的记录；包括企业通知召回的情况，实际召回的情况，对召回产品采取补救、无害化处理或销毁的记录，整改措施的落实情况，向当地政府和县级以上监管部门报告召回及处理情况。</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586" w:type="dxa"/>
            <w:gridSpan w:val="3"/>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生产者应规定不合格品的判定规则、处理办法，保存不合格品的处理记录。应规定对退货品的处理办法，对不合格退货品要按不合格品处理。</w:t>
            </w:r>
          </w:p>
        </w:tc>
        <w:tc>
          <w:tcPr>
            <w:tcW w:w="820" w:type="dxa"/>
            <w:gridSpan w:val="2"/>
            <w:vAlign w:val="center"/>
          </w:tcPr>
          <w:p w:rsidR="00F810A9" w:rsidRDefault="001A5728">
            <w:pPr>
              <w:spacing w:line="240" w:lineRule="atLeast"/>
              <w:jc w:val="center"/>
              <w:rPr>
                <w:rFonts w:ascii="宋体" w:cs="Times New Roman"/>
                <w:sz w:val="18"/>
                <w:szCs w:val="18"/>
              </w:rPr>
            </w:pPr>
            <w:r>
              <w:rPr>
                <w:rFonts w:ascii="宋体" w:hAns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586" w:type="dxa"/>
            <w:gridSpan w:val="3"/>
            <w:vMerge/>
            <w:vAlign w:val="center"/>
          </w:tcPr>
          <w:p w:rsidR="00F810A9" w:rsidRDefault="00F810A9">
            <w:pPr>
              <w:widowControl/>
              <w:spacing w:line="240" w:lineRule="exact"/>
              <w:jc w:val="left"/>
              <w:rPr>
                <w:rFonts w:ascii="宋体" w:cs="Times New Roman"/>
                <w:sz w:val="18"/>
                <w:szCs w:val="18"/>
              </w:rPr>
            </w:pP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应保存消费者投诉记录。消费者投诉记录要包括投诉者姓名、联系方式、投诉的产品名称、型号、数量、生产日期或生产批号、投诉质量问题、企业采取的处理措施、处理结果等。</w:t>
            </w:r>
          </w:p>
        </w:tc>
        <w:tc>
          <w:tcPr>
            <w:tcW w:w="820" w:type="dxa"/>
            <w:gridSpan w:val="2"/>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903"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restart"/>
            <w:tcBorders>
              <w:top w:val="single" w:sz="4" w:space="0" w:color="auto"/>
              <w:right w:val="single" w:sz="4" w:space="0" w:color="auto"/>
            </w:tcBorders>
            <w:vAlign w:val="center"/>
          </w:tcPr>
          <w:p w:rsidR="00F810A9" w:rsidRDefault="001A5728">
            <w:pPr>
              <w:spacing w:line="240" w:lineRule="exact"/>
              <w:ind w:firstLineChars="100" w:firstLine="180"/>
              <w:rPr>
                <w:rFonts w:ascii="宋体" w:cs="Times New Roman"/>
                <w:sz w:val="18"/>
                <w:szCs w:val="18"/>
              </w:rPr>
            </w:pPr>
            <w:r>
              <w:rPr>
                <w:rFonts w:ascii="宋体" w:hAnsi="宋体" w:cs="宋体"/>
                <w:sz w:val="18"/>
                <w:szCs w:val="18"/>
              </w:rPr>
              <w:t>4</w:t>
            </w:r>
            <w:r>
              <w:rPr>
                <w:rFonts w:ascii="宋体" w:hAnsi="宋体" w:cs="宋体" w:hint="eastAsia"/>
                <w:sz w:val="18"/>
                <w:szCs w:val="18"/>
              </w:rPr>
              <w:t>安全管理制度与文件记录</w:t>
            </w:r>
            <w:r>
              <w:rPr>
                <w:rFonts w:ascii="宋体" w:cs="宋体" w:hint="eastAsia"/>
                <w:sz w:val="18"/>
                <w:szCs w:val="18"/>
              </w:rPr>
              <w:t>（</w:t>
            </w:r>
            <w:r>
              <w:rPr>
                <w:rFonts w:ascii="宋体" w:cs="宋体"/>
                <w:sz w:val="18"/>
                <w:szCs w:val="18"/>
              </w:rPr>
              <w:t>20</w:t>
            </w:r>
            <w:r>
              <w:rPr>
                <w:rFonts w:ascii="宋体" w:cs="宋体" w:hint="eastAsia"/>
                <w:sz w:val="18"/>
                <w:szCs w:val="18"/>
              </w:rPr>
              <w:t>分）</w:t>
            </w:r>
          </w:p>
        </w:tc>
        <w:tc>
          <w:tcPr>
            <w:tcW w:w="3580"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4.1</w:t>
            </w:r>
            <w:r>
              <w:rPr>
                <w:rFonts w:ascii="宋体" w:hAnsi="宋体" w:cs="宋体" w:hint="eastAsia"/>
                <w:sz w:val="18"/>
                <w:szCs w:val="18"/>
              </w:rPr>
              <w:t>清洁卫生管理制度及清洁记录（2.5分）</w:t>
            </w:r>
          </w:p>
        </w:tc>
        <w:tc>
          <w:tcPr>
            <w:tcW w:w="484" w:type="dxa"/>
            <w:gridSpan w:val="2"/>
            <w:vAlign w:val="center"/>
          </w:tcPr>
          <w:p w:rsidR="00F810A9" w:rsidRDefault="001A5728">
            <w:pPr>
              <w:numPr>
                <w:ilvl w:val="0"/>
                <w:numId w:val="11"/>
              </w:numPr>
              <w:spacing w:line="240" w:lineRule="exact"/>
              <w:ind w:left="562"/>
              <w:jc w:val="center"/>
              <w:rPr>
                <w:rFonts w:ascii="宋体" w:cs="宋体"/>
                <w:sz w:val="18"/>
                <w:szCs w:val="18"/>
              </w:rPr>
            </w:pPr>
            <w:r>
              <w:rPr>
                <w:rFonts w:ascii="宋体" w:cs="宋体"/>
                <w:sz w:val="18"/>
                <w:szCs w:val="18"/>
              </w:rPr>
              <w:t>5</w:t>
            </w: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应建立完善、规范的清洁卫生管理制度；应具有完整的清洁记录。</w:t>
            </w:r>
          </w:p>
        </w:tc>
        <w:tc>
          <w:tcPr>
            <w:tcW w:w="814" w:type="dxa"/>
            <w:vAlign w:val="center"/>
          </w:tcPr>
          <w:p w:rsidR="00F810A9" w:rsidRDefault="001A5728">
            <w:pPr>
              <w:spacing w:line="240" w:lineRule="exact"/>
              <w:jc w:val="center"/>
              <w:rPr>
                <w:rFonts w:ascii="宋体" w:cs="宋体"/>
                <w:sz w:val="18"/>
                <w:szCs w:val="18"/>
              </w:rPr>
            </w:pPr>
            <w:r>
              <w:rPr>
                <w:rFonts w:ascii="宋体" w:cs="宋体"/>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tcBorders>
              <w:top w:val="single" w:sz="4" w:space="0" w:color="auto"/>
              <w:left w:val="single" w:sz="4" w:space="0" w:color="auto"/>
            </w:tcBorders>
            <w:vAlign w:val="center"/>
          </w:tcPr>
          <w:p w:rsidR="00F810A9" w:rsidRDefault="00F810A9">
            <w:pPr>
              <w:spacing w:line="240" w:lineRule="exact"/>
              <w:rPr>
                <w:rFonts w:ascii="宋体" w:cs="Times New Roman"/>
                <w:sz w:val="18"/>
                <w:szCs w:val="18"/>
              </w:rPr>
            </w:pPr>
          </w:p>
        </w:tc>
      </w:tr>
      <w:tr w:rsidR="00F810A9">
        <w:trPr>
          <w:trHeight w:val="45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580"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4.2</w:t>
            </w:r>
            <w:r>
              <w:rPr>
                <w:rFonts w:ascii="宋体" w:hAnsi="宋体" w:cs="宋体" w:hint="eastAsia"/>
                <w:sz w:val="18"/>
                <w:szCs w:val="18"/>
              </w:rPr>
              <w:t>设备管理制度、设备定期维护、保养记录（2.5分）</w:t>
            </w:r>
          </w:p>
        </w:tc>
        <w:tc>
          <w:tcPr>
            <w:tcW w:w="484" w:type="dxa"/>
            <w:gridSpan w:val="2"/>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应建立完善、规范的设备管理制度，应具有完整的生产设备定期维护、保养记录。</w:t>
            </w:r>
          </w:p>
        </w:tc>
        <w:tc>
          <w:tcPr>
            <w:tcW w:w="814" w:type="dxa"/>
          </w:tcPr>
          <w:p w:rsidR="00F810A9" w:rsidRDefault="001A5728">
            <w:pPr>
              <w:jc w:val="center"/>
              <w:rPr>
                <w:rFonts w:cs="Times New Roman"/>
              </w:rPr>
            </w:pPr>
            <w:r>
              <w:rPr>
                <w:rFonts w:ascii="宋体" w:cs="宋体"/>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580"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4.3</w:t>
            </w:r>
            <w:r>
              <w:rPr>
                <w:rFonts w:ascii="宋体" w:hAnsi="宋体" w:cs="宋体" w:hint="eastAsia"/>
                <w:sz w:val="18"/>
                <w:szCs w:val="18"/>
              </w:rPr>
              <w:t>人员岗位培训制度及岗位培训记录（2.5分）</w:t>
            </w:r>
          </w:p>
        </w:tc>
        <w:tc>
          <w:tcPr>
            <w:tcW w:w="484" w:type="dxa"/>
            <w:gridSpan w:val="2"/>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应建立完善、规范的人员岗位培训制度，应具有完整的岗位培训记录。</w:t>
            </w:r>
          </w:p>
        </w:tc>
        <w:tc>
          <w:tcPr>
            <w:tcW w:w="814" w:type="dxa"/>
          </w:tcPr>
          <w:p w:rsidR="00F810A9" w:rsidRDefault="001A5728">
            <w:pPr>
              <w:jc w:val="center"/>
              <w:rPr>
                <w:rFonts w:cs="Times New Roman"/>
              </w:rPr>
            </w:pPr>
            <w:r>
              <w:rPr>
                <w:rFonts w:ascii="宋体" w:cs="宋体"/>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0"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4.4</w:t>
            </w:r>
            <w:r>
              <w:rPr>
                <w:rFonts w:ascii="宋体" w:hAnsi="宋体" w:cs="宋体" w:hint="eastAsia"/>
                <w:sz w:val="18"/>
                <w:szCs w:val="18"/>
              </w:rPr>
              <w:t>原辅材料管理制度及记录（2.5分）</w:t>
            </w:r>
          </w:p>
        </w:tc>
        <w:tc>
          <w:tcPr>
            <w:tcW w:w="484" w:type="dxa"/>
            <w:gridSpan w:val="2"/>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应建立完善、规范的原辅材料管理制度；应具有完整的原辅材料采购及管理记录。应建立完善、规范的库房管理制度；应具有完整的库房管理记录。</w:t>
            </w:r>
          </w:p>
        </w:tc>
        <w:tc>
          <w:tcPr>
            <w:tcW w:w="814" w:type="dxa"/>
          </w:tcPr>
          <w:p w:rsidR="00F810A9" w:rsidRDefault="001A5728">
            <w:pPr>
              <w:jc w:val="center"/>
              <w:rPr>
                <w:rFonts w:cs="Times New Roman"/>
              </w:rPr>
            </w:pPr>
            <w:r>
              <w:rPr>
                <w:rFonts w:ascii="宋体" w:cs="宋体"/>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0"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4.5</w:t>
            </w:r>
            <w:r>
              <w:rPr>
                <w:rFonts w:ascii="宋体" w:hAnsi="宋体" w:cs="宋体" w:hint="eastAsia"/>
                <w:sz w:val="18"/>
                <w:szCs w:val="18"/>
              </w:rPr>
              <w:t>生产过程产品安全控制管理制度及安全记录（2.5分）</w:t>
            </w:r>
          </w:p>
        </w:tc>
        <w:tc>
          <w:tcPr>
            <w:tcW w:w="484" w:type="dxa"/>
            <w:gridSpan w:val="2"/>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应建立完善、规范的生产过程产品安全控制管理制度；应具有完整的生产过程安全控制记录。</w:t>
            </w:r>
          </w:p>
        </w:tc>
        <w:tc>
          <w:tcPr>
            <w:tcW w:w="814" w:type="dxa"/>
          </w:tcPr>
          <w:p w:rsidR="00F810A9" w:rsidRDefault="001A5728">
            <w:pPr>
              <w:jc w:val="center"/>
              <w:rPr>
                <w:rFonts w:cs="Times New Roman"/>
              </w:rPr>
            </w:pPr>
            <w:r>
              <w:rPr>
                <w:rFonts w:ascii="宋体" w:cs="宋体"/>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580"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4.6</w:t>
            </w:r>
            <w:r>
              <w:rPr>
                <w:rFonts w:ascii="宋体" w:hAnsi="宋体" w:cs="宋体" w:hint="eastAsia"/>
                <w:sz w:val="18"/>
                <w:szCs w:val="18"/>
              </w:rPr>
              <w:t>产品安全检验制度及检验记录（2.5分）</w:t>
            </w:r>
          </w:p>
        </w:tc>
        <w:tc>
          <w:tcPr>
            <w:tcW w:w="484" w:type="dxa"/>
            <w:gridSpan w:val="2"/>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应建立完善、规范的产品安全检验制度；应具有完整的检验记录。</w:t>
            </w:r>
          </w:p>
        </w:tc>
        <w:tc>
          <w:tcPr>
            <w:tcW w:w="814" w:type="dxa"/>
          </w:tcPr>
          <w:p w:rsidR="00F810A9" w:rsidRDefault="001A5728">
            <w:pPr>
              <w:jc w:val="center"/>
              <w:rPr>
                <w:rFonts w:cs="Times New Roman"/>
              </w:rPr>
            </w:pPr>
            <w:r>
              <w:rPr>
                <w:rFonts w:ascii="宋体" w:cs="宋体"/>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925"/>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0"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4.7</w:t>
            </w:r>
            <w:r>
              <w:rPr>
                <w:rFonts w:ascii="宋体" w:hAnsi="宋体" w:cs="宋体" w:hint="eastAsia"/>
                <w:sz w:val="18"/>
                <w:szCs w:val="18"/>
              </w:rPr>
              <w:t>不合格品管理、追溯与召回制度、召回记录（2.5分）</w:t>
            </w:r>
          </w:p>
        </w:tc>
        <w:tc>
          <w:tcPr>
            <w:tcW w:w="484" w:type="dxa"/>
            <w:gridSpan w:val="2"/>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应建立完善、规范的不合格品管理制度；应具有完整的不合格品管理记录。</w:t>
            </w:r>
          </w:p>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应建立完善、规范的产品追溯与召回制度及召回记录。</w:t>
            </w:r>
          </w:p>
        </w:tc>
        <w:tc>
          <w:tcPr>
            <w:tcW w:w="814" w:type="dxa"/>
          </w:tcPr>
          <w:p w:rsidR="00F810A9" w:rsidRDefault="001A5728">
            <w:pPr>
              <w:jc w:val="center"/>
              <w:rPr>
                <w:rFonts w:cs="Times New Roman"/>
              </w:rPr>
            </w:pPr>
            <w:r>
              <w:rPr>
                <w:rFonts w:ascii="宋体" w:cs="宋体"/>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580"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sz w:val="18"/>
                <w:szCs w:val="18"/>
              </w:rPr>
              <w:t>4.8</w:t>
            </w:r>
            <w:r>
              <w:rPr>
                <w:rFonts w:ascii="宋体" w:hAnsi="宋体" w:cs="宋体" w:hint="eastAsia"/>
                <w:sz w:val="18"/>
                <w:szCs w:val="18"/>
              </w:rPr>
              <w:t>文件管理程序及文件管理记录（2.5分）</w:t>
            </w:r>
          </w:p>
        </w:tc>
        <w:tc>
          <w:tcPr>
            <w:tcW w:w="484" w:type="dxa"/>
            <w:gridSpan w:val="2"/>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应建立完善、规范的文件管理程序；应具有完整的文件管理记录。</w:t>
            </w:r>
          </w:p>
        </w:tc>
        <w:tc>
          <w:tcPr>
            <w:tcW w:w="814" w:type="dxa"/>
          </w:tcPr>
          <w:p w:rsidR="00F810A9" w:rsidRDefault="001A5728">
            <w:pPr>
              <w:jc w:val="center"/>
              <w:rPr>
                <w:rFonts w:cs="Times New Roman"/>
              </w:rPr>
            </w:pPr>
            <w:r>
              <w:rPr>
                <w:rFonts w:ascii="宋体" w:cs="宋体"/>
                <w:sz w:val="18"/>
                <w:szCs w:val="18"/>
              </w:rPr>
              <w:t>2.5</w:t>
            </w:r>
          </w:p>
        </w:tc>
        <w:tc>
          <w:tcPr>
            <w:tcW w:w="909" w:type="dxa"/>
            <w:gridSpan w:val="2"/>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Align w:val="center"/>
          </w:tcPr>
          <w:p w:rsidR="00F810A9" w:rsidRDefault="001A5728">
            <w:pPr>
              <w:widowControl/>
              <w:spacing w:line="240" w:lineRule="exact"/>
              <w:jc w:val="left"/>
              <w:rPr>
                <w:rFonts w:ascii="宋体" w:cs="Times New Roman"/>
                <w:sz w:val="18"/>
                <w:szCs w:val="18"/>
              </w:rPr>
            </w:pPr>
            <w:r>
              <w:rPr>
                <w:rFonts w:ascii="宋体" w:cs="宋体"/>
                <w:sz w:val="18"/>
                <w:szCs w:val="18"/>
              </w:rPr>
              <w:t xml:space="preserve">5 </w:t>
            </w:r>
            <w:r>
              <w:rPr>
                <w:rFonts w:ascii="宋体" w:cs="宋体" w:hint="eastAsia"/>
                <w:sz w:val="18"/>
                <w:szCs w:val="18"/>
              </w:rPr>
              <w:t>产品抽检结果</w:t>
            </w:r>
          </w:p>
        </w:tc>
        <w:tc>
          <w:tcPr>
            <w:tcW w:w="3586" w:type="dxa"/>
            <w:gridSpan w:val="3"/>
            <w:vAlign w:val="center"/>
          </w:tcPr>
          <w:p w:rsidR="00F810A9" w:rsidRDefault="001A5728">
            <w:pPr>
              <w:widowControl/>
              <w:spacing w:line="240" w:lineRule="exact"/>
              <w:jc w:val="left"/>
              <w:rPr>
                <w:rFonts w:ascii="宋体" w:cs="Times New Roman"/>
                <w:sz w:val="18"/>
                <w:szCs w:val="18"/>
              </w:rPr>
            </w:pPr>
            <w:r>
              <w:rPr>
                <w:rFonts w:ascii="宋体" w:hAnsi="宋体" w:cs="宋体"/>
                <w:sz w:val="18"/>
                <w:szCs w:val="18"/>
              </w:rPr>
              <w:t>5.1</w:t>
            </w:r>
            <w:r>
              <w:rPr>
                <w:rFonts w:ascii="宋体" w:hAnsi="宋体" w:cs="宋体" w:hint="eastAsia"/>
                <w:sz w:val="18"/>
                <w:szCs w:val="18"/>
              </w:rPr>
              <w:t>监督抽查检验结果</w:t>
            </w:r>
          </w:p>
        </w:tc>
        <w:tc>
          <w:tcPr>
            <w:tcW w:w="478" w:type="dxa"/>
            <w:vAlign w:val="center"/>
          </w:tcPr>
          <w:p w:rsidR="00F810A9" w:rsidRDefault="00F810A9">
            <w:pPr>
              <w:numPr>
                <w:ilvl w:val="0"/>
                <w:numId w:val="11"/>
              </w:numPr>
              <w:spacing w:line="240" w:lineRule="exact"/>
              <w:ind w:left="562"/>
              <w:jc w:val="center"/>
              <w:rPr>
                <w:rFonts w:ascii="宋体" w:cs="Times New Roman"/>
                <w:sz w:val="18"/>
                <w:szCs w:val="18"/>
              </w:rPr>
            </w:pPr>
          </w:p>
        </w:tc>
        <w:tc>
          <w:tcPr>
            <w:tcW w:w="5648"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国家或省级监督抽查检验结果应合格。</w:t>
            </w:r>
          </w:p>
        </w:tc>
        <w:tc>
          <w:tcPr>
            <w:tcW w:w="820" w:type="dxa"/>
            <w:gridSpan w:val="2"/>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903"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bl>
    <w:p w:rsidR="00F810A9" w:rsidRDefault="00F810A9">
      <w:pPr>
        <w:jc w:val="left"/>
        <w:rPr>
          <w:rFonts w:ascii="方正仿宋简体" w:eastAsia="方正仿宋简体" w:cs="Times New Roman"/>
          <w:sz w:val="20"/>
          <w:szCs w:val="20"/>
        </w:rPr>
      </w:pPr>
    </w:p>
    <w:p w:rsidR="00F810A9" w:rsidRDefault="001A5728">
      <w:pPr>
        <w:spacing w:line="240" w:lineRule="atLeast"/>
        <w:jc w:val="left"/>
        <w:rPr>
          <w:rFonts w:ascii="宋体" w:cs="Times New Roman"/>
          <w:sz w:val="20"/>
          <w:szCs w:val="20"/>
        </w:rPr>
      </w:pPr>
      <w:r>
        <w:rPr>
          <w:rFonts w:ascii="宋体" w:hAnsi="宋体" w:cs="宋体" w:hint="eastAsia"/>
          <w:sz w:val="20"/>
          <w:szCs w:val="20"/>
        </w:rPr>
        <w:t>注：</w:t>
      </w:r>
    </w:p>
    <w:p w:rsidR="00F810A9" w:rsidRDefault="001A5728">
      <w:pPr>
        <w:spacing w:line="240" w:lineRule="atLeast"/>
        <w:jc w:val="left"/>
        <w:rPr>
          <w:rFonts w:ascii="宋体" w:cs="Times New Roman"/>
          <w:sz w:val="20"/>
          <w:szCs w:val="20"/>
        </w:rPr>
      </w:pPr>
      <w:r>
        <w:rPr>
          <w:rFonts w:ascii="宋体" w:hAnsi="宋体" w:cs="宋体"/>
          <w:sz w:val="20"/>
          <w:szCs w:val="20"/>
        </w:rPr>
        <w:t>1</w:t>
      </w:r>
      <w:r>
        <w:rPr>
          <w:rFonts w:ascii="宋体" w:hAnsi="宋体" w:cs="宋体" w:hint="eastAsia"/>
          <w:sz w:val="20"/>
          <w:szCs w:val="20"/>
        </w:rPr>
        <w:t>、分类等级标准：</w:t>
      </w:r>
      <w:r>
        <w:rPr>
          <w:rFonts w:ascii="宋体" w:hAnsi="宋体" w:cs="宋体"/>
          <w:sz w:val="20"/>
          <w:szCs w:val="20"/>
        </w:rPr>
        <w:t>90</w:t>
      </w:r>
      <w:r>
        <w:rPr>
          <w:rFonts w:ascii="宋体" w:hAnsi="宋体" w:cs="宋体" w:hint="eastAsia"/>
          <w:sz w:val="20"/>
          <w:szCs w:val="20"/>
        </w:rPr>
        <w:t>≤</w:t>
      </w:r>
      <w:r>
        <w:rPr>
          <w:rFonts w:ascii="宋体" w:hAnsi="宋体" w:cs="宋体"/>
          <w:sz w:val="20"/>
          <w:szCs w:val="20"/>
        </w:rPr>
        <w:t>A</w:t>
      </w:r>
      <w:r>
        <w:rPr>
          <w:rFonts w:ascii="宋体" w:hAnsi="宋体" w:cs="宋体" w:hint="eastAsia"/>
          <w:sz w:val="20"/>
          <w:szCs w:val="20"/>
        </w:rPr>
        <w:t>级≤</w:t>
      </w:r>
      <w:r>
        <w:rPr>
          <w:rFonts w:ascii="宋体" w:hAnsi="宋体" w:cs="宋体"/>
          <w:sz w:val="20"/>
          <w:szCs w:val="20"/>
        </w:rPr>
        <w:t>100</w:t>
      </w:r>
      <w:r>
        <w:rPr>
          <w:rFonts w:ascii="宋体" w:hAnsi="宋体" w:cs="宋体" w:hint="eastAsia"/>
          <w:sz w:val="20"/>
          <w:szCs w:val="20"/>
        </w:rPr>
        <w:t>分；</w:t>
      </w:r>
      <w:r>
        <w:rPr>
          <w:rFonts w:ascii="宋体" w:hAnsi="宋体" w:cs="宋体"/>
          <w:sz w:val="20"/>
          <w:szCs w:val="20"/>
        </w:rPr>
        <w:t>75</w:t>
      </w:r>
      <w:r>
        <w:rPr>
          <w:rFonts w:ascii="宋体" w:hAnsi="宋体" w:cs="宋体" w:hint="eastAsia"/>
          <w:sz w:val="20"/>
          <w:szCs w:val="20"/>
        </w:rPr>
        <w:t>≤</w:t>
      </w:r>
      <w:r>
        <w:rPr>
          <w:rFonts w:ascii="宋体" w:hAnsi="宋体" w:cs="宋体"/>
          <w:sz w:val="20"/>
          <w:szCs w:val="20"/>
        </w:rPr>
        <w:t>B</w:t>
      </w:r>
      <w:r>
        <w:rPr>
          <w:rFonts w:ascii="宋体" w:hAnsi="宋体" w:cs="宋体" w:hint="eastAsia"/>
          <w:sz w:val="20"/>
          <w:szCs w:val="20"/>
        </w:rPr>
        <w:t>级＜</w:t>
      </w:r>
      <w:r>
        <w:rPr>
          <w:rFonts w:ascii="宋体" w:hAnsi="宋体" w:cs="宋体"/>
          <w:sz w:val="20"/>
          <w:szCs w:val="20"/>
        </w:rPr>
        <w:t>90</w:t>
      </w:r>
      <w:r>
        <w:rPr>
          <w:rFonts w:ascii="宋体" w:hAnsi="宋体" w:cs="宋体" w:hint="eastAsia"/>
          <w:sz w:val="20"/>
          <w:szCs w:val="20"/>
        </w:rPr>
        <w:t>；</w:t>
      </w:r>
      <w:r>
        <w:rPr>
          <w:rFonts w:ascii="宋体" w:hAnsi="宋体" w:cs="宋体"/>
          <w:sz w:val="20"/>
          <w:szCs w:val="20"/>
        </w:rPr>
        <w:t>60</w:t>
      </w:r>
      <w:r>
        <w:rPr>
          <w:rFonts w:ascii="宋体" w:hAnsi="宋体" w:cs="宋体" w:hint="eastAsia"/>
          <w:sz w:val="20"/>
          <w:szCs w:val="20"/>
        </w:rPr>
        <w:t>≤</w:t>
      </w:r>
      <w:r>
        <w:rPr>
          <w:rFonts w:ascii="宋体" w:hAnsi="宋体" w:cs="宋体"/>
          <w:sz w:val="20"/>
          <w:szCs w:val="20"/>
        </w:rPr>
        <w:t>C</w:t>
      </w:r>
      <w:r>
        <w:rPr>
          <w:rFonts w:ascii="宋体" w:hAnsi="宋体" w:cs="宋体" w:hint="eastAsia"/>
          <w:sz w:val="20"/>
          <w:szCs w:val="20"/>
        </w:rPr>
        <w:t>级＜</w:t>
      </w:r>
      <w:r>
        <w:rPr>
          <w:rFonts w:ascii="宋体" w:hAnsi="宋体" w:cs="宋体"/>
          <w:sz w:val="20"/>
          <w:szCs w:val="20"/>
        </w:rPr>
        <w:t>75</w:t>
      </w:r>
      <w:r>
        <w:rPr>
          <w:rFonts w:ascii="宋体" w:hAnsi="宋体" w:cs="宋体" w:hint="eastAsia"/>
          <w:sz w:val="20"/>
          <w:szCs w:val="20"/>
        </w:rPr>
        <w:t>；</w:t>
      </w:r>
      <w:r>
        <w:rPr>
          <w:rFonts w:ascii="宋体" w:hAnsi="宋体" w:cs="宋体"/>
          <w:sz w:val="20"/>
          <w:szCs w:val="20"/>
        </w:rPr>
        <w:t>D</w:t>
      </w:r>
      <w:r>
        <w:rPr>
          <w:rFonts w:ascii="宋体" w:hAnsi="宋体" w:cs="宋体" w:hint="eastAsia"/>
          <w:sz w:val="20"/>
          <w:szCs w:val="20"/>
        </w:rPr>
        <w:t>级（高风险）＜</w:t>
      </w:r>
      <w:r>
        <w:rPr>
          <w:rFonts w:ascii="宋体" w:hAnsi="宋体" w:cs="宋体"/>
          <w:sz w:val="20"/>
          <w:szCs w:val="20"/>
        </w:rPr>
        <w:t>60</w:t>
      </w:r>
    </w:p>
    <w:p w:rsidR="00F810A9" w:rsidRDefault="001A5728">
      <w:pPr>
        <w:spacing w:line="240" w:lineRule="atLeast"/>
        <w:jc w:val="left"/>
        <w:rPr>
          <w:rFonts w:ascii="宋体" w:cs="Times New Roman"/>
          <w:sz w:val="20"/>
          <w:szCs w:val="20"/>
        </w:rPr>
      </w:pPr>
      <w:r>
        <w:rPr>
          <w:rFonts w:ascii="宋体" w:hAnsi="宋体" w:cs="宋体"/>
          <w:sz w:val="20"/>
          <w:szCs w:val="20"/>
        </w:rPr>
        <w:t>2</w:t>
      </w:r>
      <w:r>
        <w:rPr>
          <w:rFonts w:ascii="宋体" w:hAnsi="宋体" w:cs="宋体" w:hint="eastAsia"/>
          <w:sz w:val="20"/>
          <w:szCs w:val="20"/>
        </w:rPr>
        <w:t>、发现下列情况之一者，直接划入</w:t>
      </w:r>
      <w:r>
        <w:rPr>
          <w:rFonts w:ascii="宋体" w:hAnsi="宋体" w:cs="宋体"/>
          <w:sz w:val="20"/>
          <w:szCs w:val="20"/>
        </w:rPr>
        <w:t>D</w:t>
      </w:r>
      <w:r>
        <w:rPr>
          <w:rFonts w:ascii="宋体" w:hAnsi="宋体" w:cs="宋体" w:hint="eastAsia"/>
          <w:sz w:val="20"/>
          <w:szCs w:val="20"/>
        </w:rPr>
        <w:t>级</w:t>
      </w:r>
      <w:r>
        <w:rPr>
          <w:rFonts w:ascii="宋体" w:hAnsi="宋体" w:cs="宋体"/>
          <w:sz w:val="20"/>
          <w:szCs w:val="20"/>
        </w:rPr>
        <w:t>(</w:t>
      </w:r>
      <w:r>
        <w:rPr>
          <w:rFonts w:ascii="宋体" w:hAnsi="宋体" w:cs="宋体" w:hint="eastAsia"/>
          <w:sz w:val="20"/>
          <w:szCs w:val="20"/>
        </w:rPr>
        <w:t>高风险</w:t>
      </w:r>
      <w:r>
        <w:rPr>
          <w:rFonts w:ascii="宋体" w:hAnsi="宋体" w:cs="宋体"/>
          <w:sz w:val="20"/>
          <w:szCs w:val="20"/>
        </w:rPr>
        <w:t>)</w:t>
      </w:r>
      <w:r>
        <w:rPr>
          <w:rFonts w:ascii="宋体" w:hAnsi="宋体" w:cs="宋体" w:hint="eastAsia"/>
          <w:sz w:val="20"/>
          <w:szCs w:val="20"/>
        </w:rPr>
        <w:t>。</w:t>
      </w:r>
    </w:p>
    <w:p w:rsidR="00F810A9" w:rsidRDefault="001A5728">
      <w:pPr>
        <w:spacing w:line="240" w:lineRule="atLeast"/>
        <w:jc w:val="left"/>
        <w:rPr>
          <w:rFonts w:ascii="宋体" w:cs="Times New Roman"/>
          <w:sz w:val="20"/>
          <w:szCs w:val="20"/>
        </w:rPr>
      </w:pPr>
      <w:r>
        <w:rPr>
          <w:rFonts w:ascii="宋体" w:hAnsi="宋体" w:cs="宋体"/>
          <w:sz w:val="20"/>
          <w:szCs w:val="20"/>
        </w:rPr>
        <w:t>A</w:t>
      </w:r>
      <w:r>
        <w:rPr>
          <w:rFonts w:ascii="宋体" w:hAnsi="宋体" w:cs="宋体" w:hint="eastAsia"/>
          <w:sz w:val="20"/>
          <w:szCs w:val="20"/>
        </w:rPr>
        <w:t>、企业未具备相应的生产经营资质</w:t>
      </w:r>
      <w:r>
        <w:rPr>
          <w:rFonts w:ascii="宋体" w:hAnsi="宋体" w:cs="宋体"/>
          <w:sz w:val="20"/>
          <w:szCs w:val="20"/>
        </w:rPr>
        <w:t>(</w:t>
      </w:r>
      <w:r>
        <w:rPr>
          <w:rFonts w:ascii="宋体" w:hAnsi="宋体" w:cs="宋体" w:hint="eastAsia"/>
          <w:sz w:val="20"/>
          <w:szCs w:val="20"/>
        </w:rPr>
        <w:t>相关证照</w:t>
      </w:r>
      <w:r>
        <w:rPr>
          <w:rFonts w:ascii="宋体" w:hAnsi="宋体" w:cs="宋体"/>
          <w:sz w:val="20"/>
          <w:szCs w:val="20"/>
        </w:rPr>
        <w:t>)</w:t>
      </w:r>
      <w:r>
        <w:rPr>
          <w:rFonts w:ascii="宋体" w:hAnsi="宋体" w:cs="宋体" w:hint="eastAsia"/>
          <w:sz w:val="20"/>
          <w:szCs w:val="20"/>
        </w:rPr>
        <w:t>。</w:t>
      </w:r>
    </w:p>
    <w:p w:rsidR="00F810A9" w:rsidRDefault="001A5728">
      <w:pPr>
        <w:spacing w:line="240" w:lineRule="atLeast"/>
        <w:jc w:val="left"/>
        <w:rPr>
          <w:rFonts w:ascii="宋体" w:cs="Times New Roman"/>
          <w:sz w:val="20"/>
          <w:szCs w:val="20"/>
        </w:rPr>
      </w:pPr>
      <w:r>
        <w:rPr>
          <w:rFonts w:ascii="宋体" w:hAnsi="宋体" w:cs="宋体"/>
          <w:sz w:val="20"/>
          <w:szCs w:val="20"/>
        </w:rPr>
        <w:t>B</w:t>
      </w:r>
      <w:r>
        <w:rPr>
          <w:rFonts w:ascii="宋体" w:hAnsi="宋体" w:cs="宋体" w:hint="eastAsia"/>
          <w:sz w:val="20"/>
          <w:szCs w:val="20"/>
        </w:rPr>
        <w:t>、使用国家相关部门明令禁止的原辅料等。</w:t>
      </w:r>
    </w:p>
    <w:p w:rsidR="00F810A9" w:rsidRDefault="001A5728">
      <w:pPr>
        <w:spacing w:line="240" w:lineRule="atLeast"/>
        <w:jc w:val="left"/>
        <w:rPr>
          <w:rFonts w:ascii="宋体" w:cs="Times New Roman"/>
          <w:sz w:val="20"/>
          <w:szCs w:val="20"/>
        </w:rPr>
      </w:pPr>
      <w:r>
        <w:rPr>
          <w:rFonts w:ascii="宋体" w:hAnsi="宋体" w:cs="宋体"/>
          <w:sz w:val="20"/>
          <w:szCs w:val="20"/>
        </w:rPr>
        <w:t>C</w:t>
      </w:r>
      <w:r>
        <w:rPr>
          <w:rFonts w:ascii="宋体" w:hAnsi="宋体" w:cs="宋体" w:hint="eastAsia"/>
          <w:sz w:val="20"/>
          <w:szCs w:val="20"/>
        </w:rPr>
        <w:t>、生产的产品给消费者带来重大危害。</w:t>
      </w:r>
    </w:p>
    <w:p w:rsidR="00F810A9" w:rsidRDefault="001A5728">
      <w:pPr>
        <w:spacing w:line="240" w:lineRule="atLeast"/>
        <w:jc w:val="left"/>
        <w:rPr>
          <w:rFonts w:ascii="宋体" w:cs="Times New Roman"/>
          <w:sz w:val="20"/>
          <w:szCs w:val="20"/>
        </w:rPr>
      </w:pPr>
      <w:r>
        <w:rPr>
          <w:rFonts w:ascii="宋体" w:hAnsi="宋体" w:cs="宋体"/>
          <w:sz w:val="20"/>
          <w:szCs w:val="20"/>
        </w:rPr>
        <w:t>D</w:t>
      </w:r>
      <w:r>
        <w:rPr>
          <w:rFonts w:ascii="宋体" w:hAnsi="宋体" w:cs="宋体" w:hint="eastAsia"/>
          <w:sz w:val="20"/>
          <w:szCs w:val="20"/>
        </w:rPr>
        <w:t>、国家或省级监督抽查检验结果不合格。</w:t>
      </w:r>
    </w:p>
    <w:p w:rsidR="00F810A9" w:rsidRDefault="00F810A9">
      <w:pPr>
        <w:ind w:firstLineChars="200" w:firstLine="640"/>
        <w:rPr>
          <w:rFonts w:ascii="方正仿宋简体" w:eastAsia="方正仿宋简体" w:hAnsi="方正仿宋简体" w:cs="Times New Roman"/>
          <w:sz w:val="32"/>
          <w:szCs w:val="32"/>
        </w:rPr>
        <w:sectPr w:rsidR="00F810A9">
          <w:pgSz w:w="16838" w:h="11906" w:orient="landscape"/>
          <w:pgMar w:top="1797" w:right="1440" w:bottom="1797" w:left="1440" w:header="851" w:footer="992" w:gutter="0"/>
          <w:cols w:space="425"/>
          <w:docGrid w:type="linesAndChars" w:linePitch="312"/>
        </w:sectPr>
      </w:pPr>
    </w:p>
    <w:p w:rsidR="00F810A9" w:rsidRDefault="001A5728">
      <w:pPr>
        <w:rPr>
          <w:rFonts w:ascii="方正小标宋简体" w:eastAsia="方正小标宋简体" w:hAnsi="方正仿宋简体" w:cs="方正小标宋简体"/>
          <w:b/>
          <w:bCs/>
          <w:sz w:val="32"/>
          <w:szCs w:val="32"/>
        </w:rPr>
      </w:pPr>
      <w:r>
        <w:rPr>
          <w:rFonts w:ascii="方正仿宋简体" w:eastAsia="方正仿宋简体" w:hAnsi="方正仿宋简体" w:cs="方正仿宋简体"/>
          <w:b/>
          <w:sz w:val="32"/>
          <w:szCs w:val="32"/>
        </w:rPr>
        <w:lastRenderedPageBreak/>
        <w:t>附件</w:t>
      </w:r>
      <w:r w:rsidR="00101497">
        <w:rPr>
          <w:rFonts w:ascii="方正仿宋简体" w:eastAsia="方正仿宋简体" w:hAnsi="方正仿宋简体" w:cs="方正仿宋简体" w:hint="eastAsia"/>
          <w:b/>
          <w:sz w:val="32"/>
          <w:szCs w:val="32"/>
        </w:rPr>
        <w:t>4</w:t>
      </w:r>
      <w:r>
        <w:rPr>
          <w:rFonts w:ascii="方正仿宋简体" w:eastAsia="方正仿宋简体" w:hAnsi="方正仿宋简体" w:cs="方正仿宋简体" w:hint="eastAsia"/>
          <w:b/>
          <w:sz w:val="32"/>
          <w:szCs w:val="32"/>
        </w:rPr>
        <w:t>-6：</w:t>
      </w:r>
      <w:r>
        <w:rPr>
          <w:rFonts w:ascii="方正小标宋简体" w:eastAsia="方正小标宋简体" w:hAnsi="方正仿宋简体" w:cs="方正小标宋简体" w:hint="eastAsia"/>
          <w:b/>
          <w:bCs/>
          <w:sz w:val="32"/>
          <w:szCs w:val="32"/>
        </w:rPr>
        <w:t>食品相关产品监督检查接触食品的消毒剂生产企业生产过程现场检查</w:t>
      </w:r>
      <w:bookmarkStart w:id="0" w:name="_GoBack"/>
      <w:bookmarkEnd w:id="0"/>
      <w:r>
        <w:rPr>
          <w:rFonts w:ascii="方正小标宋简体" w:eastAsia="方正小标宋简体" w:hAnsi="方正仿宋简体" w:cs="方正小标宋简体" w:hint="eastAsia"/>
          <w:b/>
          <w:bCs/>
          <w:sz w:val="32"/>
          <w:szCs w:val="32"/>
        </w:rPr>
        <w:t>表</w:t>
      </w:r>
    </w:p>
    <w:tbl>
      <w:tblPr>
        <w:tblW w:w="135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74"/>
        <w:gridCol w:w="791"/>
        <w:gridCol w:w="2706"/>
        <w:gridCol w:w="567"/>
        <w:gridCol w:w="5670"/>
        <w:gridCol w:w="851"/>
        <w:gridCol w:w="850"/>
        <w:gridCol w:w="1134"/>
      </w:tblGrid>
      <w:tr w:rsidR="00F810A9">
        <w:trPr>
          <w:trHeight w:val="20"/>
          <w:tblHeader/>
          <w:jc w:val="center"/>
        </w:trPr>
        <w:tc>
          <w:tcPr>
            <w:tcW w:w="4471" w:type="dxa"/>
            <w:gridSpan w:val="3"/>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检查项目</w:t>
            </w:r>
          </w:p>
        </w:tc>
        <w:tc>
          <w:tcPr>
            <w:tcW w:w="567"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序号</w:t>
            </w:r>
          </w:p>
        </w:tc>
        <w:tc>
          <w:tcPr>
            <w:tcW w:w="5670"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检查内容</w:t>
            </w:r>
          </w:p>
        </w:tc>
        <w:tc>
          <w:tcPr>
            <w:tcW w:w="851"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标准分</w:t>
            </w:r>
          </w:p>
        </w:tc>
        <w:tc>
          <w:tcPr>
            <w:tcW w:w="850" w:type="dxa"/>
            <w:tcBorders>
              <w:right w:val="single" w:sz="4" w:space="0" w:color="auto"/>
            </w:tcBorders>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得分</w:t>
            </w:r>
          </w:p>
        </w:tc>
        <w:tc>
          <w:tcPr>
            <w:tcW w:w="1134" w:type="dxa"/>
            <w:vAlign w:val="center"/>
          </w:tcPr>
          <w:p w:rsidR="00F810A9" w:rsidRDefault="001A5728">
            <w:pPr>
              <w:spacing w:line="240" w:lineRule="exact"/>
              <w:jc w:val="center"/>
              <w:rPr>
                <w:rFonts w:ascii="宋体" w:cs="Times New Roman"/>
                <w:b/>
                <w:bCs/>
                <w:sz w:val="18"/>
                <w:szCs w:val="18"/>
              </w:rPr>
            </w:pPr>
            <w:r>
              <w:rPr>
                <w:rFonts w:ascii="宋体" w:hAnsi="宋体" w:cs="宋体" w:hint="eastAsia"/>
                <w:b/>
                <w:bCs/>
                <w:sz w:val="18"/>
                <w:szCs w:val="18"/>
              </w:rPr>
              <w:t>不符合说明</w:t>
            </w:r>
          </w:p>
        </w:tc>
      </w:tr>
      <w:tr w:rsidR="00F810A9">
        <w:trPr>
          <w:trHeight w:val="20"/>
          <w:jc w:val="center"/>
        </w:trPr>
        <w:tc>
          <w:tcPr>
            <w:tcW w:w="4471" w:type="dxa"/>
            <w:gridSpan w:val="3"/>
            <w:vMerge w:val="restart"/>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1 基本要求（10分）</w:t>
            </w:r>
          </w:p>
        </w:tc>
        <w:tc>
          <w:tcPr>
            <w:tcW w:w="567" w:type="dxa"/>
            <w:vAlign w:val="center"/>
          </w:tcPr>
          <w:p w:rsidR="00F810A9" w:rsidRDefault="00F810A9">
            <w:pPr>
              <w:numPr>
                <w:ilvl w:val="0"/>
                <w:numId w:val="12"/>
              </w:numPr>
              <w:spacing w:line="240" w:lineRule="exact"/>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企业应具备相应的生产经营资质</w:t>
            </w:r>
            <w:r>
              <w:rPr>
                <w:rFonts w:ascii="宋体" w:hAnsi="宋体" w:cs="宋体"/>
                <w:sz w:val="18"/>
                <w:szCs w:val="18"/>
              </w:rPr>
              <w:t>(</w:t>
            </w:r>
            <w:r>
              <w:rPr>
                <w:rFonts w:ascii="宋体" w:hAnsi="宋体" w:cs="宋体" w:hint="eastAsia"/>
                <w:sz w:val="18"/>
                <w:szCs w:val="18"/>
              </w:rPr>
              <w:t>相关证照</w:t>
            </w:r>
            <w:r>
              <w:rPr>
                <w:rFonts w:ascii="宋体" w:hAnsi="宋体" w:cs="宋体"/>
                <w:sz w:val="18"/>
                <w:szCs w:val="18"/>
              </w:rPr>
              <w:t>)</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企业应建立、实施并遵守有效的安全控制体系</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企业应收集《食品安全法》、《产品质量法》、《标准化法》、《计量法》等</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企业应收集产品标准及相关标准</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kern w:val="0"/>
                <w:sz w:val="18"/>
                <w:szCs w:val="18"/>
              </w:rPr>
              <w:t>在领导层中指定专人负责质量安全工作</w:t>
            </w:r>
            <w:r>
              <w:rPr>
                <w:rFonts w:ascii="宋体" w:hAnsi="宋体" w:cs="宋体" w:hint="eastAsia"/>
                <w:sz w:val="18"/>
                <w:szCs w:val="18"/>
              </w:rPr>
              <w:t>。</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应设立相应的安全管理部门或兼职负责人员</w:t>
            </w:r>
            <w:r>
              <w:rPr>
                <w:rFonts w:ascii="宋体" w:cs="宋体"/>
                <w:sz w:val="18"/>
                <w:szCs w:val="18"/>
              </w:rPr>
              <w:t>,</w:t>
            </w:r>
            <w:r>
              <w:rPr>
                <w:rFonts w:ascii="宋体" w:hAnsi="宋体" w:cs="宋体" w:hint="eastAsia"/>
                <w:sz w:val="18"/>
                <w:szCs w:val="18"/>
              </w:rPr>
              <w:t>负责原料以及产品生产全过程的安全性管理和验证</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hint="eastAsia"/>
                <w:sz w:val="18"/>
                <w:szCs w:val="18"/>
              </w:rPr>
              <w:t>企业应对产品的出厂检验进行规定，并按规定进行检验</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应保证所生产的产品与相应标准的适用范围相匹配</w:t>
            </w:r>
            <w:r>
              <w:rPr>
                <w:rFonts w:ascii="宋体" w:cs="宋体" w:hint="eastAsia"/>
                <w:sz w:val="18"/>
                <w:szCs w:val="18"/>
              </w:rPr>
              <w:t>。</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4471" w:type="dxa"/>
            <w:gridSpan w:val="3"/>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原辅料、产品在出现不符合要求情况时，应复核具体原因，纠正并记录。</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36"/>
          <w:jc w:val="center"/>
        </w:trPr>
        <w:tc>
          <w:tcPr>
            <w:tcW w:w="974" w:type="dxa"/>
            <w:vMerge w:val="restart"/>
            <w:tcBorders>
              <w:right w:val="single" w:sz="4" w:space="0" w:color="auto"/>
            </w:tcBorders>
            <w:vAlign w:val="center"/>
          </w:tcPr>
          <w:p w:rsidR="00F810A9" w:rsidRDefault="001A5728">
            <w:pPr>
              <w:widowControl/>
              <w:spacing w:line="240" w:lineRule="exact"/>
              <w:jc w:val="left"/>
              <w:rPr>
                <w:rFonts w:ascii="宋体" w:hAnsi="宋体" w:cs="宋体"/>
                <w:sz w:val="18"/>
                <w:szCs w:val="18"/>
              </w:rPr>
            </w:pPr>
            <w:r>
              <w:rPr>
                <w:rFonts w:ascii="宋体" w:hAnsi="宋体" w:cs="宋体" w:hint="eastAsia"/>
                <w:sz w:val="18"/>
                <w:szCs w:val="18"/>
              </w:rPr>
              <w:t>2环境与场所</w:t>
            </w:r>
          </w:p>
          <w:p w:rsidR="00F810A9" w:rsidRDefault="001A5728">
            <w:pPr>
              <w:widowControl/>
              <w:spacing w:line="240" w:lineRule="exact"/>
              <w:jc w:val="left"/>
              <w:rPr>
                <w:rFonts w:ascii="宋体" w:cs="Times New Roman"/>
                <w:sz w:val="18"/>
                <w:szCs w:val="18"/>
              </w:rPr>
            </w:pPr>
            <w:r>
              <w:rPr>
                <w:rFonts w:ascii="宋体" w:hAnsi="宋体" w:cs="宋体" w:hint="eastAsia"/>
                <w:sz w:val="18"/>
                <w:szCs w:val="18"/>
              </w:rPr>
              <w:t>（20分）</w:t>
            </w: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2.1厂区环境（5分）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厂址应选在地势干燥的地段，不应设于受污染河流的下游，除非有足够的防范设施。厂区周边应无有害气体、烟尘、粉尘、放射性物质及其他扩散性污染源。</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生活区、生产区应当相互隔离，生活区不应对生产区造成污染；生产区内不得饲养家禽、家畜；坑式厕所应距生产区25米以外。</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厂区道路应采用便于清洗的硬质材料铺成，厂区地面应防止积水及尘土飞扬。</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厂区内污物存放应远离生产车间，存放设施应密闭，应便于清洗消毒。</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厂房应按生产工艺流程及需求进行合理布局，同一厂房内及相邻厂房间的生产操作不得相互妨碍。</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2.2生产车间（8分）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车间或生产场地应当清洁卫生，车间应有防蝇、防鼠、防虫等措施。</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车间地面应用防滑的硬质材料铺设，平整无积水，便于清扫，排水系统良好，固体废弃物应及时清理；车间墙壁易于清扫。车间内的水池、</w:t>
            </w:r>
            <w:r>
              <w:rPr>
                <w:rFonts w:ascii="宋体" w:hAnsi="宋体" w:hint="eastAsia"/>
                <w:sz w:val="18"/>
                <w:szCs w:val="18"/>
              </w:rPr>
              <w:lastRenderedPageBreak/>
              <w:t>地漏等不得对生产造成污染。</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lastRenderedPageBreak/>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生产区内的公共设施避免出现不易清洁的部位。生产区域内的更衣室和洗手设施等公共设施不应给生产带来污染。车间厕所应为水冲式，应与生产区域有效隔离，应有防虫、防蝇设施。厕所的通风设施应独立，不得与生产车间相通。</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对生产区的温度、湿度有要求的产品，应具备满足工艺要求的相应设施。</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对无菌包装产品，应监测生产区的空气质量，并将结果记录存档。</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59"/>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车间内通风应良好，光线应充足，照度应满足生产加工要求；工作台、敞开式生产线及裸露产品上方的照明设备应有防护装置；车间内应有应急照明设施。</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344"/>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车间应分别建立人员进出和物流的通道，人员进入应有消毒、除尘或风淋（浴）等装置，工作人员必须穿着工作服进入车间，工作服应保持洁净。非产品加工人员进入生产车间时，应遵守和产品加工人员同样的卫生要求。</w:t>
            </w:r>
          </w:p>
        </w:tc>
        <w:tc>
          <w:tcPr>
            <w:tcW w:w="851" w:type="dxa"/>
            <w:tcBorders>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566"/>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车间内应有与所生产的产品相适应的防尘和除尘设施，应当工作良好，定期清理，保留清理记录。</w:t>
            </w:r>
          </w:p>
        </w:tc>
        <w:tc>
          <w:tcPr>
            <w:tcW w:w="851" w:type="dxa"/>
            <w:tcBorders>
              <w:top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86"/>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tcBorders>
              <w:left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2.3库房（4分）</w:t>
            </w:r>
          </w:p>
        </w:tc>
        <w:tc>
          <w:tcPr>
            <w:tcW w:w="567" w:type="dxa"/>
            <w:tcBorders>
              <w:bottom w:val="single" w:sz="4" w:space="0" w:color="auto"/>
            </w:tcBorders>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库房应当整洁，平整且通风良好，有良好的防漏、防潮、防火、防鼠、防虫、防尘等设施。库房条件应满足生产需要，库内的温度、湿度应符合原辅材料、成品及其他物品的存放要求，并定期检查和记录。</w:t>
            </w:r>
          </w:p>
        </w:tc>
        <w:tc>
          <w:tcPr>
            <w:tcW w:w="851" w:type="dxa"/>
            <w:tcBorders>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1318"/>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bottom w:val="single" w:sz="4" w:space="0" w:color="auto"/>
            </w:tcBorders>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tcBorders>
              <w:top w:val="single" w:sz="4" w:space="0" w:color="auto"/>
              <w:bottom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库房内存放的物品一般应离地、离墙存放或采取其它相应防护设施；存放的物品不应造成交叉污染，原辅料应分类存放，并按先进先出的原则出入库。不同消毒剂原料应根据相应化学品分类与贮存通则要求区分存放，有明显标志；挥发性物料应注意避免污染其他物料。</w:t>
            </w:r>
          </w:p>
        </w:tc>
        <w:tc>
          <w:tcPr>
            <w:tcW w:w="851" w:type="dxa"/>
            <w:tcBorders>
              <w:top w:val="single" w:sz="4" w:space="0" w:color="auto"/>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9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bottom w:val="single" w:sz="4" w:space="0" w:color="auto"/>
            </w:tcBorders>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tcBorders>
              <w:top w:val="single" w:sz="4" w:space="0" w:color="auto"/>
              <w:bottom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原辅材料、成品（半成品）及包装材料库房内不得存放有毒、有害及易燃、易爆等物品。有毒有害物应有固定包装，并在明显处标示“有毒品”字样。贮存于专门库房或橱柜内，加锁并由专人负责保管，建立管理制度，并保存记录。</w:t>
            </w:r>
          </w:p>
        </w:tc>
        <w:tc>
          <w:tcPr>
            <w:tcW w:w="851" w:type="dxa"/>
            <w:tcBorders>
              <w:top w:val="single" w:sz="4" w:space="0" w:color="auto"/>
              <w:bottom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622"/>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567" w:type="dxa"/>
            <w:tcBorders>
              <w:top w:val="single" w:sz="4" w:space="0" w:color="auto"/>
            </w:tcBorders>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adjustRightInd w:val="0"/>
              <w:rPr>
                <w:rFonts w:ascii="宋体" w:hAnsi="宋体" w:cs="宋体"/>
                <w:sz w:val="18"/>
                <w:szCs w:val="18"/>
              </w:rPr>
            </w:pPr>
            <w:r>
              <w:rPr>
                <w:rFonts w:ascii="宋体" w:hAnsi="宋体" w:cs="宋体" w:hint="eastAsia"/>
                <w:sz w:val="18"/>
                <w:szCs w:val="18"/>
              </w:rPr>
              <w:t>库房容积应满足生产需要。</w:t>
            </w:r>
          </w:p>
        </w:tc>
        <w:tc>
          <w:tcPr>
            <w:tcW w:w="851" w:type="dxa"/>
            <w:tcBorders>
              <w:top w:val="single" w:sz="4" w:space="0" w:color="auto"/>
            </w:tcBorders>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adjustRightInd w:val="0"/>
              <w:rPr>
                <w:rFonts w:ascii="宋体" w:hAnsi="宋体"/>
                <w:sz w:val="18"/>
                <w:szCs w:val="18"/>
              </w:rPr>
            </w:pPr>
            <w:r>
              <w:rPr>
                <w:rFonts w:ascii="宋体" w:hAnsi="宋体" w:hint="eastAsia"/>
                <w:sz w:val="18"/>
                <w:szCs w:val="18"/>
              </w:rPr>
              <w:t>2.4检验室（3分）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adjustRightInd w:val="0"/>
              <w:rPr>
                <w:rFonts w:ascii="宋体" w:hAnsi="宋体"/>
                <w:sz w:val="18"/>
                <w:szCs w:val="18"/>
              </w:rPr>
            </w:pPr>
            <w:r>
              <w:rPr>
                <w:rFonts w:ascii="宋体" w:hAnsi="宋体" w:hint="eastAsia"/>
                <w:sz w:val="18"/>
                <w:szCs w:val="18"/>
              </w:rPr>
              <w:t>企业应建立相应检验设施,</w:t>
            </w:r>
            <w:r>
              <w:rPr>
                <w:rFonts w:ascii="宋体" w:hAnsi="宋体" w:cs="宋体" w:hint="eastAsia"/>
                <w:kern w:val="0"/>
                <w:sz w:val="18"/>
                <w:szCs w:val="18"/>
              </w:rPr>
              <w:t>检验室应满足出厂检验项目的要求，</w:t>
            </w:r>
            <w:r>
              <w:rPr>
                <w:rFonts w:ascii="宋体" w:hAnsi="宋体" w:hint="eastAsia"/>
                <w:sz w:val="18"/>
                <w:szCs w:val="18"/>
              </w:rPr>
              <w:t>或应委托有资质的第三方机构进行确认或检验。</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3</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restart"/>
            <w:vAlign w:val="center"/>
          </w:tcPr>
          <w:p w:rsidR="00F810A9" w:rsidRDefault="001A5728">
            <w:pPr>
              <w:spacing w:line="240" w:lineRule="exact"/>
              <w:ind w:firstLineChars="100" w:firstLine="180"/>
              <w:rPr>
                <w:rFonts w:ascii="宋体" w:cs="宋体"/>
                <w:sz w:val="18"/>
                <w:szCs w:val="18"/>
              </w:rPr>
            </w:pPr>
            <w:r>
              <w:rPr>
                <w:rFonts w:ascii="宋体" w:cs="宋体"/>
                <w:sz w:val="18"/>
                <w:szCs w:val="18"/>
              </w:rPr>
              <w:t>3</w:t>
            </w:r>
          </w:p>
          <w:p w:rsidR="00F810A9" w:rsidRDefault="001A5728">
            <w:pPr>
              <w:spacing w:line="240" w:lineRule="exact"/>
              <w:jc w:val="center"/>
              <w:rPr>
                <w:rFonts w:ascii="宋体" w:cs="Times New Roman"/>
                <w:sz w:val="18"/>
                <w:szCs w:val="18"/>
              </w:rPr>
            </w:pPr>
            <w:r>
              <w:rPr>
                <w:rFonts w:ascii="宋体" w:cs="宋体" w:hint="eastAsia"/>
                <w:sz w:val="18"/>
                <w:szCs w:val="18"/>
              </w:rPr>
              <w:t>生产过程安全控制</w:t>
            </w:r>
          </w:p>
          <w:p w:rsidR="00F810A9" w:rsidRDefault="001A5728">
            <w:pPr>
              <w:spacing w:line="240" w:lineRule="exact"/>
              <w:jc w:val="center"/>
              <w:rPr>
                <w:rFonts w:ascii="宋体" w:cs="Times New Roman"/>
                <w:sz w:val="18"/>
                <w:szCs w:val="18"/>
              </w:rPr>
            </w:pPr>
            <w:r>
              <w:rPr>
                <w:rFonts w:ascii="宋体" w:cs="Times New Roman"/>
                <w:sz w:val="18"/>
                <w:szCs w:val="18"/>
              </w:rPr>
              <w:t>（50分）</w:t>
            </w:r>
          </w:p>
        </w:tc>
        <w:tc>
          <w:tcPr>
            <w:tcW w:w="791"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w:t>
            </w:r>
            <w:r>
              <w:rPr>
                <w:rFonts w:ascii="宋体" w:cs="Times New Roman"/>
                <w:sz w:val="18"/>
                <w:szCs w:val="18"/>
              </w:rPr>
              <w:br/>
            </w:r>
            <w:r>
              <w:rPr>
                <w:rFonts w:ascii="宋体" w:hAnsi="宋体" w:cs="宋体" w:hint="eastAsia"/>
                <w:sz w:val="18"/>
                <w:szCs w:val="18"/>
              </w:rPr>
              <w:t>原辅料</w:t>
            </w:r>
            <w:r>
              <w:rPr>
                <w:rFonts w:ascii="宋体" w:cs="Times New Roman"/>
                <w:sz w:val="18"/>
                <w:szCs w:val="18"/>
              </w:rPr>
              <w:br/>
            </w:r>
            <w:r>
              <w:rPr>
                <w:rFonts w:ascii="宋体" w:hAnsi="宋体" w:cs="宋体" w:hint="eastAsia"/>
                <w:sz w:val="18"/>
                <w:szCs w:val="18"/>
              </w:rPr>
              <w:t>采购</w:t>
            </w:r>
            <w:r>
              <w:rPr>
                <w:rFonts w:ascii="宋体" w:cs="Times New Roman"/>
                <w:sz w:val="18"/>
                <w:szCs w:val="18"/>
              </w:rPr>
              <w:br/>
            </w:r>
            <w:r>
              <w:rPr>
                <w:rFonts w:ascii="宋体" w:hAnsi="宋体" w:cs="宋体" w:hint="eastAsia"/>
                <w:sz w:val="18"/>
                <w:szCs w:val="18"/>
              </w:rPr>
              <w:t>要求（15分）</w:t>
            </w:r>
          </w:p>
        </w:tc>
        <w:tc>
          <w:tcPr>
            <w:tcW w:w="2706"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3.1.1</w:t>
            </w:r>
            <w:r>
              <w:rPr>
                <w:rFonts w:ascii="宋体" w:hAnsi="宋体" w:cs="宋体"/>
                <w:sz w:val="18"/>
                <w:szCs w:val="18"/>
              </w:rPr>
              <w:br/>
            </w:r>
            <w:r>
              <w:rPr>
                <w:rFonts w:ascii="宋体" w:hAnsi="宋体" w:cs="宋体" w:hint="eastAsia"/>
                <w:sz w:val="18"/>
                <w:szCs w:val="18"/>
              </w:rPr>
              <w:t>卫生安全要求（6分）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用于生产接触食品的消毒剂的原辅料应符合食品安全（卫生）国家标准要求及卫计委相关法规公告的要求。产品生产所用的原辅料、与产品直接接触的包装材料符合该产品的质量标准，并不得对产品质量有不利影响。</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1248"/>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hAnsi="宋体" w:cs="宋体"/>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atLeast"/>
              <w:jc w:val="left"/>
              <w:rPr>
                <w:rFonts w:ascii="宋体" w:hAnsi="宋体"/>
                <w:sz w:val="18"/>
                <w:szCs w:val="18"/>
              </w:rPr>
            </w:pPr>
            <w:r>
              <w:rPr>
                <w:rFonts w:ascii="宋体" w:hAnsi="宋体" w:hint="eastAsia"/>
                <w:sz w:val="18"/>
                <w:szCs w:val="18"/>
              </w:rPr>
              <w:t>产品及主要原辅材料所用添加剂应符合相关标准的要求及卫计委相关法规公告的要求。原辅料生产商应提供所生产原辅料添加剂符合相关标准的声明。</w:t>
            </w:r>
            <w:r>
              <w:rPr>
                <w:rFonts w:ascii="宋体" w:hAnsi="宋体" w:cs="宋体" w:hint="eastAsia"/>
                <w:sz w:val="18"/>
                <w:szCs w:val="18"/>
              </w:rPr>
              <w:t>易燃、易爆和其他危险品的验收、储存、保管、领用应严格执行国家有关的规定。</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hAnsi="宋体" w:cs="宋体"/>
                <w:sz w:val="18"/>
                <w:szCs w:val="18"/>
              </w:rPr>
            </w:pPr>
          </w:p>
        </w:tc>
      </w:tr>
      <w:tr w:rsidR="00F810A9">
        <w:trPr>
          <w:trHeight w:val="20"/>
          <w:jc w:val="center"/>
        </w:trPr>
        <w:tc>
          <w:tcPr>
            <w:tcW w:w="974" w:type="dxa"/>
            <w:vMerge/>
            <w:vAlign w:val="center"/>
          </w:tcPr>
          <w:p w:rsidR="00F810A9" w:rsidRDefault="00F810A9">
            <w:pPr>
              <w:spacing w:line="240" w:lineRule="exact"/>
              <w:jc w:val="center"/>
              <w:rPr>
                <w:rFonts w:ascii="宋体" w:cs="Times New Roman"/>
                <w:sz w:val="18"/>
                <w:szCs w:val="18"/>
              </w:rPr>
            </w:pPr>
          </w:p>
        </w:tc>
        <w:tc>
          <w:tcPr>
            <w:tcW w:w="791" w:type="dxa"/>
            <w:vMerge/>
            <w:vAlign w:val="center"/>
          </w:tcPr>
          <w:p w:rsidR="00F810A9" w:rsidRDefault="00F810A9">
            <w:pPr>
              <w:spacing w:line="240" w:lineRule="exact"/>
              <w:jc w:val="center"/>
              <w:rPr>
                <w:rFonts w:ascii="宋体" w:hAnsi="宋体" w:cs="宋体"/>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atLeast"/>
              <w:jc w:val="left"/>
              <w:rPr>
                <w:rFonts w:ascii="宋体" w:hAnsi="宋体"/>
                <w:sz w:val="18"/>
                <w:szCs w:val="18"/>
              </w:rPr>
            </w:pPr>
            <w:r>
              <w:rPr>
                <w:rFonts w:ascii="宋体" w:hAnsi="宋体" w:hint="eastAsia"/>
                <w:sz w:val="18"/>
                <w:szCs w:val="18"/>
              </w:rPr>
              <w:t>如使用外购回收料，应使用经卫生部门评估的外购回收料生产企业提供的产品。</w:t>
            </w:r>
          </w:p>
        </w:tc>
        <w:tc>
          <w:tcPr>
            <w:tcW w:w="851" w:type="dxa"/>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spacing w:line="240" w:lineRule="exact"/>
              <w:jc w:val="center"/>
              <w:rPr>
                <w:rFonts w:ascii="宋体" w:hAnsi="宋体" w:cs="宋体"/>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严禁使用国家相关部门明令禁止的原辅料等。产品严禁使用抗生素、抗真菌药物、激素等物料。</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3.1.2</w:t>
            </w:r>
            <w:r>
              <w:rPr>
                <w:rFonts w:ascii="宋体" w:hAnsi="宋体" w:cs="宋体"/>
                <w:sz w:val="18"/>
                <w:szCs w:val="18"/>
              </w:rPr>
              <w:br/>
            </w:r>
            <w:r>
              <w:rPr>
                <w:rFonts w:ascii="宋体" w:hAnsi="宋体" w:cs="宋体" w:hint="eastAsia"/>
                <w:sz w:val="18"/>
                <w:szCs w:val="18"/>
              </w:rPr>
              <w:t>安全性验证（6分）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生产者应对产品所需要的主要原材料、辅助材料、配件等针对其安全性进行采购验证，并按要求进行供方评价。</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应向供货者索取许可证复印件（法律规定取证的）和与购进批次相应的合格证明文件。供货者无法提供合格证明文件的，企业应依照标准自行检验或委托检验，并保存检验记录或检验报告。</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实施生产许可管理的原、辅材料，应当查验供货者的生产许可证明文件。</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3.1.3</w:t>
            </w:r>
            <w:r>
              <w:rPr>
                <w:rFonts w:ascii="宋体" w:hAnsi="宋体" w:cs="宋体"/>
                <w:sz w:val="18"/>
                <w:szCs w:val="18"/>
              </w:rPr>
              <w:br/>
            </w:r>
            <w:r>
              <w:rPr>
                <w:rFonts w:ascii="宋体" w:hAnsi="宋体" w:cs="宋体" w:hint="eastAsia"/>
                <w:sz w:val="18"/>
                <w:szCs w:val="18"/>
              </w:rPr>
              <w:t>追溯性要求（3分）</w:t>
            </w:r>
          </w:p>
        </w:tc>
        <w:tc>
          <w:tcPr>
            <w:tcW w:w="567" w:type="dxa"/>
            <w:tcBorders>
              <w:bottom w:val="single" w:sz="4" w:space="0" w:color="auto"/>
            </w:tcBorders>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生产者应制定原辅材料使用台帐，记录材料的名称、规格、进出库数量、生产批号、供货者名称、进出货日期等内容。</w:t>
            </w:r>
          </w:p>
        </w:tc>
        <w:tc>
          <w:tcPr>
            <w:tcW w:w="851"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cs="Times New Roman"/>
                <w:sz w:val="18"/>
                <w:szCs w:val="18"/>
              </w:rPr>
              <w:t>3</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tcBorders>
              <w:bottom w:val="single" w:sz="4" w:space="0" w:color="auto"/>
            </w:tcBorders>
            <w:vAlign w:val="center"/>
          </w:tcPr>
          <w:p w:rsidR="00F810A9" w:rsidRDefault="001A5728">
            <w:pPr>
              <w:spacing w:line="240" w:lineRule="exact"/>
              <w:jc w:val="center"/>
              <w:rPr>
                <w:rFonts w:ascii="宋体" w:cs="Times New Roman"/>
                <w:sz w:val="18"/>
                <w:szCs w:val="18"/>
              </w:rPr>
            </w:pPr>
            <w:r>
              <w:rPr>
                <w:rFonts w:ascii="宋体" w:cs="Times New Roman"/>
                <w:sz w:val="18"/>
                <w:szCs w:val="18"/>
              </w:rPr>
              <w:br/>
            </w:r>
          </w:p>
        </w:tc>
      </w:tr>
      <w:tr w:rsidR="00F810A9">
        <w:trPr>
          <w:trHeight w:val="20"/>
          <w:jc w:val="center"/>
        </w:trPr>
        <w:tc>
          <w:tcPr>
            <w:tcW w:w="974" w:type="dxa"/>
            <w:vMerge/>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791" w:type="dxa"/>
            <w:vMerge w:val="restart"/>
            <w:tcBorders>
              <w:top w:val="single" w:sz="4" w:space="0" w:color="auto"/>
            </w:tcBorders>
            <w:vAlign w:val="center"/>
          </w:tcPr>
          <w:p w:rsidR="00F810A9" w:rsidRDefault="001A5728">
            <w:pPr>
              <w:widowControl/>
              <w:spacing w:line="240" w:lineRule="exact"/>
              <w:jc w:val="left"/>
              <w:rPr>
                <w:rFonts w:ascii="宋体" w:cs="Times New Roman"/>
                <w:sz w:val="18"/>
                <w:szCs w:val="18"/>
              </w:rPr>
            </w:pPr>
            <w:r>
              <w:rPr>
                <w:rFonts w:ascii="宋体" w:cs="Times New Roman"/>
                <w:sz w:val="18"/>
                <w:szCs w:val="18"/>
              </w:rPr>
              <w:t>3.2</w:t>
            </w:r>
            <w:r>
              <w:rPr>
                <w:rFonts w:ascii="宋体" w:cs="Times New Roman" w:hint="eastAsia"/>
                <w:sz w:val="18"/>
                <w:szCs w:val="18"/>
              </w:rPr>
              <w:t>生产工艺控制要求（20分）</w:t>
            </w:r>
          </w:p>
        </w:tc>
        <w:tc>
          <w:tcPr>
            <w:tcW w:w="2706" w:type="dxa"/>
            <w:vMerge w:val="restart"/>
            <w:tcBorders>
              <w:top w:val="single" w:sz="4" w:space="0" w:color="auto"/>
            </w:tcBorders>
            <w:vAlign w:val="center"/>
          </w:tcPr>
          <w:p w:rsidR="00F810A9" w:rsidRDefault="001A5728">
            <w:pPr>
              <w:widowControl/>
              <w:spacing w:line="240" w:lineRule="exact"/>
              <w:jc w:val="center"/>
              <w:rPr>
                <w:rFonts w:ascii="宋体" w:cs="Times New Roman"/>
                <w:sz w:val="18"/>
                <w:szCs w:val="18"/>
              </w:rPr>
            </w:pPr>
            <w:r>
              <w:rPr>
                <w:rFonts w:ascii="宋体" w:cs="Times New Roman"/>
                <w:sz w:val="18"/>
                <w:szCs w:val="18"/>
              </w:rPr>
              <w:t>3.2.1</w:t>
            </w:r>
          </w:p>
          <w:p w:rsidR="00F810A9" w:rsidRDefault="001A5728">
            <w:pPr>
              <w:widowControl/>
              <w:spacing w:line="240" w:lineRule="exact"/>
              <w:jc w:val="center"/>
              <w:rPr>
                <w:rFonts w:ascii="宋体" w:cs="Times New Roman"/>
                <w:sz w:val="18"/>
                <w:szCs w:val="18"/>
              </w:rPr>
            </w:pPr>
            <w:r>
              <w:rPr>
                <w:rFonts w:ascii="宋体" w:cs="Times New Roman" w:hint="eastAsia"/>
                <w:sz w:val="18"/>
                <w:szCs w:val="18"/>
              </w:rPr>
              <w:t>工艺安全基本要求</w:t>
            </w:r>
          </w:p>
          <w:p w:rsidR="00F810A9" w:rsidRDefault="001A5728">
            <w:pPr>
              <w:widowControl/>
              <w:spacing w:line="240" w:lineRule="exact"/>
              <w:jc w:val="center"/>
              <w:rPr>
                <w:rFonts w:ascii="宋体" w:cs="Times New Roman"/>
                <w:sz w:val="18"/>
                <w:szCs w:val="18"/>
              </w:rPr>
            </w:pPr>
            <w:r>
              <w:rPr>
                <w:rFonts w:ascii="宋体" w:cs="Times New Roman" w:hint="eastAsia"/>
                <w:sz w:val="18"/>
                <w:szCs w:val="18"/>
              </w:rPr>
              <w:t>(4分)</w:t>
            </w:r>
          </w:p>
        </w:tc>
        <w:tc>
          <w:tcPr>
            <w:tcW w:w="567" w:type="dxa"/>
            <w:tcBorders>
              <w:top w:val="single" w:sz="4" w:space="0" w:color="auto"/>
            </w:tcBorders>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生产者应列明产品生产的工艺过程流程，应评估生产工艺过程中使用添加剂、助剂等辅料的使用安全性。生产者应制定相应的工艺文件、作业指导书或工艺卡等相关文件及考核办法。</w:t>
            </w:r>
          </w:p>
        </w:tc>
        <w:tc>
          <w:tcPr>
            <w:tcW w:w="851" w:type="dxa"/>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tcBorders>
              <w:top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对“产品标识”中明示的“耐温性能”、“抗菌性能”等涉及食品安全的性能指标，或产品所执行标准中涉及的性能指标涉及食品安全的性能指标，应评估通过生产工艺实现的途径。例如，产品应具有或明示“抗菌性能”时，应说明在原料中含有或在生产过程中添加抗菌功能的添加剂等途径，并说明其安全性。</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生产过程中应采取有效措施以防止、消除外来异物的污染风险并防止交叉污染。</w:t>
            </w:r>
            <w:r>
              <w:rPr>
                <w:rFonts w:ascii="宋体" w:hAnsi="宋体" w:hint="eastAsia"/>
                <w:sz w:val="18"/>
                <w:szCs w:val="18"/>
              </w:rPr>
              <w:t>生产过程中应采取有效措施以识别、防止、消除外来异物的污染风险并防止交叉污染，外来异物包括但不限于废纸屑、灰尘、生产设备润滑机油、及其它易于与包装材料相混淆的材料等。</w:t>
            </w:r>
          </w:p>
        </w:tc>
        <w:tc>
          <w:tcPr>
            <w:tcW w:w="851" w:type="dxa"/>
            <w:vAlign w:val="center"/>
          </w:tcPr>
          <w:p w:rsidR="00F810A9" w:rsidRDefault="001A5728">
            <w:pPr>
              <w:spacing w:line="240" w:lineRule="exact"/>
              <w:jc w:val="center"/>
              <w:rPr>
                <w:rFonts w:ascii="宋体" w:cs="宋体"/>
                <w:sz w:val="18"/>
                <w:szCs w:val="18"/>
              </w:rPr>
            </w:pPr>
            <w:r>
              <w:rPr>
                <w:rFonts w:ascii="宋体" w:cs="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hint="eastAsia"/>
                <w:sz w:val="18"/>
                <w:szCs w:val="18"/>
              </w:rPr>
              <w:t>生产过程直接接触产品的水应符合</w:t>
            </w:r>
            <w:r>
              <w:rPr>
                <w:rFonts w:ascii="宋体" w:hAnsi="宋体"/>
                <w:sz w:val="18"/>
                <w:szCs w:val="18"/>
              </w:rPr>
              <w:t>GB 5749</w:t>
            </w:r>
            <w:r>
              <w:rPr>
                <w:rFonts w:ascii="宋体" w:hAnsi="宋体" w:hint="eastAsia"/>
                <w:sz w:val="18"/>
                <w:szCs w:val="18"/>
              </w:rPr>
              <w:t>《生活饮用水卫生标准》要求。</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105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hAnsi="宋体" w:cs="宋体"/>
                <w:sz w:val="18"/>
                <w:szCs w:val="18"/>
              </w:rPr>
            </w:pPr>
            <w:r>
              <w:rPr>
                <w:rFonts w:ascii="宋体" w:hAnsi="宋体" w:cs="宋体"/>
                <w:sz w:val="18"/>
                <w:szCs w:val="18"/>
              </w:rPr>
              <w:t>3.2.</w:t>
            </w:r>
            <w:r>
              <w:rPr>
                <w:rFonts w:ascii="宋体" w:hAnsi="宋体" w:cs="宋体" w:hint="eastAsia"/>
                <w:sz w:val="18"/>
                <w:szCs w:val="18"/>
              </w:rPr>
              <w:t>2</w:t>
            </w:r>
            <w:r>
              <w:rPr>
                <w:rFonts w:ascii="宋体" w:hAnsi="宋体" w:cs="宋体"/>
                <w:sz w:val="18"/>
                <w:szCs w:val="18"/>
              </w:rPr>
              <w:br/>
            </w:r>
            <w:r>
              <w:rPr>
                <w:rFonts w:ascii="宋体" w:hAnsi="宋体" w:cs="宋体" w:hint="eastAsia"/>
                <w:sz w:val="18"/>
                <w:szCs w:val="18"/>
              </w:rPr>
              <w:t>关键控制要求</w:t>
            </w:r>
          </w:p>
          <w:p w:rsidR="00F810A9" w:rsidRDefault="001A5728">
            <w:pPr>
              <w:spacing w:line="240" w:lineRule="exact"/>
              <w:jc w:val="center"/>
              <w:rPr>
                <w:rFonts w:ascii="宋体" w:cs="Times New Roman"/>
                <w:sz w:val="18"/>
                <w:szCs w:val="18"/>
              </w:rPr>
            </w:pPr>
            <w:r>
              <w:rPr>
                <w:rFonts w:ascii="宋体" w:cs="Times New Roman"/>
                <w:sz w:val="18"/>
                <w:szCs w:val="18"/>
              </w:rPr>
              <w:t>（</w:t>
            </w:r>
            <w:r>
              <w:rPr>
                <w:rFonts w:ascii="宋体" w:cs="Times New Roman" w:hint="eastAsia"/>
                <w:sz w:val="18"/>
                <w:szCs w:val="18"/>
              </w:rPr>
              <w:t>8</w:t>
            </w:r>
            <w:r>
              <w:rPr>
                <w:rFonts w:ascii="宋体" w:cs="Times New Roman"/>
                <w:sz w:val="18"/>
                <w:szCs w:val="18"/>
              </w:rPr>
              <w:t>分）</w:t>
            </w:r>
          </w:p>
        </w:tc>
        <w:tc>
          <w:tcPr>
            <w:tcW w:w="567" w:type="dxa"/>
            <w:tcBorders>
              <w:bottom w:val="single" w:sz="4" w:space="0" w:color="auto"/>
            </w:tcBorders>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tcBorders>
              <w:bottom w:val="single" w:sz="4" w:space="0" w:color="auto"/>
            </w:tcBorders>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对所生产产品的生产过程进行危害分析，并对食品安全产生影响的危害因素设立相应的关键控制点（在工艺流程图中标明），风险点及关键控制措施应符合《接触食品的消毒剂生产过程风险因子及控制措施表》的要求。</w:t>
            </w:r>
          </w:p>
        </w:tc>
        <w:tc>
          <w:tcPr>
            <w:tcW w:w="851" w:type="dxa"/>
            <w:tcBorders>
              <w:bottom w:val="single" w:sz="4" w:space="0" w:color="auto"/>
            </w:tcBorders>
            <w:vAlign w:val="center"/>
          </w:tcPr>
          <w:p w:rsidR="00F810A9" w:rsidRDefault="001A5728">
            <w:pPr>
              <w:spacing w:line="240" w:lineRule="exact"/>
              <w:jc w:val="center"/>
              <w:rPr>
                <w:rFonts w:ascii="宋体" w:cs="宋体"/>
                <w:sz w:val="18"/>
                <w:szCs w:val="18"/>
              </w:rPr>
            </w:pPr>
            <w:r>
              <w:rPr>
                <w:rFonts w:ascii="宋体" w:cs="宋体" w:hint="eastAsia"/>
                <w:sz w:val="18"/>
                <w:szCs w:val="18"/>
              </w:rPr>
              <w:t>4</w:t>
            </w:r>
          </w:p>
        </w:tc>
        <w:tc>
          <w:tcPr>
            <w:tcW w:w="850" w:type="dxa"/>
            <w:tcBorders>
              <w:bottom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617"/>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tcBorders>
              <w:top w:val="single" w:sz="4" w:space="0" w:color="auto"/>
            </w:tcBorders>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应针对每个关键控制点规定预防措施、控制程序、纠偏措施和有效运行的验证程序，生产过程中必须保存原辅料添加、关键点工艺参数等相关记录。对可能出现的紧急情况，应制定应急管理措施。根据岗位工作特点设置考核办法，定期考核并保存记录。</w:t>
            </w:r>
          </w:p>
        </w:tc>
        <w:tc>
          <w:tcPr>
            <w:tcW w:w="851" w:type="dxa"/>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hint="eastAsia"/>
                <w:sz w:val="18"/>
                <w:szCs w:val="18"/>
              </w:rPr>
              <w:t>4</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34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w:t>
            </w:r>
            <w:r>
              <w:rPr>
                <w:rFonts w:ascii="宋体" w:hAnsi="宋体" w:cs="宋体" w:hint="eastAsia"/>
                <w:sz w:val="18"/>
                <w:szCs w:val="18"/>
              </w:rPr>
              <w:t>3</w:t>
            </w:r>
          </w:p>
          <w:p w:rsidR="00F810A9" w:rsidRDefault="001A5728">
            <w:pPr>
              <w:spacing w:line="240" w:lineRule="exact"/>
              <w:jc w:val="center"/>
              <w:rPr>
                <w:rFonts w:ascii="宋体" w:hAnsi="宋体" w:cs="宋体"/>
                <w:sz w:val="18"/>
                <w:szCs w:val="18"/>
              </w:rPr>
            </w:pPr>
            <w:r>
              <w:rPr>
                <w:rFonts w:ascii="宋体" w:hAnsi="宋体" w:cs="宋体" w:hint="eastAsia"/>
                <w:sz w:val="18"/>
                <w:szCs w:val="18"/>
              </w:rPr>
              <w:t>产品包装标识要求</w:t>
            </w:r>
          </w:p>
          <w:p w:rsidR="00F810A9" w:rsidRDefault="001A5728">
            <w:pPr>
              <w:spacing w:line="240" w:lineRule="exact"/>
              <w:jc w:val="center"/>
              <w:rPr>
                <w:rFonts w:ascii="宋体" w:hAnsi="宋体" w:cs="宋体"/>
                <w:sz w:val="18"/>
                <w:szCs w:val="18"/>
              </w:rPr>
            </w:pPr>
            <w:r>
              <w:rPr>
                <w:rFonts w:ascii="宋体" w:hAnsi="宋体" w:cs="宋体" w:hint="eastAsia"/>
                <w:sz w:val="18"/>
                <w:szCs w:val="18"/>
              </w:rPr>
              <w:t>（5分）</w:t>
            </w:r>
          </w:p>
        </w:tc>
        <w:tc>
          <w:tcPr>
            <w:tcW w:w="567" w:type="dxa"/>
            <w:tcBorders>
              <w:top w:val="single" w:sz="4" w:space="0" w:color="auto"/>
            </w:tcBorders>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tcBorders>
              <w:top w:val="single" w:sz="4" w:space="0" w:color="auto"/>
            </w:tcBorders>
            <w:vAlign w:val="center"/>
          </w:tcPr>
          <w:p w:rsidR="00F810A9" w:rsidRDefault="001A5728">
            <w:pPr>
              <w:spacing w:line="240" w:lineRule="exact"/>
              <w:rPr>
                <w:rFonts w:ascii="宋体" w:hAnsi="宋体" w:cs="宋体"/>
                <w:sz w:val="18"/>
                <w:szCs w:val="18"/>
              </w:rPr>
            </w:pPr>
            <w:r>
              <w:rPr>
                <w:rFonts w:ascii="宋体" w:hAnsi="宋体" w:hint="eastAsia"/>
                <w:sz w:val="18"/>
                <w:szCs w:val="18"/>
              </w:rPr>
              <w:t>产品使用时的安全性考量：按照产品说明书的方法使用，应达到消毒合格，且消毒剂残留量符合相关规范的安全卫生要求。</w:t>
            </w:r>
          </w:p>
        </w:tc>
        <w:tc>
          <w:tcPr>
            <w:tcW w:w="851" w:type="dxa"/>
            <w:tcBorders>
              <w:top w:val="single" w:sz="4" w:space="0" w:color="auto"/>
            </w:tcBorders>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top w:val="single" w:sz="4" w:space="0" w:color="auto"/>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Times New Roman"/>
                <w:b/>
                <w:color w:val="C00000"/>
                <w:sz w:val="18"/>
                <w:szCs w:val="18"/>
              </w:rPr>
            </w:pPr>
          </w:p>
        </w:tc>
        <w:tc>
          <w:tcPr>
            <w:tcW w:w="567" w:type="dxa"/>
            <w:vAlign w:val="center"/>
          </w:tcPr>
          <w:p w:rsidR="00F810A9" w:rsidRDefault="00F810A9">
            <w:pPr>
              <w:numPr>
                <w:ilvl w:val="0"/>
                <w:numId w:val="12"/>
              </w:numPr>
              <w:spacing w:line="240" w:lineRule="exact"/>
              <w:ind w:left="562"/>
              <w:rPr>
                <w:rFonts w:ascii="宋体" w:cs="Times New Roman"/>
                <w:sz w:val="18"/>
                <w:szCs w:val="18"/>
              </w:rPr>
            </w:pPr>
          </w:p>
        </w:tc>
        <w:tc>
          <w:tcPr>
            <w:tcW w:w="5670" w:type="dxa"/>
            <w:vAlign w:val="center"/>
          </w:tcPr>
          <w:p w:rsidR="00F810A9" w:rsidRDefault="001A5728">
            <w:pPr>
              <w:spacing w:line="240" w:lineRule="atLeast"/>
              <w:jc w:val="left"/>
              <w:rPr>
                <w:rFonts w:ascii="宋体" w:hAnsi="宋体"/>
                <w:sz w:val="18"/>
                <w:szCs w:val="18"/>
              </w:rPr>
            </w:pPr>
            <w:r>
              <w:rPr>
                <w:rFonts w:ascii="宋体" w:hAnsi="宋体" w:hint="eastAsia"/>
                <w:sz w:val="18"/>
                <w:szCs w:val="18"/>
              </w:rPr>
              <w:t>用于食品接触材料及制品非食品接触面的印刷油墨层不应与食品直接接触，应使用安全油墨以降低对产品的安全风险影响。包装材料上印刷或模压的内容应清晰、不褪色、不易擦去。</w:t>
            </w:r>
          </w:p>
        </w:tc>
        <w:tc>
          <w:tcPr>
            <w:tcW w:w="851" w:type="dxa"/>
            <w:vAlign w:val="center"/>
          </w:tcPr>
          <w:p w:rsidR="00F810A9" w:rsidRDefault="001A5728">
            <w:pPr>
              <w:spacing w:line="240" w:lineRule="atLeast"/>
              <w:jc w:val="center"/>
              <w:rPr>
                <w:rFonts w:ascii="宋体" w:hAnsi="宋体"/>
                <w:sz w:val="18"/>
                <w:szCs w:val="18"/>
              </w:rPr>
            </w:pPr>
            <w:r>
              <w:rPr>
                <w:rFonts w:ascii="宋体" w:hAnsi="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restart"/>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hAnsi="宋体" w:cs="宋体"/>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hint="eastAsia"/>
                <w:sz w:val="18"/>
                <w:szCs w:val="18"/>
              </w:rPr>
              <w:t>包装操作前，应核对待包装产品和所用包装材料的名称、规格、数量、</w:t>
            </w:r>
            <w:r>
              <w:rPr>
                <w:rFonts w:ascii="宋体" w:hAnsi="宋体" w:hint="eastAsia"/>
                <w:sz w:val="18"/>
                <w:szCs w:val="18"/>
              </w:rPr>
              <w:lastRenderedPageBreak/>
              <w:t>质量状态，且与工艺规程相符。每一包装操作场所或包装生产线，应有标明包装中的产品名称、批号和批量的生产状态标识。产品分装、封口后应及时贴签；任何单独打印或包装过程中的打印（如生产批号或有效期）均应进行检查，确保其正确无误，并予以记录。应特别注意手工打印情况并定期复核。</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lastRenderedPageBreak/>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产品应具有合格证和产品标签，标识内容齐全，应符合标准要求。对于有特定用途的产品，应有产品说明书或产品标签，注明使用方法、使用注意事项等相关信息。</w:t>
            </w:r>
            <w:r>
              <w:rPr>
                <w:rFonts w:ascii="宋体" w:hAnsi="宋体" w:hint="eastAsia"/>
                <w:sz w:val="18"/>
                <w:szCs w:val="18"/>
              </w:rPr>
              <w:t>对于属于危险化学品的产品，如过氧乙酸、过氧化氢等，应符合GB15258的产品标识标注要求，张贴化学品安全标签。产品标签与使用说明书应符合《消毒产品标签说明书管理规范》的规定，并应有符合GB/T 191规定的图示标志。</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tcBorders>
              <w:bottom w:val="single" w:sz="4" w:space="0" w:color="auto"/>
            </w:tcBorders>
            <w:vAlign w:val="center"/>
          </w:tcPr>
          <w:p w:rsidR="00F810A9" w:rsidRDefault="00F810A9">
            <w:pPr>
              <w:spacing w:line="240" w:lineRule="exact"/>
              <w:jc w:val="center"/>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widowControl/>
              <w:spacing w:line="240" w:lineRule="exact"/>
              <w:rPr>
                <w:rFonts w:ascii="宋体" w:hAnsi="宋体" w:cs="宋体"/>
                <w:sz w:val="18"/>
                <w:szCs w:val="18"/>
              </w:rPr>
            </w:pPr>
            <w:r>
              <w:rPr>
                <w:rFonts w:ascii="宋体" w:hAnsi="宋体" w:cs="宋体" w:hint="eastAsia"/>
                <w:sz w:val="18"/>
                <w:szCs w:val="18"/>
              </w:rPr>
              <w:t>包装方式应能有效防止二次污染，应能保证产品的安全性。</w:t>
            </w:r>
            <w:r>
              <w:rPr>
                <w:rFonts w:ascii="宋体" w:hAnsi="宋体" w:hint="eastAsia"/>
                <w:sz w:val="18"/>
                <w:szCs w:val="18"/>
              </w:rPr>
              <w:t>应考虑产品特点，根据相关标准和规定制定产品的保质期。</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restart"/>
            <w:tcBorders>
              <w:top w:val="single" w:sz="4" w:space="0" w:color="auto"/>
            </w:tcBorders>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3.2.</w:t>
            </w:r>
            <w:r>
              <w:rPr>
                <w:rFonts w:ascii="宋体" w:hAnsi="宋体" w:cs="宋体" w:hint="eastAsia"/>
                <w:sz w:val="18"/>
                <w:szCs w:val="18"/>
              </w:rPr>
              <w:t>4</w:t>
            </w:r>
          </w:p>
          <w:p w:rsidR="00F810A9" w:rsidRDefault="001A5728">
            <w:pPr>
              <w:spacing w:line="240" w:lineRule="exact"/>
              <w:jc w:val="center"/>
              <w:rPr>
                <w:rFonts w:ascii="宋体" w:hAnsi="宋体" w:cs="宋体"/>
                <w:sz w:val="18"/>
                <w:szCs w:val="18"/>
              </w:rPr>
            </w:pPr>
            <w:r>
              <w:rPr>
                <w:rFonts w:ascii="宋体" w:hAnsi="宋体" w:cs="宋体" w:hint="eastAsia"/>
                <w:sz w:val="18"/>
                <w:szCs w:val="18"/>
              </w:rPr>
              <w:t>产品贮存与运输要求</w:t>
            </w:r>
          </w:p>
          <w:p w:rsidR="00F810A9" w:rsidRDefault="001A5728">
            <w:pPr>
              <w:spacing w:line="240" w:lineRule="exact"/>
              <w:jc w:val="center"/>
              <w:rPr>
                <w:rFonts w:ascii="宋体" w:cs="Times New Roman"/>
                <w:sz w:val="18"/>
                <w:szCs w:val="18"/>
              </w:rPr>
            </w:pPr>
            <w:r>
              <w:rPr>
                <w:rFonts w:ascii="宋体" w:hAnsi="宋体" w:cs="宋体" w:hint="eastAsia"/>
                <w:sz w:val="18"/>
                <w:szCs w:val="18"/>
              </w:rPr>
              <w:t>（3分）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widowControl/>
              <w:spacing w:line="240" w:lineRule="exact"/>
              <w:rPr>
                <w:rFonts w:ascii="宋体" w:cs="Times New Roman"/>
                <w:sz w:val="18"/>
                <w:szCs w:val="18"/>
              </w:rPr>
            </w:pPr>
            <w:r>
              <w:rPr>
                <w:rFonts w:ascii="宋体" w:hAnsi="宋体" w:cs="宋体" w:hint="eastAsia"/>
                <w:sz w:val="18"/>
                <w:szCs w:val="18"/>
              </w:rPr>
              <w:t>应根据产品的物理特性和化学特性，用于包装、贮存和装卸的容器、工具和设备应清洁、卫生，不应对产品造成污染；</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产品在贮存过程中，应选择合适的贮存条件，以保证产品安全质量不受影响。</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622"/>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791" w:type="dxa"/>
            <w:vMerge/>
            <w:vAlign w:val="center"/>
          </w:tcPr>
          <w:p w:rsidR="00F810A9" w:rsidRDefault="00F810A9">
            <w:pPr>
              <w:widowControl/>
              <w:spacing w:line="240" w:lineRule="exact"/>
              <w:jc w:val="left"/>
              <w:rPr>
                <w:rFonts w:ascii="宋体" w:cs="Times New Roman"/>
                <w:sz w:val="18"/>
                <w:szCs w:val="18"/>
              </w:rPr>
            </w:pPr>
          </w:p>
        </w:tc>
        <w:tc>
          <w:tcPr>
            <w:tcW w:w="2706" w:type="dxa"/>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在贮存和运输过程中应加强防护，防止成品出现损伤、污染，并采取有效措施防</w:t>
            </w:r>
            <w:r>
              <w:rPr>
                <w:rFonts w:ascii="宋体" w:hAnsi="宋体" w:hint="eastAsia"/>
                <w:sz w:val="18"/>
                <w:szCs w:val="18"/>
              </w:rPr>
              <w:t>止有毒有害物品的污染。应根据产品的物理特性和化学特性，选择合适的贮存和运输条件，对属于危险货物的消毒剂应按照危险货物的运输规定进行运输，以保证产品质量不受影响。</w:t>
            </w:r>
          </w:p>
        </w:tc>
        <w:tc>
          <w:tcPr>
            <w:tcW w:w="851" w:type="dxa"/>
            <w:vAlign w:val="center"/>
          </w:tcPr>
          <w:p w:rsidR="00F810A9" w:rsidRDefault="001A5728">
            <w:pPr>
              <w:spacing w:line="240" w:lineRule="exact"/>
              <w:jc w:val="center"/>
              <w:rPr>
                <w:rFonts w:ascii="宋体" w:cs="宋体"/>
                <w:sz w:val="18"/>
                <w:szCs w:val="18"/>
              </w:rPr>
            </w:pPr>
            <w:r>
              <w:rPr>
                <w:rFonts w:ascii="宋体" w:cs="宋体" w:hint="eastAsia"/>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 xml:space="preserve">3.3 </w:t>
            </w:r>
            <w:r>
              <w:rPr>
                <w:rFonts w:ascii="宋体" w:hAnsi="宋体" w:cs="宋体" w:hint="eastAsia"/>
                <w:sz w:val="18"/>
                <w:szCs w:val="18"/>
              </w:rPr>
              <w:t>产品安全性验证要求（11分）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产品生产者对其产品的安全性验证措施应符合《食品安全法》及</w:t>
            </w:r>
            <w:r>
              <w:rPr>
                <w:rFonts w:ascii="宋体" w:hAnsi="宋体" w:cs="宋体"/>
                <w:sz w:val="18"/>
                <w:szCs w:val="18"/>
              </w:rPr>
              <w:t>GB 31603-2015</w:t>
            </w:r>
            <w:r>
              <w:rPr>
                <w:rFonts w:ascii="宋体" w:hAnsi="宋体" w:cs="宋体" w:hint="eastAsia"/>
                <w:sz w:val="18"/>
                <w:szCs w:val="18"/>
              </w:rPr>
              <w:t>《食品接触材料及制品生产通用卫生规范》的要求。</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4</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企业相关安全检测项目与委托第三方检验项目应覆盖相关安全指标。</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4</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cs="宋体" w:hint="eastAsia"/>
                <w:sz w:val="18"/>
                <w:szCs w:val="18"/>
              </w:rPr>
              <w:t>对检验不合格的产品，要根据不合格的严重程度，按照程序分别作出相应处置并记录。</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hint="eastAsia"/>
                <w:sz w:val="18"/>
                <w:szCs w:val="18"/>
              </w:rPr>
              <w:t>3</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restart"/>
            <w:vAlign w:val="center"/>
          </w:tcPr>
          <w:p w:rsidR="00F810A9" w:rsidRDefault="001A5728">
            <w:pPr>
              <w:spacing w:line="240" w:lineRule="exact"/>
              <w:jc w:val="center"/>
              <w:rPr>
                <w:rFonts w:ascii="宋体" w:cs="Times New Roman"/>
                <w:sz w:val="18"/>
                <w:szCs w:val="18"/>
              </w:rPr>
            </w:pPr>
            <w:r>
              <w:rPr>
                <w:rFonts w:ascii="宋体" w:hAnsi="宋体" w:cs="宋体"/>
                <w:sz w:val="18"/>
                <w:szCs w:val="18"/>
              </w:rPr>
              <w:t>3.4</w:t>
            </w:r>
            <w:r>
              <w:rPr>
                <w:rFonts w:ascii="宋体" w:hAnsi="宋体" w:cs="宋体" w:hint="eastAsia"/>
                <w:sz w:val="18"/>
                <w:szCs w:val="18"/>
              </w:rPr>
              <w:t>产品的追溯与召回管理（4分）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生产的产品给消费者带来重大危害。</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vAlign w:val="center"/>
          </w:tcPr>
          <w:p w:rsidR="00F810A9" w:rsidRDefault="00F810A9">
            <w:pPr>
              <w:spacing w:line="240" w:lineRule="exact"/>
              <w:jc w:val="center"/>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每批成品均应有销售记录。根据销售记录应能追溯每批产品的售出情况，必要时应能及时全部追回。销售记录内容应包括：产品名称、批次信息、规格、数量、收货单位和地址及发货日期等。销售记录的保存期限不得低于产品保质期。</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生产者应保存不合格品自主召回、被责令召回的执行情况的记录；包括企业通知召回的情况，实际召回的情况，对召回产品采取补救、无害化处理或销毁的记录，整改措施的落实情况，向当地政府和县级以上监管部门报告召回及处理情况。</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jc w:val="left"/>
              <w:rPr>
                <w:rFonts w:ascii="宋体" w:hAnsi="宋体"/>
                <w:sz w:val="18"/>
                <w:szCs w:val="18"/>
              </w:rPr>
            </w:pPr>
            <w:r>
              <w:rPr>
                <w:rFonts w:ascii="宋体" w:hAnsi="宋体" w:hint="eastAsia"/>
                <w:sz w:val="18"/>
                <w:szCs w:val="18"/>
              </w:rPr>
              <w:t>生产者应规定不合格品的判定规则、处理办法，保存不合格品的处理记录。应规定对退货品的处理办法，对不合格退货品要按不合格品处理。</w:t>
            </w:r>
          </w:p>
        </w:tc>
        <w:tc>
          <w:tcPr>
            <w:tcW w:w="851" w:type="dxa"/>
            <w:vAlign w:val="center"/>
          </w:tcPr>
          <w:p w:rsidR="00F810A9" w:rsidRDefault="001A5728">
            <w:pPr>
              <w:spacing w:line="240" w:lineRule="atLeast"/>
              <w:jc w:val="center"/>
              <w:rPr>
                <w:rFonts w:ascii="宋体" w:hAnsi="宋体"/>
                <w:sz w:val="18"/>
                <w:szCs w:val="18"/>
              </w:rPr>
            </w:pPr>
            <w:r>
              <w:rPr>
                <w:rFonts w:ascii="宋体" w:hAnsi="宋体"/>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ign w:val="center"/>
          </w:tcPr>
          <w:p w:rsidR="00F810A9" w:rsidRDefault="00F810A9">
            <w:pPr>
              <w:widowControl/>
              <w:spacing w:line="240" w:lineRule="exact"/>
              <w:jc w:val="left"/>
              <w:rPr>
                <w:rFonts w:ascii="宋体" w:cs="Times New Roman"/>
                <w:sz w:val="18"/>
                <w:szCs w:val="18"/>
              </w:rPr>
            </w:pPr>
          </w:p>
        </w:tc>
        <w:tc>
          <w:tcPr>
            <w:tcW w:w="3497" w:type="dxa"/>
            <w:gridSpan w:val="2"/>
            <w:vMerge/>
            <w:vAlign w:val="center"/>
          </w:tcPr>
          <w:p w:rsidR="00F810A9" w:rsidRDefault="00F810A9">
            <w:pPr>
              <w:widowControl/>
              <w:spacing w:line="240" w:lineRule="exact"/>
              <w:jc w:val="left"/>
              <w:rPr>
                <w:rFonts w:ascii="宋体" w:cs="Times New Roman"/>
                <w:sz w:val="18"/>
                <w:szCs w:val="18"/>
              </w:rPr>
            </w:pP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应保存消费者投诉记录。消费者投诉记录要包括投诉者姓名、联系方式、投诉的产品名称、型号、数量、生产日期或生产批号、投诉质量问题、企业采取的处理措施、处理结果等。</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1</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val="restart"/>
            <w:tcBorders>
              <w:top w:val="single" w:sz="4" w:space="0" w:color="auto"/>
              <w:right w:val="single" w:sz="4" w:space="0" w:color="auto"/>
            </w:tcBorders>
            <w:vAlign w:val="center"/>
          </w:tcPr>
          <w:p w:rsidR="00F810A9" w:rsidRDefault="001A5728">
            <w:pPr>
              <w:spacing w:line="240" w:lineRule="exact"/>
              <w:ind w:firstLineChars="100" w:firstLine="180"/>
              <w:rPr>
                <w:rFonts w:ascii="宋体" w:cs="Times New Roman"/>
                <w:sz w:val="18"/>
                <w:szCs w:val="18"/>
              </w:rPr>
            </w:pPr>
            <w:r>
              <w:rPr>
                <w:rFonts w:ascii="宋体" w:hAnsi="宋体" w:cs="宋体"/>
                <w:sz w:val="18"/>
                <w:szCs w:val="18"/>
              </w:rPr>
              <w:t>4</w:t>
            </w:r>
            <w:r>
              <w:rPr>
                <w:rFonts w:ascii="宋体" w:hAnsi="宋体" w:cs="宋体" w:hint="eastAsia"/>
                <w:sz w:val="18"/>
                <w:szCs w:val="18"/>
              </w:rPr>
              <w:t>安全管理制度与文件记录</w:t>
            </w:r>
          </w:p>
          <w:p w:rsidR="00F810A9" w:rsidRDefault="001A5728">
            <w:pPr>
              <w:widowControl/>
              <w:spacing w:line="240" w:lineRule="exact"/>
              <w:jc w:val="left"/>
              <w:rPr>
                <w:rFonts w:ascii="宋体" w:cs="Times New Roman"/>
                <w:sz w:val="18"/>
                <w:szCs w:val="18"/>
              </w:rPr>
            </w:pPr>
            <w:r>
              <w:rPr>
                <w:rFonts w:ascii="宋体" w:cs="Times New Roman"/>
                <w:sz w:val="18"/>
                <w:szCs w:val="18"/>
              </w:rPr>
              <w:t>（20</w:t>
            </w:r>
            <w:r>
              <w:rPr>
                <w:rFonts w:ascii="宋体" w:cs="Times New Roman" w:hint="eastAsia"/>
                <w:sz w:val="18"/>
                <w:szCs w:val="18"/>
              </w:rPr>
              <w:t>分）</w:t>
            </w: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4.1清洁卫生管理制度及清洁记录（2.5分）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应建立完善、规范的清洁卫生管理制度；应具有完整的清洁记录。</w:t>
            </w:r>
          </w:p>
        </w:tc>
        <w:tc>
          <w:tcPr>
            <w:tcW w:w="851" w:type="dxa"/>
            <w:vAlign w:val="center"/>
          </w:tcPr>
          <w:p w:rsidR="00F810A9" w:rsidRDefault="001A5728">
            <w:pPr>
              <w:spacing w:line="240" w:lineRule="exact"/>
              <w:jc w:val="center"/>
              <w:rPr>
                <w:rFonts w:ascii="宋体" w:cs="Times New Roman"/>
                <w:sz w:val="18"/>
                <w:szCs w:val="18"/>
              </w:rP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val="restart"/>
            <w:tcBorders>
              <w:top w:val="single" w:sz="4" w:space="0" w:color="auto"/>
              <w:left w:val="single" w:sz="4" w:space="0" w:color="auto"/>
            </w:tcBorders>
            <w:vAlign w:val="center"/>
          </w:tcPr>
          <w:p w:rsidR="00F810A9" w:rsidRDefault="00F810A9">
            <w:pPr>
              <w:spacing w:line="240" w:lineRule="exact"/>
              <w:ind w:firstLineChars="100" w:firstLine="180"/>
              <w:rPr>
                <w:rFonts w:ascii="宋体" w:cs="Times New Roman"/>
                <w:sz w:val="18"/>
                <w:szCs w:val="18"/>
              </w:rPr>
            </w:pPr>
          </w:p>
        </w:tc>
      </w:tr>
      <w:tr w:rsidR="00F810A9">
        <w:trPr>
          <w:trHeight w:val="45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4.2设备管理制度、设备定期维护、保养记录（2.5分）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应建立完善、规范的设备管理制度，应具有完整的生产设备定期维护、保养记录。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4.3人员岗位培训制度及岗位培训记录（2.5分）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应建立完善、规范的人员岗位培训制度，应具有完整的岗位培训记录。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4.4原辅材料管理制度及记录（2.5分）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应建立完善、规范的原辅材料管理制度；应具有完整的原辅材料采购及管理记录。应建立完善、规范的库房管理制度；应具有完整的库房管理记录。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4.5生产过程产品安全控制管理制度及安全记录（2.5分）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应建立完善、规范的生产过程产品安全控制管理制度；应具有完整的生产过程安全控制记录。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4.6产品安全检验制度及检验记录（2.5分）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应建立完善、规范的产品安全检验制度；应具有完整的检验记录。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108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4.7不合格品管理、追溯与召回制度、召回记录（2.5分）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应建立完善、规范的不合格品管理制度；应具有完整的不合格品管理记录。</w:t>
            </w:r>
          </w:p>
          <w:p w:rsidR="00F810A9" w:rsidRDefault="001A5728">
            <w:pPr>
              <w:spacing w:line="240" w:lineRule="exact"/>
              <w:rPr>
                <w:rFonts w:ascii="宋体" w:cs="Times New Roman"/>
                <w:sz w:val="18"/>
                <w:szCs w:val="18"/>
              </w:rPr>
            </w:pPr>
            <w:r>
              <w:rPr>
                <w:rFonts w:ascii="宋体" w:hAnsi="宋体" w:cs="宋体" w:hint="eastAsia"/>
                <w:sz w:val="18"/>
                <w:szCs w:val="18"/>
              </w:rPr>
              <w:t>应建立完善、规范的产品追溯与召回制度及召回记录。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Merge/>
            <w:tcBorders>
              <w:right w:val="single" w:sz="4" w:space="0" w:color="auto"/>
            </w:tcBorders>
            <w:vAlign w:val="center"/>
          </w:tcPr>
          <w:p w:rsidR="00F810A9" w:rsidRDefault="00F810A9">
            <w:pPr>
              <w:widowControl/>
              <w:spacing w:line="240" w:lineRule="exact"/>
              <w:jc w:val="left"/>
              <w:rPr>
                <w:rFonts w:ascii="宋体" w:cs="Times New Roman"/>
                <w:sz w:val="18"/>
                <w:szCs w:val="18"/>
              </w:rPr>
            </w:pPr>
          </w:p>
        </w:tc>
        <w:tc>
          <w:tcPr>
            <w:tcW w:w="3497" w:type="dxa"/>
            <w:gridSpan w:val="2"/>
            <w:tcBorders>
              <w:left w:val="single" w:sz="4" w:space="0" w:color="auto"/>
            </w:tcBorders>
            <w:vAlign w:val="center"/>
          </w:tcPr>
          <w:p w:rsidR="00F810A9" w:rsidRDefault="001A5728">
            <w:pPr>
              <w:spacing w:line="240" w:lineRule="exact"/>
              <w:jc w:val="left"/>
              <w:rPr>
                <w:rFonts w:ascii="宋体" w:cs="Times New Roman"/>
                <w:sz w:val="18"/>
                <w:szCs w:val="18"/>
              </w:rPr>
            </w:pPr>
            <w:r>
              <w:rPr>
                <w:rFonts w:ascii="宋体" w:hAnsi="宋体" w:cs="宋体" w:hint="eastAsia"/>
                <w:sz w:val="18"/>
                <w:szCs w:val="18"/>
              </w:rPr>
              <w:t>4.8文件管理程序及文件管理记录（2.5分）</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cs="Times New Roman"/>
                <w:sz w:val="18"/>
                <w:szCs w:val="18"/>
              </w:rPr>
            </w:pPr>
            <w:r>
              <w:rPr>
                <w:rFonts w:ascii="宋体" w:hAnsi="宋体" w:cs="宋体" w:hint="eastAsia"/>
                <w:sz w:val="18"/>
                <w:szCs w:val="18"/>
              </w:rPr>
              <w:t>应建立完善、规范的文件管理程序；应具有完整的文件管理记录。</w:t>
            </w:r>
          </w:p>
        </w:tc>
        <w:tc>
          <w:tcPr>
            <w:tcW w:w="851" w:type="dxa"/>
          </w:tcPr>
          <w:p w:rsidR="00F810A9" w:rsidRDefault="001A5728">
            <w:pPr>
              <w:jc w:val="center"/>
            </w:pPr>
            <w:r>
              <w:rPr>
                <w:rFonts w:ascii="宋体" w:cs="Times New Roman"/>
                <w:sz w:val="18"/>
                <w:szCs w:val="18"/>
              </w:rPr>
              <w:t>2.5</w:t>
            </w:r>
          </w:p>
        </w:tc>
        <w:tc>
          <w:tcPr>
            <w:tcW w:w="850" w:type="dxa"/>
            <w:tcBorders>
              <w:right w:val="single" w:sz="4" w:space="0" w:color="auto"/>
            </w:tcBorders>
            <w:vAlign w:val="center"/>
          </w:tcPr>
          <w:p w:rsidR="00F810A9" w:rsidRDefault="00F810A9">
            <w:pPr>
              <w:spacing w:line="240" w:lineRule="exact"/>
              <w:jc w:val="center"/>
              <w:rPr>
                <w:rFonts w:ascii="宋体" w:cs="宋体"/>
                <w:sz w:val="18"/>
                <w:szCs w:val="18"/>
              </w:rPr>
            </w:pPr>
          </w:p>
        </w:tc>
        <w:tc>
          <w:tcPr>
            <w:tcW w:w="1134" w:type="dxa"/>
            <w:vMerge/>
            <w:tcBorders>
              <w:left w:val="single" w:sz="4" w:space="0" w:color="auto"/>
            </w:tcBorders>
            <w:vAlign w:val="center"/>
          </w:tcPr>
          <w:p w:rsidR="00F810A9" w:rsidRDefault="00F810A9">
            <w:pPr>
              <w:widowControl/>
              <w:spacing w:line="240" w:lineRule="exact"/>
              <w:jc w:val="left"/>
              <w:rPr>
                <w:rFonts w:ascii="宋体" w:cs="Times New Roman"/>
                <w:sz w:val="18"/>
                <w:szCs w:val="18"/>
              </w:rPr>
            </w:pPr>
          </w:p>
        </w:tc>
      </w:tr>
      <w:tr w:rsidR="00F810A9">
        <w:trPr>
          <w:trHeight w:val="20"/>
          <w:jc w:val="center"/>
        </w:trPr>
        <w:tc>
          <w:tcPr>
            <w:tcW w:w="974" w:type="dxa"/>
            <w:vAlign w:val="center"/>
          </w:tcPr>
          <w:p w:rsidR="00F810A9" w:rsidRDefault="001A5728">
            <w:pPr>
              <w:widowControl/>
              <w:spacing w:line="240" w:lineRule="exact"/>
              <w:jc w:val="left"/>
              <w:rPr>
                <w:rFonts w:ascii="宋体" w:cs="Times New Roman"/>
                <w:sz w:val="18"/>
                <w:szCs w:val="18"/>
              </w:rPr>
            </w:pPr>
            <w:r>
              <w:rPr>
                <w:rFonts w:ascii="宋体" w:cs="Times New Roman" w:hint="eastAsia"/>
                <w:sz w:val="18"/>
                <w:szCs w:val="18"/>
              </w:rPr>
              <w:t>5 产品抽检结果</w:t>
            </w:r>
          </w:p>
        </w:tc>
        <w:tc>
          <w:tcPr>
            <w:tcW w:w="3497" w:type="dxa"/>
            <w:gridSpan w:val="2"/>
            <w:vAlign w:val="center"/>
          </w:tcPr>
          <w:p w:rsidR="00F810A9" w:rsidRDefault="001A5728">
            <w:pPr>
              <w:widowControl/>
              <w:spacing w:line="240" w:lineRule="exact"/>
              <w:jc w:val="left"/>
              <w:rPr>
                <w:rFonts w:ascii="宋体" w:cs="Times New Roman"/>
                <w:sz w:val="18"/>
                <w:szCs w:val="18"/>
              </w:rPr>
            </w:pPr>
            <w:r>
              <w:rPr>
                <w:rFonts w:ascii="宋体" w:hAnsi="宋体" w:cs="宋体" w:hint="eastAsia"/>
                <w:sz w:val="18"/>
                <w:szCs w:val="18"/>
              </w:rPr>
              <w:t>5.1监督抽查检验结果</w:t>
            </w:r>
          </w:p>
        </w:tc>
        <w:tc>
          <w:tcPr>
            <w:tcW w:w="567" w:type="dxa"/>
            <w:vAlign w:val="center"/>
          </w:tcPr>
          <w:p w:rsidR="00F810A9" w:rsidRDefault="00F810A9">
            <w:pPr>
              <w:numPr>
                <w:ilvl w:val="0"/>
                <w:numId w:val="12"/>
              </w:numPr>
              <w:spacing w:line="240" w:lineRule="exact"/>
              <w:ind w:left="562"/>
              <w:jc w:val="center"/>
              <w:rPr>
                <w:rFonts w:ascii="宋体" w:cs="Times New Roman"/>
                <w:sz w:val="18"/>
                <w:szCs w:val="18"/>
              </w:rPr>
            </w:pPr>
          </w:p>
        </w:tc>
        <w:tc>
          <w:tcPr>
            <w:tcW w:w="5670" w:type="dxa"/>
            <w:vAlign w:val="center"/>
          </w:tcPr>
          <w:p w:rsidR="00F810A9" w:rsidRDefault="001A5728">
            <w:pPr>
              <w:spacing w:line="240" w:lineRule="exact"/>
              <w:rPr>
                <w:rFonts w:ascii="宋体" w:hAnsi="宋体" w:cs="宋体"/>
                <w:sz w:val="18"/>
                <w:szCs w:val="18"/>
              </w:rPr>
            </w:pPr>
            <w:r>
              <w:rPr>
                <w:rFonts w:ascii="宋体" w:hAnsi="宋体" w:cs="宋体" w:hint="eastAsia"/>
                <w:sz w:val="18"/>
                <w:szCs w:val="18"/>
              </w:rPr>
              <w:t>国家或省级监督抽查检验结果应合格。</w:t>
            </w:r>
          </w:p>
        </w:tc>
        <w:tc>
          <w:tcPr>
            <w:tcW w:w="851" w:type="dxa"/>
            <w:vAlign w:val="center"/>
          </w:tcPr>
          <w:p w:rsidR="00F810A9" w:rsidRDefault="001A5728">
            <w:pPr>
              <w:spacing w:line="240" w:lineRule="exact"/>
              <w:jc w:val="center"/>
              <w:rPr>
                <w:rFonts w:ascii="宋体" w:cs="Times New Roman"/>
                <w:sz w:val="18"/>
                <w:szCs w:val="18"/>
              </w:rPr>
            </w:pPr>
            <w:r>
              <w:rPr>
                <w:rFonts w:ascii="宋体" w:hAnsi="宋体" w:cs="宋体" w:hint="eastAsia"/>
                <w:sz w:val="18"/>
                <w:szCs w:val="18"/>
              </w:rPr>
              <w:t>否决项</w:t>
            </w:r>
          </w:p>
        </w:tc>
        <w:tc>
          <w:tcPr>
            <w:tcW w:w="850" w:type="dxa"/>
            <w:tcBorders>
              <w:right w:val="single" w:sz="4" w:space="0" w:color="auto"/>
            </w:tcBorders>
            <w:vAlign w:val="center"/>
          </w:tcPr>
          <w:p w:rsidR="00F810A9" w:rsidRDefault="00F810A9">
            <w:pPr>
              <w:spacing w:line="240" w:lineRule="exact"/>
              <w:jc w:val="center"/>
              <w:rPr>
                <w:rFonts w:ascii="宋体" w:cs="Times New Roman"/>
                <w:sz w:val="18"/>
                <w:szCs w:val="18"/>
              </w:rPr>
            </w:pPr>
          </w:p>
        </w:tc>
        <w:tc>
          <w:tcPr>
            <w:tcW w:w="1134" w:type="dxa"/>
            <w:vAlign w:val="center"/>
          </w:tcPr>
          <w:p w:rsidR="00F810A9" w:rsidRDefault="00F810A9">
            <w:pPr>
              <w:widowControl/>
              <w:spacing w:line="240" w:lineRule="exact"/>
              <w:jc w:val="left"/>
              <w:rPr>
                <w:rFonts w:ascii="宋体" w:cs="Times New Roman"/>
                <w:sz w:val="18"/>
                <w:szCs w:val="18"/>
              </w:rPr>
            </w:pPr>
          </w:p>
        </w:tc>
      </w:tr>
    </w:tbl>
    <w:p w:rsidR="00F810A9" w:rsidRDefault="00F810A9">
      <w:pPr>
        <w:spacing w:line="240" w:lineRule="atLeast"/>
        <w:jc w:val="left"/>
        <w:rPr>
          <w:rFonts w:ascii="宋体" w:hAnsi="宋体" w:cs="宋体"/>
          <w:sz w:val="20"/>
          <w:szCs w:val="20"/>
        </w:rPr>
      </w:pPr>
    </w:p>
    <w:p w:rsidR="00F810A9" w:rsidRDefault="001A5728">
      <w:pPr>
        <w:spacing w:line="240" w:lineRule="atLeast"/>
        <w:jc w:val="left"/>
        <w:rPr>
          <w:rFonts w:ascii="宋体" w:hAnsi="宋体" w:cs="宋体"/>
          <w:sz w:val="20"/>
          <w:szCs w:val="20"/>
        </w:rPr>
      </w:pPr>
      <w:r>
        <w:rPr>
          <w:rFonts w:ascii="宋体" w:hAnsi="宋体" w:cs="宋体" w:hint="eastAsia"/>
          <w:sz w:val="20"/>
          <w:szCs w:val="20"/>
        </w:rPr>
        <w:t>注：</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1、分类等级标准：90≤A级≤100分；75≤B级＜90；60≤C级＜75；D级（高风险）＜60</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2、发现下列情况之一者，直接划入D级(高风险)。</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A、企业未具备相应的生产经营资质(相关证照)。</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B、使用国家相关部门明令禁止的原辅料等。</w:t>
      </w:r>
    </w:p>
    <w:p w:rsidR="00F810A9" w:rsidRDefault="001A5728">
      <w:pPr>
        <w:spacing w:line="240" w:lineRule="atLeast"/>
        <w:jc w:val="left"/>
        <w:rPr>
          <w:rFonts w:ascii="宋体" w:hAnsi="宋体" w:cs="宋体"/>
          <w:sz w:val="20"/>
          <w:szCs w:val="20"/>
        </w:rPr>
      </w:pPr>
      <w:r>
        <w:rPr>
          <w:rFonts w:ascii="宋体" w:hAnsi="宋体" w:cs="宋体" w:hint="eastAsia"/>
          <w:sz w:val="20"/>
          <w:szCs w:val="20"/>
        </w:rPr>
        <w:t>C、生产的产品给消费者带来重大危害。</w:t>
      </w:r>
    </w:p>
    <w:p w:rsidR="00F810A9" w:rsidRDefault="001A5728" w:rsidP="00012898">
      <w:pPr>
        <w:spacing w:line="240" w:lineRule="atLeast"/>
        <w:jc w:val="left"/>
        <w:rPr>
          <w:rFonts w:ascii="方正仿宋简体" w:eastAsia="方正仿宋简体" w:hAnsi="方正仿宋简体" w:cs="方正仿宋简体"/>
          <w:sz w:val="32"/>
          <w:szCs w:val="32"/>
        </w:rPr>
      </w:pPr>
      <w:r>
        <w:rPr>
          <w:rFonts w:ascii="宋体" w:hAnsi="宋体" w:cs="宋体" w:hint="eastAsia"/>
          <w:sz w:val="20"/>
          <w:szCs w:val="20"/>
        </w:rPr>
        <w:t>D、国家或省级监督抽查检验结果不合格。</w:t>
      </w:r>
    </w:p>
    <w:sectPr w:rsidR="00F810A9" w:rsidSect="00FA5710">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B12" w:rsidRDefault="00836B12">
      <w:r>
        <w:separator/>
      </w:r>
    </w:p>
  </w:endnote>
  <w:endnote w:type="continuationSeparator" w:id="1">
    <w:p w:rsidR="00836B12" w:rsidRDefault="00836B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方正仿宋简体">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0A9" w:rsidRDefault="00F810A9">
    <w:pPr>
      <w:pStyle w:val="a5"/>
      <w:ind w:right="360"/>
      <w:jc w:val="cen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B12" w:rsidRDefault="00836B12">
      <w:r>
        <w:separator/>
      </w:r>
    </w:p>
  </w:footnote>
  <w:footnote w:type="continuationSeparator" w:id="1">
    <w:p w:rsidR="00836B12" w:rsidRDefault="00836B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18DE"/>
    <w:multiLevelType w:val="multilevel"/>
    <w:tmpl w:val="023D18DE"/>
    <w:lvl w:ilvl="0">
      <w:start w:val="1"/>
      <w:numFmt w:val="decimal"/>
      <w:lvlText w:val="%1"/>
      <w:lvlJc w:val="left"/>
      <w:pPr>
        <w:ind w:left="4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F7F7C19"/>
    <w:multiLevelType w:val="multilevel"/>
    <w:tmpl w:val="1F7F7C19"/>
    <w:lvl w:ilvl="0">
      <w:start w:val="1"/>
      <w:numFmt w:val="decimal"/>
      <w:lvlText w:val="%1"/>
      <w:lvlJc w:val="left"/>
      <w:pPr>
        <w:ind w:left="429"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21B43D9D"/>
    <w:multiLevelType w:val="multilevel"/>
    <w:tmpl w:val="21B43D9D"/>
    <w:lvl w:ilvl="0">
      <w:start w:val="1"/>
      <w:numFmt w:val="decimal"/>
      <w:lvlText w:val="%1"/>
      <w:lvlJc w:val="left"/>
      <w:pPr>
        <w:ind w:left="4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7040084"/>
    <w:multiLevelType w:val="multilevel"/>
    <w:tmpl w:val="27040084"/>
    <w:lvl w:ilvl="0">
      <w:start w:val="1"/>
      <w:numFmt w:val="decimal"/>
      <w:lvlText w:val="%1"/>
      <w:lvlJc w:val="left"/>
      <w:pPr>
        <w:ind w:left="4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4B05CA7"/>
    <w:multiLevelType w:val="multilevel"/>
    <w:tmpl w:val="44B05CA7"/>
    <w:lvl w:ilvl="0">
      <w:start w:val="1"/>
      <w:numFmt w:val="decimal"/>
      <w:lvlText w:val="%1"/>
      <w:lvlJc w:val="left"/>
      <w:pPr>
        <w:ind w:left="4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12C3873"/>
    <w:multiLevelType w:val="multilevel"/>
    <w:tmpl w:val="512C3873"/>
    <w:lvl w:ilvl="0">
      <w:start w:val="1"/>
      <w:numFmt w:val="decimal"/>
      <w:lvlText w:val="%1"/>
      <w:lvlJc w:val="left"/>
      <w:pPr>
        <w:ind w:left="4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728A237"/>
    <w:multiLevelType w:val="multilevel"/>
    <w:tmpl w:val="5728A237"/>
    <w:lvl w:ilvl="0">
      <w:start w:val="1"/>
      <w:numFmt w:val="decimal"/>
      <w:lvlText w:val="%1"/>
      <w:lvlJc w:val="left"/>
      <w:pPr>
        <w:ind w:left="4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75CD5D8"/>
    <w:multiLevelType w:val="multilevel"/>
    <w:tmpl w:val="575CD5D8"/>
    <w:lvl w:ilvl="0">
      <w:start w:val="1"/>
      <w:numFmt w:val="decimal"/>
      <w:lvlText w:val="%1"/>
      <w:lvlJc w:val="left"/>
      <w:pPr>
        <w:ind w:left="4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75CD5F6"/>
    <w:multiLevelType w:val="multilevel"/>
    <w:tmpl w:val="575CD5F6"/>
    <w:lvl w:ilvl="0">
      <w:start w:val="1"/>
      <w:numFmt w:val="decimal"/>
      <w:lvlText w:val="%1"/>
      <w:lvlJc w:val="left"/>
      <w:pPr>
        <w:ind w:left="4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75CD613"/>
    <w:multiLevelType w:val="multilevel"/>
    <w:tmpl w:val="575CD613"/>
    <w:lvl w:ilvl="0">
      <w:start w:val="1"/>
      <w:numFmt w:val="decimal"/>
      <w:lvlText w:val="%1"/>
      <w:lvlJc w:val="left"/>
      <w:pPr>
        <w:ind w:left="4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75CD646"/>
    <w:multiLevelType w:val="multilevel"/>
    <w:tmpl w:val="575CD646"/>
    <w:lvl w:ilvl="0">
      <w:start w:val="1"/>
      <w:numFmt w:val="decimal"/>
      <w:lvlText w:val="%1"/>
      <w:lvlJc w:val="left"/>
      <w:pPr>
        <w:ind w:left="4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75CD679"/>
    <w:multiLevelType w:val="multilevel"/>
    <w:tmpl w:val="575CD679"/>
    <w:lvl w:ilvl="0">
      <w:start w:val="1"/>
      <w:numFmt w:val="decimal"/>
      <w:lvlText w:val="%1"/>
      <w:lvlJc w:val="left"/>
      <w:pPr>
        <w:ind w:left="4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7"/>
  </w:num>
  <w:num w:numId="3">
    <w:abstractNumId w:val="8"/>
  </w:num>
  <w:num w:numId="4">
    <w:abstractNumId w:val="9"/>
  </w:num>
  <w:num w:numId="5">
    <w:abstractNumId w:val="10"/>
  </w:num>
  <w:num w:numId="6">
    <w:abstractNumId w:val="11"/>
  </w:num>
  <w:num w:numId="7">
    <w:abstractNumId w:val="1"/>
  </w:num>
  <w:num w:numId="8">
    <w:abstractNumId w:val="5"/>
  </w:num>
  <w:num w:numId="9">
    <w:abstractNumId w:val="2"/>
  </w:num>
  <w:num w:numId="10">
    <w:abstractNumId w:val="0"/>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hideSpellingErrors/>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8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
  <w:rsids>
    <w:rsidRoot w:val="00895777"/>
    <w:rsid w:val="00012898"/>
    <w:rsid w:val="00024B5B"/>
    <w:rsid w:val="00031753"/>
    <w:rsid w:val="000A031A"/>
    <w:rsid w:val="000A2695"/>
    <w:rsid w:val="000A49B4"/>
    <w:rsid w:val="000B50E6"/>
    <w:rsid w:val="000B7CA6"/>
    <w:rsid w:val="000C2AAF"/>
    <w:rsid w:val="000C3578"/>
    <w:rsid w:val="000C4C37"/>
    <w:rsid w:val="000D256D"/>
    <w:rsid w:val="000D2CE8"/>
    <w:rsid w:val="000D54FB"/>
    <w:rsid w:val="000D6C61"/>
    <w:rsid w:val="000E14A1"/>
    <w:rsid w:val="000E23EB"/>
    <w:rsid w:val="000E5D22"/>
    <w:rsid w:val="00101497"/>
    <w:rsid w:val="00101C1D"/>
    <w:rsid w:val="00135250"/>
    <w:rsid w:val="00142892"/>
    <w:rsid w:val="00151D14"/>
    <w:rsid w:val="00173233"/>
    <w:rsid w:val="00173871"/>
    <w:rsid w:val="001823AD"/>
    <w:rsid w:val="001A3228"/>
    <w:rsid w:val="001A3487"/>
    <w:rsid w:val="001A4A0F"/>
    <w:rsid w:val="001A5728"/>
    <w:rsid w:val="001B6991"/>
    <w:rsid w:val="001C1F34"/>
    <w:rsid w:val="001C30AA"/>
    <w:rsid w:val="001D0C75"/>
    <w:rsid w:val="001D5ED8"/>
    <w:rsid w:val="001F0F9A"/>
    <w:rsid w:val="001F2FF2"/>
    <w:rsid w:val="001F348D"/>
    <w:rsid w:val="001F4F4A"/>
    <w:rsid w:val="001F6F2B"/>
    <w:rsid w:val="00200AC6"/>
    <w:rsid w:val="00202A6C"/>
    <w:rsid w:val="002068A6"/>
    <w:rsid w:val="00244400"/>
    <w:rsid w:val="00244994"/>
    <w:rsid w:val="00251FB3"/>
    <w:rsid w:val="00261609"/>
    <w:rsid w:val="00282812"/>
    <w:rsid w:val="00282ACE"/>
    <w:rsid w:val="002834FC"/>
    <w:rsid w:val="002A3156"/>
    <w:rsid w:val="002B40E3"/>
    <w:rsid w:val="002B4B3D"/>
    <w:rsid w:val="002B6604"/>
    <w:rsid w:val="002C0A73"/>
    <w:rsid w:val="002C74AC"/>
    <w:rsid w:val="002D2DD5"/>
    <w:rsid w:val="002D4EE9"/>
    <w:rsid w:val="002E19EB"/>
    <w:rsid w:val="002E4FD1"/>
    <w:rsid w:val="002E562D"/>
    <w:rsid w:val="002F7D03"/>
    <w:rsid w:val="003133C2"/>
    <w:rsid w:val="00322B75"/>
    <w:rsid w:val="0032365D"/>
    <w:rsid w:val="003250AD"/>
    <w:rsid w:val="00337875"/>
    <w:rsid w:val="003416E1"/>
    <w:rsid w:val="003533DF"/>
    <w:rsid w:val="00356B4D"/>
    <w:rsid w:val="00362E8B"/>
    <w:rsid w:val="00372611"/>
    <w:rsid w:val="0038772F"/>
    <w:rsid w:val="00395544"/>
    <w:rsid w:val="003A02F9"/>
    <w:rsid w:val="003A5C20"/>
    <w:rsid w:val="003B34DE"/>
    <w:rsid w:val="003C0F6A"/>
    <w:rsid w:val="003E6C75"/>
    <w:rsid w:val="003F53A5"/>
    <w:rsid w:val="00412A1C"/>
    <w:rsid w:val="004259F6"/>
    <w:rsid w:val="0046516B"/>
    <w:rsid w:val="00485B18"/>
    <w:rsid w:val="0048717B"/>
    <w:rsid w:val="00490AF9"/>
    <w:rsid w:val="00494FD7"/>
    <w:rsid w:val="004B0EC7"/>
    <w:rsid w:val="004D2DA0"/>
    <w:rsid w:val="004E204F"/>
    <w:rsid w:val="004E6178"/>
    <w:rsid w:val="00502946"/>
    <w:rsid w:val="00504470"/>
    <w:rsid w:val="00504836"/>
    <w:rsid w:val="005209AA"/>
    <w:rsid w:val="00541107"/>
    <w:rsid w:val="005474E0"/>
    <w:rsid w:val="005747E5"/>
    <w:rsid w:val="00593C67"/>
    <w:rsid w:val="0059561D"/>
    <w:rsid w:val="005B0223"/>
    <w:rsid w:val="005B397C"/>
    <w:rsid w:val="005B40C8"/>
    <w:rsid w:val="005C4D5B"/>
    <w:rsid w:val="005C528B"/>
    <w:rsid w:val="005D2A5D"/>
    <w:rsid w:val="005D3C75"/>
    <w:rsid w:val="005E1683"/>
    <w:rsid w:val="005E6464"/>
    <w:rsid w:val="005E7A2A"/>
    <w:rsid w:val="005F0A19"/>
    <w:rsid w:val="005F6C65"/>
    <w:rsid w:val="00605A27"/>
    <w:rsid w:val="00622C49"/>
    <w:rsid w:val="00623A2F"/>
    <w:rsid w:val="00631776"/>
    <w:rsid w:val="0063289E"/>
    <w:rsid w:val="00645199"/>
    <w:rsid w:val="00652227"/>
    <w:rsid w:val="00662D84"/>
    <w:rsid w:val="00663E47"/>
    <w:rsid w:val="006645F8"/>
    <w:rsid w:val="006711BB"/>
    <w:rsid w:val="006830A0"/>
    <w:rsid w:val="006D5773"/>
    <w:rsid w:val="006D6C71"/>
    <w:rsid w:val="006E32A6"/>
    <w:rsid w:val="006E4E41"/>
    <w:rsid w:val="00701295"/>
    <w:rsid w:val="00703261"/>
    <w:rsid w:val="007065E9"/>
    <w:rsid w:val="00710C5B"/>
    <w:rsid w:val="0074301A"/>
    <w:rsid w:val="00743A9F"/>
    <w:rsid w:val="007479AA"/>
    <w:rsid w:val="00771205"/>
    <w:rsid w:val="0078329D"/>
    <w:rsid w:val="0079553C"/>
    <w:rsid w:val="007A47A8"/>
    <w:rsid w:val="007D51AE"/>
    <w:rsid w:val="007D6282"/>
    <w:rsid w:val="007D6C24"/>
    <w:rsid w:val="00836B12"/>
    <w:rsid w:val="008503BA"/>
    <w:rsid w:val="00863926"/>
    <w:rsid w:val="00885848"/>
    <w:rsid w:val="00886E7F"/>
    <w:rsid w:val="00895777"/>
    <w:rsid w:val="008B072D"/>
    <w:rsid w:val="008B2CD6"/>
    <w:rsid w:val="008B59BF"/>
    <w:rsid w:val="008C5EA3"/>
    <w:rsid w:val="008D4821"/>
    <w:rsid w:val="008D628F"/>
    <w:rsid w:val="008F2E15"/>
    <w:rsid w:val="00907FCA"/>
    <w:rsid w:val="0091383D"/>
    <w:rsid w:val="00915F6D"/>
    <w:rsid w:val="0094306C"/>
    <w:rsid w:val="00947024"/>
    <w:rsid w:val="0095005E"/>
    <w:rsid w:val="00966605"/>
    <w:rsid w:val="00972901"/>
    <w:rsid w:val="009830DF"/>
    <w:rsid w:val="00984647"/>
    <w:rsid w:val="00986C8E"/>
    <w:rsid w:val="00990503"/>
    <w:rsid w:val="00997F90"/>
    <w:rsid w:val="009A4027"/>
    <w:rsid w:val="009A4D66"/>
    <w:rsid w:val="009B736E"/>
    <w:rsid w:val="009D285D"/>
    <w:rsid w:val="00A212AD"/>
    <w:rsid w:val="00A22D98"/>
    <w:rsid w:val="00A26A9A"/>
    <w:rsid w:val="00A31305"/>
    <w:rsid w:val="00A3576D"/>
    <w:rsid w:val="00A42413"/>
    <w:rsid w:val="00A55D9A"/>
    <w:rsid w:val="00A5730B"/>
    <w:rsid w:val="00A6287E"/>
    <w:rsid w:val="00A95F85"/>
    <w:rsid w:val="00AA2F75"/>
    <w:rsid w:val="00AB0F39"/>
    <w:rsid w:val="00AC2540"/>
    <w:rsid w:val="00AE1D6A"/>
    <w:rsid w:val="00AF38F6"/>
    <w:rsid w:val="00AF5F4B"/>
    <w:rsid w:val="00B0081E"/>
    <w:rsid w:val="00B4285B"/>
    <w:rsid w:val="00B4751C"/>
    <w:rsid w:val="00B66A84"/>
    <w:rsid w:val="00B73EF4"/>
    <w:rsid w:val="00B74E45"/>
    <w:rsid w:val="00B82998"/>
    <w:rsid w:val="00B91422"/>
    <w:rsid w:val="00BA2A32"/>
    <w:rsid w:val="00BC5725"/>
    <w:rsid w:val="00C011AC"/>
    <w:rsid w:val="00C14E65"/>
    <w:rsid w:val="00C17F3A"/>
    <w:rsid w:val="00C20E5C"/>
    <w:rsid w:val="00C37E29"/>
    <w:rsid w:val="00C40302"/>
    <w:rsid w:val="00C512C2"/>
    <w:rsid w:val="00C51512"/>
    <w:rsid w:val="00C60907"/>
    <w:rsid w:val="00C61DAA"/>
    <w:rsid w:val="00C84251"/>
    <w:rsid w:val="00C948DF"/>
    <w:rsid w:val="00CA3CE1"/>
    <w:rsid w:val="00CB0828"/>
    <w:rsid w:val="00CB657F"/>
    <w:rsid w:val="00CB6806"/>
    <w:rsid w:val="00CE4FD0"/>
    <w:rsid w:val="00D13237"/>
    <w:rsid w:val="00D158A9"/>
    <w:rsid w:val="00D26955"/>
    <w:rsid w:val="00D26BE7"/>
    <w:rsid w:val="00D349D3"/>
    <w:rsid w:val="00D426B6"/>
    <w:rsid w:val="00D42A3D"/>
    <w:rsid w:val="00D44EE3"/>
    <w:rsid w:val="00D71113"/>
    <w:rsid w:val="00D82F65"/>
    <w:rsid w:val="00D878F6"/>
    <w:rsid w:val="00D903CB"/>
    <w:rsid w:val="00D9740E"/>
    <w:rsid w:val="00DB2CDF"/>
    <w:rsid w:val="00DF7D4E"/>
    <w:rsid w:val="00DF7E28"/>
    <w:rsid w:val="00E065F3"/>
    <w:rsid w:val="00E06E2A"/>
    <w:rsid w:val="00E131E0"/>
    <w:rsid w:val="00E2059C"/>
    <w:rsid w:val="00E3226D"/>
    <w:rsid w:val="00E33397"/>
    <w:rsid w:val="00E36E66"/>
    <w:rsid w:val="00E55C24"/>
    <w:rsid w:val="00E67562"/>
    <w:rsid w:val="00E731FC"/>
    <w:rsid w:val="00EA0D44"/>
    <w:rsid w:val="00EB4ABC"/>
    <w:rsid w:val="00EB5139"/>
    <w:rsid w:val="00EC45EA"/>
    <w:rsid w:val="00ED4ECB"/>
    <w:rsid w:val="00ED61C9"/>
    <w:rsid w:val="00EF1DDC"/>
    <w:rsid w:val="00F10334"/>
    <w:rsid w:val="00F1266F"/>
    <w:rsid w:val="00F170A2"/>
    <w:rsid w:val="00F56A89"/>
    <w:rsid w:val="00F603DF"/>
    <w:rsid w:val="00F60F47"/>
    <w:rsid w:val="00F64E08"/>
    <w:rsid w:val="00F810A9"/>
    <w:rsid w:val="00F83D19"/>
    <w:rsid w:val="00F90A09"/>
    <w:rsid w:val="00FA469B"/>
    <w:rsid w:val="00FA5710"/>
    <w:rsid w:val="00FB6DAF"/>
    <w:rsid w:val="00FD29E4"/>
    <w:rsid w:val="00FE0173"/>
    <w:rsid w:val="00FF1401"/>
    <w:rsid w:val="02921B55"/>
    <w:rsid w:val="0D600B6D"/>
    <w:rsid w:val="0DA925E1"/>
    <w:rsid w:val="0F904A16"/>
    <w:rsid w:val="0FCD6A7A"/>
    <w:rsid w:val="101626F1"/>
    <w:rsid w:val="1184614B"/>
    <w:rsid w:val="1186164E"/>
    <w:rsid w:val="118A0054"/>
    <w:rsid w:val="12866272"/>
    <w:rsid w:val="13216E71"/>
    <w:rsid w:val="139B1C57"/>
    <w:rsid w:val="15034E08"/>
    <w:rsid w:val="17527B50"/>
    <w:rsid w:val="18090F8C"/>
    <w:rsid w:val="193B7AE8"/>
    <w:rsid w:val="197C7422"/>
    <w:rsid w:val="1A214622"/>
    <w:rsid w:val="1B7D5365"/>
    <w:rsid w:val="1CEA6E7C"/>
    <w:rsid w:val="1D856F19"/>
    <w:rsid w:val="1FDC6BDA"/>
    <w:rsid w:val="20446BFF"/>
    <w:rsid w:val="20E12972"/>
    <w:rsid w:val="22E4044C"/>
    <w:rsid w:val="23090A61"/>
    <w:rsid w:val="23656E9A"/>
    <w:rsid w:val="23DB0BFB"/>
    <w:rsid w:val="242216B2"/>
    <w:rsid w:val="24ED76B3"/>
    <w:rsid w:val="2B0D3087"/>
    <w:rsid w:val="2C1C43EC"/>
    <w:rsid w:val="2C3E13BB"/>
    <w:rsid w:val="2CB745EA"/>
    <w:rsid w:val="2D817536"/>
    <w:rsid w:val="2E224141"/>
    <w:rsid w:val="2FD9098F"/>
    <w:rsid w:val="310C2006"/>
    <w:rsid w:val="34F4102F"/>
    <w:rsid w:val="352116EB"/>
    <w:rsid w:val="366F435B"/>
    <w:rsid w:val="37D00A9F"/>
    <w:rsid w:val="39CD2AE4"/>
    <w:rsid w:val="3B0350DF"/>
    <w:rsid w:val="3B195DA9"/>
    <w:rsid w:val="3B3977B7"/>
    <w:rsid w:val="3B744119"/>
    <w:rsid w:val="3BC1602D"/>
    <w:rsid w:val="3BC2225D"/>
    <w:rsid w:val="3BC91625"/>
    <w:rsid w:val="3EF717DC"/>
    <w:rsid w:val="3EFF6BE9"/>
    <w:rsid w:val="407B65F4"/>
    <w:rsid w:val="4AB10FBC"/>
    <w:rsid w:val="4B2D75BE"/>
    <w:rsid w:val="4BAA172B"/>
    <w:rsid w:val="4C130ED7"/>
    <w:rsid w:val="4C342114"/>
    <w:rsid w:val="4D9642D9"/>
    <w:rsid w:val="4E5A1A99"/>
    <w:rsid w:val="543D0162"/>
    <w:rsid w:val="55563F10"/>
    <w:rsid w:val="55E46FF7"/>
    <w:rsid w:val="57981FAE"/>
    <w:rsid w:val="588D1A08"/>
    <w:rsid w:val="5A58508E"/>
    <w:rsid w:val="5A7E7705"/>
    <w:rsid w:val="5AE170B2"/>
    <w:rsid w:val="5AE56332"/>
    <w:rsid w:val="5B1426FC"/>
    <w:rsid w:val="5B4F1FDC"/>
    <w:rsid w:val="5F482B61"/>
    <w:rsid w:val="61C21F70"/>
    <w:rsid w:val="66FA4FE0"/>
    <w:rsid w:val="6F9B5A1E"/>
    <w:rsid w:val="70DE6DF6"/>
    <w:rsid w:val="7215595A"/>
    <w:rsid w:val="73312F92"/>
    <w:rsid w:val="74BD0F1E"/>
    <w:rsid w:val="75105BAD"/>
    <w:rsid w:val="75FF3725"/>
    <w:rsid w:val="786A22D4"/>
    <w:rsid w:val="789F4F72"/>
    <w:rsid w:val="7CCB0AFF"/>
    <w:rsid w:val="7E017648"/>
    <w:rsid w:val="7EDA4C0C"/>
    <w:rsid w:val="7FDB18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qFormat="1"/>
    <w:lsdException w:name="Normal (Web)" w:semiHidden="0"/>
    <w:lsdException w:name="Normal Table"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A09"/>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F90A09"/>
    <w:rPr>
      <w:rFonts w:ascii="宋体" w:hAnsi="Courier New" w:cs="Times New Roman" w:hint="eastAsia"/>
      <w:szCs w:val="20"/>
    </w:rPr>
  </w:style>
  <w:style w:type="paragraph" w:styleId="a4">
    <w:name w:val="Balloon Text"/>
    <w:basedOn w:val="a"/>
    <w:link w:val="Char0"/>
    <w:uiPriority w:val="99"/>
    <w:unhideWhenUsed/>
    <w:qFormat/>
    <w:rsid w:val="00F90A09"/>
    <w:rPr>
      <w:sz w:val="18"/>
      <w:szCs w:val="18"/>
    </w:rPr>
  </w:style>
  <w:style w:type="paragraph" w:styleId="a5">
    <w:name w:val="footer"/>
    <w:basedOn w:val="a"/>
    <w:link w:val="Char1"/>
    <w:uiPriority w:val="99"/>
    <w:qFormat/>
    <w:rsid w:val="00F90A09"/>
    <w:pPr>
      <w:tabs>
        <w:tab w:val="center" w:pos="4153"/>
        <w:tab w:val="right" w:pos="8306"/>
      </w:tabs>
      <w:snapToGrid w:val="0"/>
      <w:jc w:val="left"/>
    </w:pPr>
    <w:rPr>
      <w:sz w:val="18"/>
      <w:szCs w:val="18"/>
    </w:rPr>
  </w:style>
  <w:style w:type="paragraph" w:styleId="a6">
    <w:name w:val="header"/>
    <w:basedOn w:val="a"/>
    <w:link w:val="Char2"/>
    <w:uiPriority w:val="99"/>
    <w:qFormat/>
    <w:rsid w:val="00F90A09"/>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F90A09"/>
    <w:pPr>
      <w:jc w:val="left"/>
    </w:pPr>
    <w:rPr>
      <w:rFonts w:cs="Times New Roman"/>
      <w:kern w:val="0"/>
      <w:sz w:val="24"/>
    </w:rPr>
  </w:style>
  <w:style w:type="character" w:styleId="a8">
    <w:name w:val="Strong"/>
    <w:basedOn w:val="a0"/>
    <w:qFormat/>
    <w:locked/>
    <w:rsid w:val="00F90A09"/>
    <w:rPr>
      <w:b/>
    </w:rPr>
  </w:style>
  <w:style w:type="table" w:styleId="a9">
    <w:name w:val="Table Grid"/>
    <w:basedOn w:val="a1"/>
    <w:locked/>
    <w:rsid w:val="00F90A0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qFormat/>
    <w:locked/>
    <w:rsid w:val="00F90A09"/>
    <w:rPr>
      <w:sz w:val="18"/>
      <w:szCs w:val="18"/>
    </w:rPr>
  </w:style>
  <w:style w:type="character" w:customStyle="1" w:styleId="Char1">
    <w:name w:val="页脚 Char"/>
    <w:basedOn w:val="a0"/>
    <w:link w:val="a5"/>
    <w:uiPriority w:val="99"/>
    <w:qFormat/>
    <w:locked/>
    <w:rsid w:val="00F90A09"/>
    <w:rPr>
      <w:sz w:val="18"/>
      <w:szCs w:val="18"/>
    </w:rPr>
  </w:style>
  <w:style w:type="character" w:customStyle="1" w:styleId="Char">
    <w:name w:val="纯文本 Char"/>
    <w:basedOn w:val="a0"/>
    <w:link w:val="a3"/>
    <w:qFormat/>
    <w:rsid w:val="00F90A09"/>
    <w:rPr>
      <w:rFonts w:ascii="宋体" w:eastAsia="宋体" w:hAnsi="Courier New" w:cs="宋体" w:hint="eastAsia"/>
      <w:kern w:val="2"/>
      <w:sz w:val="21"/>
    </w:rPr>
  </w:style>
  <w:style w:type="paragraph" w:customStyle="1" w:styleId="1">
    <w:name w:val="列出段落1"/>
    <w:basedOn w:val="a"/>
    <w:uiPriority w:val="99"/>
    <w:unhideWhenUsed/>
    <w:qFormat/>
    <w:rsid w:val="00F90A09"/>
    <w:pPr>
      <w:ind w:firstLineChars="200" w:firstLine="420"/>
    </w:pPr>
  </w:style>
  <w:style w:type="character" w:customStyle="1" w:styleId="Char0">
    <w:name w:val="批注框文本 Char"/>
    <w:basedOn w:val="a0"/>
    <w:link w:val="a4"/>
    <w:uiPriority w:val="99"/>
    <w:semiHidden/>
    <w:qFormat/>
    <w:rsid w:val="00F90A09"/>
    <w:rPr>
      <w:rFonts w:ascii="Calibri" w:hAnsi="Calibri" w:cs="Calibri"/>
      <w:kern w:val="2"/>
      <w:sz w:val="18"/>
      <w:szCs w:val="18"/>
    </w:rPr>
  </w:style>
  <w:style w:type="paragraph" w:customStyle="1" w:styleId="xmsonormal">
    <w:name w:val="x_msonormal"/>
    <w:basedOn w:val="a"/>
    <w:uiPriority w:val="99"/>
    <w:rsid w:val="00F90A09"/>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qFormat="1"/>
    <w:lsdException w:name="Normal (Web)" w:semiHidden="0"/>
    <w:lsdException w:name="Normal Table"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Pr>
      <w:rFonts w:ascii="宋体" w:hAnsi="Courier New" w:cs="Times New Roman" w:hint="eastAsia"/>
      <w:szCs w:val="20"/>
    </w:r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jc w:val="left"/>
    </w:pPr>
    <w:rPr>
      <w:rFonts w:cs="Times New Roman"/>
      <w:kern w:val="0"/>
      <w:sz w:val="24"/>
    </w:rPr>
  </w:style>
  <w:style w:type="character" w:styleId="a8">
    <w:name w:val="Strong"/>
    <w:basedOn w:val="a0"/>
    <w:qFormat/>
    <w:locked/>
    <w:rPr>
      <w:b/>
    </w:rPr>
  </w:style>
  <w:style w:type="table" w:styleId="a9">
    <w:name w:val="Table Grid"/>
    <w:basedOn w:val="a1"/>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眉 Char"/>
    <w:basedOn w:val="a0"/>
    <w:link w:val="a6"/>
    <w:uiPriority w:val="99"/>
    <w:qFormat/>
    <w:locked/>
    <w:rPr>
      <w:sz w:val="18"/>
      <w:szCs w:val="18"/>
    </w:rPr>
  </w:style>
  <w:style w:type="character" w:customStyle="1" w:styleId="Char1">
    <w:name w:val="页脚 Char"/>
    <w:basedOn w:val="a0"/>
    <w:link w:val="a5"/>
    <w:uiPriority w:val="99"/>
    <w:qFormat/>
    <w:locked/>
    <w:rPr>
      <w:sz w:val="18"/>
      <w:szCs w:val="18"/>
    </w:rPr>
  </w:style>
  <w:style w:type="character" w:customStyle="1" w:styleId="Char">
    <w:name w:val="纯文本 Char"/>
    <w:basedOn w:val="a0"/>
    <w:link w:val="a3"/>
    <w:qFormat/>
    <w:rPr>
      <w:rFonts w:ascii="宋体" w:eastAsia="宋体" w:hAnsi="Courier New" w:cs="宋体" w:hint="eastAsia"/>
      <w:kern w:val="2"/>
      <w:sz w:val="21"/>
    </w:rPr>
  </w:style>
  <w:style w:type="paragraph" w:customStyle="1" w:styleId="1">
    <w:name w:val="列出段落1"/>
    <w:basedOn w:val="a"/>
    <w:uiPriority w:val="99"/>
    <w:unhideWhenUsed/>
    <w:qFormat/>
    <w:pPr>
      <w:ind w:firstLineChars="200" w:firstLine="420"/>
    </w:pPr>
  </w:style>
  <w:style w:type="character" w:customStyle="1" w:styleId="Char0">
    <w:name w:val="批注框文本 Char"/>
    <w:basedOn w:val="a0"/>
    <w:link w:val="a4"/>
    <w:uiPriority w:val="99"/>
    <w:semiHidden/>
    <w:qFormat/>
    <w:rPr>
      <w:rFonts w:ascii="Calibri" w:hAnsi="Calibri" w:cs="Calibri"/>
      <w:kern w:val="2"/>
      <w:sz w:val="18"/>
      <w:szCs w:val="18"/>
    </w:rPr>
  </w:style>
  <w:style w:type="paragraph" w:customStyle="1" w:styleId="xmsonormal">
    <w:name w:val="x_msonormal"/>
    <w:basedOn w:val="a"/>
    <w:uiPriority w:val="99"/>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36"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13CB36-0C83-4985-9F3A-42ED58D27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4254</Words>
  <Characters>24252</Characters>
  <Application>Microsoft Office Word</Application>
  <DocSecurity>0</DocSecurity>
  <Lines>202</Lines>
  <Paragraphs>56</Paragraphs>
  <ScaleCrop>false</ScaleCrop>
  <Company>微软中国</Company>
  <LinksUpToDate>false</LinksUpToDate>
  <CharactersWithSpaces>28450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21231</dc:creator>
  <cp:lastModifiedBy>韩冰</cp:lastModifiedBy>
  <cp:revision>9</cp:revision>
  <cp:lastPrinted>2016-05-16T03:11:00Z</cp:lastPrinted>
  <dcterms:created xsi:type="dcterms:W3CDTF">2016-06-12T08:40:00Z</dcterms:created>
  <dcterms:modified xsi:type="dcterms:W3CDTF">2016-06-14T06:18:00Z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