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BE" w:rsidRDefault="00463DBE" w:rsidP="00463DBE">
      <w:pPr>
        <w:shd w:val="clear" w:color="auto" w:fill="FFFFFF"/>
        <w:snapToGrid w:val="0"/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1C0974">
        <w:rPr>
          <w:rFonts w:ascii="黑体" w:eastAsia="黑体" w:hAnsi="黑体" w:hint="eastAsia"/>
          <w:sz w:val="32"/>
          <w:szCs w:val="32"/>
        </w:rPr>
        <w:t>附件</w:t>
      </w:r>
    </w:p>
    <w:p w:rsidR="00463DBE" w:rsidRPr="008A38DC" w:rsidRDefault="00463DBE" w:rsidP="00463DBE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463DBE" w:rsidRPr="000B72D5" w:rsidRDefault="00463DBE" w:rsidP="00463DBE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0B72D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食品生产许可专业技术委员会</w:t>
      </w:r>
    </w:p>
    <w:p w:rsidR="00463DBE" w:rsidRDefault="00463DBE" w:rsidP="00463DBE">
      <w:pPr>
        <w:spacing w:line="560" w:lineRule="exact"/>
        <w:jc w:val="center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0B72D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成员单位名单</w:t>
      </w:r>
    </w:p>
    <w:p w:rsidR="00463DBE" w:rsidRDefault="00463DBE" w:rsidP="00463DBE">
      <w:pPr>
        <w:widowControl/>
        <w:jc w:val="center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0B72D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（名单顺序不分先后）</w:t>
      </w:r>
    </w:p>
    <w:p w:rsidR="00463DBE" w:rsidRPr="000B72D5" w:rsidRDefault="00463DBE" w:rsidP="00463DBE">
      <w:pPr>
        <w:widowControl/>
        <w:jc w:val="center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</w:p>
    <w:tbl>
      <w:tblPr>
        <w:tblW w:w="8627" w:type="dxa"/>
        <w:tblInd w:w="93" w:type="dxa"/>
        <w:tblLook w:val="04A0"/>
      </w:tblPr>
      <w:tblGrid>
        <w:gridCol w:w="631"/>
        <w:gridCol w:w="7996"/>
      </w:tblGrid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1.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国家食品质量监督检验中心（中国食品发酵工业研究院）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2.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国家肉类食品质量监督检验中心（中国肉类食品综合研究中心）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3.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国家食品质量安全监督检验中心（北京市海淀区产品质量监督检验所）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4.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国家粮油质量监督检验中心（北京市粮油食品检验所）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5.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国家副食品质量监督检验中心（国贸食品科学研究所）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6.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天津市食品安全检测技术研究院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7.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国家果类及农副加工产品质量监督检验中心（河北省食品检验研究院）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8.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黑龙江省质量监督检测研究院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9.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国家乳业工程技术研究中心（黑龙江省绿色食品科学研究院）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10.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山东省食品药品检验研究院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11.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国家啤酒及饮料质量监督检验中心（青岛市产品质量监督检验研究院）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12.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国家葡萄酒及白酒、露酒产品质量监督检验中心（烟台市产品质量监督检验所）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lastRenderedPageBreak/>
              <w:t>13.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国家粮油及肉制品质量监督检验中心（河南省产品质量监督检验院）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14.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上海市食品药品监督管理局执法总队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15.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江苏省食品药品监督检验研究院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16.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国家茶叶质量监督检验中心（中华全国供销合作总社杭州茶叶研究所）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17.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国家黄酒产品质量监督检验中心（绍兴市食品药品检验研究院）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18.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大连市食品检验所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19.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武汉食品化妆品检验所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20.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广州市食品药品监督管理局审评认证中心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21.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国家加工食品质量监督检验中心（广州）（广州质量监督检测研究院）</w:t>
            </w:r>
          </w:p>
        </w:tc>
      </w:tr>
      <w:tr w:rsidR="00463DBE" w:rsidRPr="00CC7AC2" w:rsidTr="00676206">
        <w:trPr>
          <w:trHeight w:val="81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22.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国家糖业质量监督检验中心（广东）［广东省生物工程研究所（广州甘蔗糖业研究所）］</w:t>
            </w:r>
          </w:p>
        </w:tc>
      </w:tr>
      <w:tr w:rsidR="00463DBE" w:rsidRPr="00CC7AC2" w:rsidTr="00676206">
        <w:trPr>
          <w:trHeight w:val="4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sz w:val="32"/>
                <w:szCs w:val="32"/>
              </w:rPr>
              <w:t>23.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DBE" w:rsidRPr="00CC7AC2" w:rsidRDefault="00463DBE" w:rsidP="00676206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C7AC2">
              <w:rPr>
                <w:rFonts w:eastAsia="仿宋_GB2312"/>
                <w:color w:val="000000"/>
                <w:kern w:val="0"/>
                <w:sz w:val="32"/>
                <w:szCs w:val="32"/>
              </w:rPr>
              <w:t>深圳市计量质量检测研究院</w:t>
            </w:r>
          </w:p>
        </w:tc>
      </w:tr>
    </w:tbl>
    <w:p w:rsidR="00271BD1" w:rsidRPr="00463DBE" w:rsidRDefault="00271BD1" w:rsidP="00D5071F">
      <w:pPr>
        <w:rPr>
          <w:rFonts w:eastAsia="仿宋_GB2312"/>
          <w:sz w:val="28"/>
          <w:szCs w:val="28"/>
        </w:rPr>
      </w:pPr>
    </w:p>
    <w:sectPr w:rsidR="00271BD1" w:rsidRPr="00463DBE" w:rsidSect="00CC7AC2">
      <w:footerReference w:type="even" r:id="rId6"/>
      <w:footerReference w:type="default" r:id="rId7"/>
      <w:pgSz w:w="11906" w:h="16838"/>
      <w:pgMar w:top="1814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FEC" w:rsidRDefault="00830FEC" w:rsidP="00463DBE">
      <w:r>
        <w:separator/>
      </w:r>
    </w:p>
  </w:endnote>
  <w:endnote w:type="continuationSeparator" w:id="1">
    <w:p w:rsidR="00830FEC" w:rsidRDefault="00830FEC" w:rsidP="00463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BE" w:rsidRPr="00CC7AC2" w:rsidRDefault="00463DBE">
    <w:pPr>
      <w:pStyle w:val="a4"/>
      <w:rPr>
        <w:sz w:val="28"/>
        <w:szCs w:val="28"/>
      </w:rPr>
    </w:pPr>
    <w:r w:rsidRPr="00CC7AC2">
      <w:rPr>
        <w:rFonts w:hint="eastAsia"/>
        <w:color w:val="FFFFFF"/>
        <w:sz w:val="28"/>
        <w:szCs w:val="28"/>
      </w:rPr>
      <w:t>—</w:t>
    </w:r>
    <w:r w:rsidRPr="00CC7AC2">
      <w:rPr>
        <w:rFonts w:hint="eastAsia"/>
        <w:sz w:val="28"/>
        <w:szCs w:val="28"/>
      </w:rPr>
      <w:t>—</w:t>
    </w:r>
    <w:r w:rsidR="00423577" w:rsidRPr="00CC7AC2">
      <w:rPr>
        <w:sz w:val="28"/>
        <w:szCs w:val="28"/>
      </w:rPr>
      <w:fldChar w:fldCharType="begin"/>
    </w:r>
    <w:r w:rsidRPr="00CC7AC2">
      <w:rPr>
        <w:sz w:val="28"/>
        <w:szCs w:val="28"/>
      </w:rPr>
      <w:instrText>PAGE   \* MERGEFORMAT</w:instrText>
    </w:r>
    <w:r w:rsidR="00423577" w:rsidRPr="00CC7AC2">
      <w:rPr>
        <w:sz w:val="28"/>
        <w:szCs w:val="28"/>
      </w:rPr>
      <w:fldChar w:fldCharType="separate"/>
    </w:r>
    <w:r w:rsidRPr="000570A5">
      <w:rPr>
        <w:noProof/>
        <w:sz w:val="28"/>
        <w:szCs w:val="28"/>
        <w:lang w:val="zh-CN"/>
      </w:rPr>
      <w:t>6</w:t>
    </w:r>
    <w:r w:rsidR="00423577" w:rsidRPr="00CC7AC2">
      <w:rPr>
        <w:sz w:val="28"/>
        <w:szCs w:val="28"/>
      </w:rPr>
      <w:fldChar w:fldCharType="end"/>
    </w:r>
    <w:r w:rsidRPr="00CC7AC2">
      <w:rPr>
        <w:rFonts w:hint="eastAsia"/>
        <w:sz w:val="28"/>
        <w:szCs w:val="28"/>
      </w:rPr>
      <w:t>—</w:t>
    </w:r>
  </w:p>
  <w:p w:rsidR="00463DBE" w:rsidRDefault="00463DBE" w:rsidP="00CC7AC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BE" w:rsidRPr="00CC7AC2" w:rsidRDefault="00463DBE" w:rsidP="00CC7AC2">
    <w:pPr>
      <w:pStyle w:val="a4"/>
      <w:wordWrap w:val="0"/>
      <w:jc w:val="right"/>
      <w:rPr>
        <w:sz w:val="28"/>
        <w:szCs w:val="28"/>
      </w:rPr>
    </w:pPr>
    <w:r w:rsidRPr="00CC7AC2">
      <w:rPr>
        <w:rFonts w:hint="eastAsia"/>
        <w:sz w:val="28"/>
        <w:szCs w:val="28"/>
      </w:rPr>
      <w:t>—</w:t>
    </w:r>
    <w:r w:rsidR="00423577" w:rsidRPr="00CC7AC2">
      <w:rPr>
        <w:sz w:val="28"/>
        <w:szCs w:val="28"/>
      </w:rPr>
      <w:fldChar w:fldCharType="begin"/>
    </w:r>
    <w:r w:rsidRPr="00CC7AC2">
      <w:rPr>
        <w:sz w:val="28"/>
        <w:szCs w:val="28"/>
      </w:rPr>
      <w:instrText>PAGE   \* MERGEFORMAT</w:instrText>
    </w:r>
    <w:r w:rsidR="00423577" w:rsidRPr="00CC7AC2">
      <w:rPr>
        <w:sz w:val="28"/>
        <w:szCs w:val="28"/>
      </w:rPr>
      <w:fldChar w:fldCharType="separate"/>
    </w:r>
    <w:r w:rsidR="00D5071F" w:rsidRPr="00D5071F">
      <w:rPr>
        <w:noProof/>
        <w:sz w:val="28"/>
        <w:szCs w:val="28"/>
        <w:lang w:val="zh-CN"/>
      </w:rPr>
      <w:t>2</w:t>
    </w:r>
    <w:r w:rsidR="00423577" w:rsidRPr="00CC7AC2">
      <w:rPr>
        <w:sz w:val="28"/>
        <w:szCs w:val="28"/>
      </w:rPr>
      <w:fldChar w:fldCharType="end"/>
    </w:r>
    <w:r w:rsidRPr="00CC7AC2">
      <w:rPr>
        <w:rFonts w:hint="eastAsia"/>
        <w:sz w:val="28"/>
        <w:szCs w:val="28"/>
      </w:rPr>
      <w:t>—</w:t>
    </w:r>
    <w:r w:rsidRPr="00CC7AC2">
      <w:rPr>
        <w:rFonts w:hint="eastAsia"/>
        <w:color w:val="FFFFFF"/>
        <w:sz w:val="28"/>
        <w:szCs w:val="28"/>
      </w:rPr>
      <w:t>—</w:t>
    </w:r>
  </w:p>
  <w:p w:rsidR="00463DBE" w:rsidRDefault="00463DBE" w:rsidP="00CC7AC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FEC" w:rsidRDefault="00830FEC" w:rsidP="00463DBE">
      <w:r>
        <w:separator/>
      </w:r>
    </w:p>
  </w:footnote>
  <w:footnote w:type="continuationSeparator" w:id="1">
    <w:p w:rsidR="00830FEC" w:rsidRDefault="00830FEC" w:rsidP="00463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AA8"/>
    <w:rsid w:val="00271BD1"/>
    <w:rsid w:val="00423577"/>
    <w:rsid w:val="00463DBE"/>
    <w:rsid w:val="00533AA8"/>
    <w:rsid w:val="00830FEC"/>
    <w:rsid w:val="00D50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D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D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D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D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D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D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>CFDA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李东芹</dc:creator>
  <cp:lastModifiedBy>wxl</cp:lastModifiedBy>
  <cp:revision>2</cp:revision>
  <dcterms:created xsi:type="dcterms:W3CDTF">2016-12-27T08:18:00Z</dcterms:created>
  <dcterms:modified xsi:type="dcterms:W3CDTF">2016-12-27T08:18:00Z</dcterms:modified>
</cp:coreProperties>
</file>