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F7" w:rsidRDefault="007368F7">
      <w:pPr>
        <w:overflowPunct w:val="0"/>
        <w:spacing w:line="594" w:lineRule="exact"/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</w:p>
    <w:p w:rsidR="007368F7" w:rsidRDefault="00CE7255">
      <w:pPr>
        <w:overflowPunct w:val="0"/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质量监督检验检疫随机抽查事项清单</w:t>
      </w:r>
    </w:p>
    <w:p w:rsidR="007368F7" w:rsidRDefault="007368F7">
      <w:pPr>
        <w:overflowPunct w:val="0"/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7"/>
        <w:tblW w:w="13252" w:type="dxa"/>
        <w:jc w:val="center"/>
        <w:tblInd w:w="-1328" w:type="dxa"/>
        <w:tblLayout w:type="fixed"/>
        <w:tblLook w:val="04A0"/>
      </w:tblPr>
      <w:tblGrid>
        <w:gridCol w:w="987"/>
        <w:gridCol w:w="5726"/>
        <w:gridCol w:w="6539"/>
      </w:tblGrid>
      <w:tr w:rsidR="0056542A" w:rsidTr="0056542A">
        <w:trPr>
          <w:trHeight w:val="473"/>
          <w:tblHeader/>
          <w:jc w:val="center"/>
        </w:trPr>
        <w:tc>
          <w:tcPr>
            <w:tcW w:w="987" w:type="dxa"/>
          </w:tcPr>
          <w:p w:rsidR="0056542A" w:rsidRPr="00CB0CC9" w:rsidRDefault="0056542A" w:rsidP="00CB0CC9">
            <w:pPr>
              <w:overflowPunct w:val="0"/>
              <w:spacing w:line="520" w:lineRule="exact"/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726" w:type="dxa"/>
          </w:tcPr>
          <w:p w:rsidR="0056542A" w:rsidRPr="00CB0CC9" w:rsidRDefault="0056542A" w:rsidP="00CB0CC9">
            <w:pPr>
              <w:overflowPunct w:val="0"/>
              <w:spacing w:line="520" w:lineRule="exact"/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>检查事项名称</w:t>
            </w:r>
          </w:p>
        </w:tc>
        <w:tc>
          <w:tcPr>
            <w:tcW w:w="6539" w:type="dxa"/>
          </w:tcPr>
          <w:p w:rsidR="0056542A" w:rsidRPr="00CB0CC9" w:rsidRDefault="0056542A" w:rsidP="00CB0CC9">
            <w:pPr>
              <w:overflowPunct w:val="0"/>
              <w:spacing w:line="520" w:lineRule="exact"/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>依据</w:t>
            </w:r>
          </w:p>
        </w:tc>
      </w:tr>
      <w:tr w:rsidR="0056542A" w:rsidTr="0056542A">
        <w:trPr>
          <w:trHeight w:val="690"/>
          <w:jc w:val="center"/>
        </w:trPr>
        <w:tc>
          <w:tcPr>
            <w:tcW w:w="987" w:type="dxa"/>
          </w:tcPr>
          <w:p w:rsidR="0056542A" w:rsidRPr="00CB0CC9" w:rsidRDefault="0056542A" w:rsidP="00CB0CC9">
            <w:pPr>
              <w:overflowPunct w:val="0"/>
              <w:spacing w:line="5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1</w:t>
            </w:r>
          </w:p>
        </w:tc>
        <w:tc>
          <w:tcPr>
            <w:tcW w:w="5726" w:type="dxa"/>
          </w:tcPr>
          <w:p w:rsidR="0056542A" w:rsidRPr="00CB0CC9" w:rsidRDefault="0056542A" w:rsidP="00CB0CC9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管理体系和服务认证专项监督检查</w:t>
            </w:r>
          </w:p>
        </w:tc>
        <w:tc>
          <w:tcPr>
            <w:tcW w:w="6539" w:type="dxa"/>
          </w:tcPr>
          <w:p w:rsidR="0056542A" w:rsidRPr="00CB0CC9" w:rsidRDefault="0056542A" w:rsidP="00CB0CC9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《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中华人民共和国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认证认可条例》</w:t>
            </w:r>
          </w:p>
        </w:tc>
      </w:tr>
      <w:tr w:rsidR="0056542A" w:rsidTr="0056542A">
        <w:trPr>
          <w:trHeight w:val="690"/>
          <w:jc w:val="center"/>
        </w:trPr>
        <w:tc>
          <w:tcPr>
            <w:tcW w:w="987" w:type="dxa"/>
          </w:tcPr>
          <w:p w:rsidR="0056542A" w:rsidRPr="00CB0CC9" w:rsidRDefault="0056542A" w:rsidP="00CB0CC9">
            <w:pPr>
              <w:overflowPunct w:val="0"/>
              <w:spacing w:line="5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  <w:tc>
          <w:tcPr>
            <w:tcW w:w="5726" w:type="dxa"/>
          </w:tcPr>
          <w:p w:rsidR="0056542A" w:rsidRPr="00CB0CC9" w:rsidRDefault="0056542A" w:rsidP="00CB0CC9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CCC获证产品市场抽查</w:t>
            </w:r>
          </w:p>
        </w:tc>
        <w:tc>
          <w:tcPr>
            <w:tcW w:w="6539" w:type="dxa"/>
          </w:tcPr>
          <w:p w:rsidR="0056542A" w:rsidRPr="00CB0CC9" w:rsidRDefault="0056542A" w:rsidP="00CB0CC9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《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中华人民共和国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认证认可条例》《强制性产品认证管理规定》（质检总局令第117号）</w:t>
            </w:r>
          </w:p>
        </w:tc>
      </w:tr>
      <w:tr w:rsidR="0056542A" w:rsidTr="0056542A">
        <w:trPr>
          <w:trHeight w:val="690"/>
          <w:jc w:val="center"/>
        </w:trPr>
        <w:tc>
          <w:tcPr>
            <w:tcW w:w="987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3</w:t>
            </w:r>
          </w:p>
        </w:tc>
        <w:tc>
          <w:tcPr>
            <w:tcW w:w="5726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食用农产品获认证产品监督抽查</w:t>
            </w:r>
          </w:p>
        </w:tc>
        <w:tc>
          <w:tcPr>
            <w:tcW w:w="6539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《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中华人民共和国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认证认可条例》</w:t>
            </w:r>
          </w:p>
        </w:tc>
      </w:tr>
      <w:tr w:rsidR="0056542A" w:rsidTr="0056542A">
        <w:trPr>
          <w:trHeight w:val="690"/>
          <w:jc w:val="center"/>
        </w:trPr>
        <w:tc>
          <w:tcPr>
            <w:tcW w:w="987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4</w:t>
            </w:r>
          </w:p>
        </w:tc>
        <w:tc>
          <w:tcPr>
            <w:tcW w:w="5726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检验检测机构资质认定监督检查</w:t>
            </w:r>
          </w:p>
        </w:tc>
        <w:tc>
          <w:tcPr>
            <w:tcW w:w="6539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《检验检测机构资质认定管理办法》（质检总局令第163号）</w:t>
            </w:r>
          </w:p>
        </w:tc>
      </w:tr>
      <w:tr w:rsidR="0056542A" w:rsidTr="0056542A">
        <w:trPr>
          <w:trHeight w:val="690"/>
          <w:jc w:val="center"/>
        </w:trPr>
        <w:tc>
          <w:tcPr>
            <w:tcW w:w="987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5</w:t>
            </w:r>
          </w:p>
        </w:tc>
        <w:tc>
          <w:tcPr>
            <w:tcW w:w="5726" w:type="dxa"/>
          </w:tcPr>
          <w:p w:rsidR="0056542A" w:rsidRPr="00CB0CC9" w:rsidRDefault="0056542A" w:rsidP="00CB0CC9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定量包装商品净含量计量监督专项抽查项目</w:t>
            </w:r>
          </w:p>
        </w:tc>
        <w:tc>
          <w:tcPr>
            <w:tcW w:w="6539" w:type="dxa"/>
          </w:tcPr>
          <w:p w:rsidR="0056542A" w:rsidRPr="00CB0CC9" w:rsidRDefault="0056542A" w:rsidP="00CB0CC9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《定量包装商品计量监督管理办法》（质检总局令第75号）</w:t>
            </w:r>
          </w:p>
        </w:tc>
      </w:tr>
      <w:tr w:rsidR="0056542A" w:rsidTr="0056542A">
        <w:trPr>
          <w:trHeight w:val="690"/>
          <w:jc w:val="center"/>
        </w:trPr>
        <w:tc>
          <w:tcPr>
            <w:tcW w:w="987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6</w:t>
            </w:r>
          </w:p>
        </w:tc>
        <w:tc>
          <w:tcPr>
            <w:tcW w:w="5726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能效标识计量专项监督检查</w:t>
            </w:r>
          </w:p>
        </w:tc>
        <w:tc>
          <w:tcPr>
            <w:tcW w:w="6539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《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中华人民共和国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节约能源法》《能源效率标识管理办法》（质检总局令第35号）</w:t>
            </w:r>
          </w:p>
        </w:tc>
      </w:tr>
      <w:tr w:rsidR="0056542A" w:rsidTr="0056542A">
        <w:trPr>
          <w:trHeight w:val="690"/>
          <w:jc w:val="center"/>
        </w:trPr>
        <w:tc>
          <w:tcPr>
            <w:tcW w:w="987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5726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法定计量检定机构(全国质检系统省级以上、专业计量站）专项监督检查</w:t>
            </w:r>
          </w:p>
        </w:tc>
        <w:tc>
          <w:tcPr>
            <w:tcW w:w="6539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《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中华人民共和国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计量法》《专业计量站管理办法》（</w:t>
            </w:r>
            <w:r w:rsidRPr="00CB0CC9">
              <w:rPr>
                <w:rFonts w:ascii="方正仿宋简体" w:eastAsia="方正仿宋简体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国家技术监督局第24号令）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、《法定计量检定机构监督管理办法》（</w:t>
            </w:r>
            <w:r w:rsidRPr="00CB0CC9">
              <w:rPr>
                <w:rFonts w:ascii="方正仿宋简体" w:eastAsia="方正仿宋简体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国家质量技术监督局第15号令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）</w:t>
            </w:r>
          </w:p>
        </w:tc>
      </w:tr>
      <w:tr w:rsidR="0056542A" w:rsidTr="0056542A">
        <w:trPr>
          <w:trHeight w:val="690"/>
          <w:jc w:val="center"/>
        </w:trPr>
        <w:tc>
          <w:tcPr>
            <w:tcW w:w="987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  <w:tc>
          <w:tcPr>
            <w:tcW w:w="5726" w:type="dxa"/>
          </w:tcPr>
          <w:p w:rsidR="0056542A" w:rsidRPr="00CB0CC9" w:rsidRDefault="0056542A" w:rsidP="00CB0CC9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国境口岸储存场地卫生监督</w:t>
            </w:r>
          </w:p>
        </w:tc>
        <w:tc>
          <w:tcPr>
            <w:tcW w:w="6539" w:type="dxa"/>
          </w:tcPr>
          <w:p w:rsidR="0056542A" w:rsidRPr="00CB0CC9" w:rsidRDefault="0056542A" w:rsidP="00CB0CC9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《国际卫生条例2005》《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中华人民共和国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国境卫生检疫法》及其实施细则</w:t>
            </w:r>
          </w:p>
        </w:tc>
      </w:tr>
      <w:tr w:rsidR="0056542A" w:rsidTr="0056542A">
        <w:trPr>
          <w:trHeight w:val="690"/>
          <w:jc w:val="center"/>
        </w:trPr>
        <w:tc>
          <w:tcPr>
            <w:tcW w:w="987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9</w:t>
            </w:r>
          </w:p>
        </w:tc>
        <w:tc>
          <w:tcPr>
            <w:tcW w:w="5726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进境非食用动物产品指定企业日常监管</w:t>
            </w:r>
          </w:p>
        </w:tc>
        <w:tc>
          <w:tcPr>
            <w:tcW w:w="6539" w:type="dxa"/>
          </w:tcPr>
          <w:p w:rsidR="0056542A" w:rsidRPr="00CB0CC9" w:rsidRDefault="0056542A" w:rsidP="00E014C6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《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中华人民共和国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进出境动植物检疫法》及其实施条例</w:t>
            </w:r>
            <w:r w:rsidR="00E014C6">
              <w:rPr>
                <w:rFonts w:ascii="方正仿宋简体" w:eastAsia="方正仿宋简体" w:hint="eastAsia"/>
                <w:sz w:val="28"/>
                <w:szCs w:val="28"/>
              </w:rPr>
              <w:t>、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《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中华人民共和国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进出口商品检验法》及其实施条例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、</w:t>
            </w:r>
            <w:r w:rsidRPr="0056542A">
              <w:rPr>
                <w:rFonts w:ascii="方正仿宋简体" w:eastAsia="方正仿宋简体" w:hint="eastAsia"/>
                <w:sz w:val="28"/>
                <w:szCs w:val="28"/>
              </w:rPr>
              <w:t>《进出境非食用动物产品检验检疫监督管理办法》（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质检</w:t>
            </w:r>
            <w:r w:rsidRPr="0056542A">
              <w:rPr>
                <w:rFonts w:ascii="方正仿宋简体" w:eastAsia="方正仿宋简体" w:hint="eastAsia"/>
                <w:sz w:val="28"/>
                <w:szCs w:val="28"/>
              </w:rPr>
              <w:t>总局令第159号）</w:t>
            </w:r>
          </w:p>
        </w:tc>
      </w:tr>
      <w:tr w:rsidR="0056542A" w:rsidTr="0056542A">
        <w:trPr>
          <w:trHeight w:val="690"/>
          <w:jc w:val="center"/>
        </w:trPr>
        <w:tc>
          <w:tcPr>
            <w:tcW w:w="987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10</w:t>
            </w:r>
          </w:p>
        </w:tc>
        <w:tc>
          <w:tcPr>
            <w:tcW w:w="5726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进境粮食生产加工企业日常监管</w:t>
            </w:r>
          </w:p>
        </w:tc>
        <w:tc>
          <w:tcPr>
            <w:tcW w:w="6539" w:type="dxa"/>
          </w:tcPr>
          <w:p w:rsidR="0056542A" w:rsidRPr="00CB0CC9" w:rsidRDefault="0056542A" w:rsidP="00194D31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《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中华人民共和国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进出境动植物检疫法》及其实施条例</w:t>
            </w:r>
            <w:r w:rsidR="00E014C6">
              <w:rPr>
                <w:rFonts w:ascii="方正仿宋简体" w:eastAsia="方正仿宋简体" w:hint="eastAsia"/>
                <w:sz w:val="28"/>
                <w:szCs w:val="28"/>
              </w:rPr>
              <w:t>、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《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中华人民共和国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进出口商品检验法》及其实施条例</w:t>
            </w:r>
            <w:r w:rsidR="00E014C6">
              <w:rPr>
                <w:rFonts w:ascii="方正仿宋简体" w:eastAsia="方正仿宋简体" w:hint="eastAsia"/>
                <w:sz w:val="28"/>
                <w:szCs w:val="28"/>
              </w:rPr>
              <w:t>、</w:t>
            </w:r>
            <w:r w:rsidRPr="0056542A">
              <w:rPr>
                <w:rFonts w:ascii="方正仿宋简体" w:eastAsia="方正仿宋简体" w:hint="eastAsia"/>
                <w:sz w:val="28"/>
                <w:szCs w:val="28"/>
              </w:rPr>
              <w:t>《进出境粮食检验检疫监督管理办法》（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质检</w:t>
            </w:r>
            <w:r w:rsidRPr="0056542A">
              <w:rPr>
                <w:rFonts w:ascii="方正仿宋简体" w:eastAsia="方正仿宋简体" w:hint="eastAsia"/>
                <w:sz w:val="28"/>
                <w:szCs w:val="28"/>
              </w:rPr>
              <w:t>总局令第177号）</w:t>
            </w:r>
          </w:p>
        </w:tc>
      </w:tr>
      <w:tr w:rsidR="0056542A" w:rsidTr="0056542A">
        <w:trPr>
          <w:trHeight w:val="690"/>
          <w:jc w:val="center"/>
        </w:trPr>
        <w:tc>
          <w:tcPr>
            <w:tcW w:w="987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11</w:t>
            </w:r>
          </w:p>
        </w:tc>
        <w:tc>
          <w:tcPr>
            <w:tcW w:w="5726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出境竹木草制品注册企业日常监管</w:t>
            </w:r>
          </w:p>
        </w:tc>
        <w:tc>
          <w:tcPr>
            <w:tcW w:w="6539" w:type="dxa"/>
          </w:tcPr>
          <w:p w:rsidR="0056542A" w:rsidRPr="00CB0CC9" w:rsidRDefault="0056542A" w:rsidP="00E014C6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《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中华人民共和国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进出境动植物检疫法》及其实施条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lastRenderedPageBreak/>
              <w:t>例</w:t>
            </w:r>
            <w:r w:rsidR="00E014C6">
              <w:rPr>
                <w:rFonts w:ascii="方正仿宋简体" w:eastAsia="方正仿宋简体" w:hint="eastAsia"/>
                <w:sz w:val="28"/>
                <w:szCs w:val="28"/>
              </w:rPr>
              <w:t>、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《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中华人民共和国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进出口商品检验法》及其实施条例</w:t>
            </w:r>
            <w:r w:rsidR="00E014C6">
              <w:rPr>
                <w:rFonts w:ascii="方正仿宋简体" w:eastAsia="方正仿宋简体" w:hint="eastAsia"/>
                <w:sz w:val="28"/>
                <w:szCs w:val="28"/>
              </w:rPr>
              <w:t>、</w:t>
            </w:r>
            <w:r w:rsidRPr="0056542A">
              <w:rPr>
                <w:rFonts w:ascii="方正仿宋简体" w:eastAsia="方正仿宋简体" w:hint="eastAsia"/>
                <w:sz w:val="28"/>
                <w:szCs w:val="28"/>
              </w:rPr>
              <w:t>《出境竹木草制品检疫管理办法》（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质检</w:t>
            </w:r>
            <w:r w:rsidRPr="0056542A">
              <w:rPr>
                <w:rFonts w:ascii="方正仿宋简体" w:eastAsia="方正仿宋简体" w:hint="eastAsia"/>
                <w:sz w:val="28"/>
                <w:szCs w:val="28"/>
              </w:rPr>
              <w:t>总局令第45号）</w:t>
            </w:r>
          </w:p>
        </w:tc>
      </w:tr>
      <w:tr w:rsidR="0056542A" w:rsidTr="0056542A">
        <w:trPr>
          <w:trHeight w:val="690"/>
          <w:jc w:val="center"/>
        </w:trPr>
        <w:tc>
          <w:tcPr>
            <w:tcW w:w="987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5726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出境饲料添加剂(不含动植物源性成分)注册登记企业日常监管</w:t>
            </w:r>
          </w:p>
        </w:tc>
        <w:tc>
          <w:tcPr>
            <w:tcW w:w="6539" w:type="dxa"/>
          </w:tcPr>
          <w:p w:rsidR="0056542A" w:rsidRPr="00CB0CC9" w:rsidRDefault="0056542A" w:rsidP="00E014C6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《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中华人民共和国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进出境动植物检疫法》及其实施条例</w:t>
            </w:r>
            <w:r w:rsidR="00E014C6">
              <w:rPr>
                <w:rFonts w:ascii="方正仿宋简体" w:eastAsia="方正仿宋简体" w:hint="eastAsia"/>
                <w:sz w:val="28"/>
                <w:szCs w:val="28"/>
              </w:rPr>
              <w:t>、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《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中华人民共和国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进出口商品检验法》及其实施条例</w:t>
            </w:r>
            <w:r w:rsidR="00E014C6">
              <w:rPr>
                <w:rFonts w:ascii="方正仿宋简体" w:eastAsia="方正仿宋简体" w:hint="eastAsia"/>
                <w:sz w:val="28"/>
                <w:szCs w:val="28"/>
              </w:rPr>
              <w:t>、</w:t>
            </w:r>
            <w:r w:rsidRPr="0056542A">
              <w:rPr>
                <w:rFonts w:ascii="方正仿宋简体" w:eastAsia="方正仿宋简体" w:hint="eastAsia"/>
                <w:sz w:val="28"/>
                <w:szCs w:val="28"/>
              </w:rPr>
              <w:t>《进出口饲料和饲料添加剂检验检疫监督管理办法》（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质检</w:t>
            </w:r>
            <w:r w:rsidRPr="0056542A">
              <w:rPr>
                <w:rFonts w:ascii="方正仿宋简体" w:eastAsia="方正仿宋简体" w:hint="eastAsia"/>
                <w:sz w:val="28"/>
                <w:szCs w:val="28"/>
              </w:rPr>
              <w:t>总局令第118号）</w:t>
            </w:r>
          </w:p>
        </w:tc>
      </w:tr>
      <w:tr w:rsidR="0056542A" w:rsidTr="0056542A">
        <w:trPr>
          <w:trHeight w:val="690"/>
          <w:jc w:val="center"/>
        </w:trPr>
        <w:tc>
          <w:tcPr>
            <w:tcW w:w="987" w:type="dxa"/>
          </w:tcPr>
          <w:p w:rsidR="0056542A" w:rsidRPr="00CB0CC9" w:rsidRDefault="0056542A" w:rsidP="00CB0CC9">
            <w:pPr>
              <w:overflowPunct w:val="0"/>
              <w:spacing w:line="5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13</w:t>
            </w:r>
          </w:p>
        </w:tc>
        <w:tc>
          <w:tcPr>
            <w:tcW w:w="5726" w:type="dxa"/>
          </w:tcPr>
          <w:p w:rsidR="0056542A" w:rsidRPr="00CB0CC9" w:rsidRDefault="0056542A" w:rsidP="00CB0CC9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法定检验以外进出口商品的抽查检验</w:t>
            </w:r>
          </w:p>
        </w:tc>
        <w:tc>
          <w:tcPr>
            <w:tcW w:w="6539" w:type="dxa"/>
          </w:tcPr>
          <w:p w:rsidR="0056542A" w:rsidRPr="00CB0CC9" w:rsidRDefault="0056542A" w:rsidP="00E014C6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《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中华人民共和国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进出口商品检验法》及其实施条例</w:t>
            </w:r>
            <w:r w:rsidR="00E014C6">
              <w:rPr>
                <w:rFonts w:ascii="方正仿宋简体" w:eastAsia="方正仿宋简体" w:hint="eastAsia"/>
                <w:sz w:val="28"/>
                <w:szCs w:val="28"/>
              </w:rPr>
              <w:t>、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《进出口商品抽查检验管理办法》（质检总局令第39号）</w:t>
            </w:r>
          </w:p>
        </w:tc>
      </w:tr>
      <w:tr w:rsidR="0056542A" w:rsidTr="0056542A">
        <w:trPr>
          <w:trHeight w:val="690"/>
          <w:jc w:val="center"/>
        </w:trPr>
        <w:tc>
          <w:tcPr>
            <w:tcW w:w="987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14</w:t>
            </w:r>
          </w:p>
        </w:tc>
        <w:tc>
          <w:tcPr>
            <w:tcW w:w="5726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备案出口食品原料种植场现场审核和监督检查</w:t>
            </w:r>
          </w:p>
        </w:tc>
        <w:tc>
          <w:tcPr>
            <w:tcW w:w="6539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《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中华人民共和国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食品安全法》《进出口食品安全管理办法》（质检总局令第144号）</w:t>
            </w:r>
          </w:p>
        </w:tc>
      </w:tr>
      <w:tr w:rsidR="0056542A" w:rsidTr="0056542A">
        <w:trPr>
          <w:trHeight w:val="690"/>
          <w:jc w:val="center"/>
        </w:trPr>
        <w:tc>
          <w:tcPr>
            <w:tcW w:w="987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15</w:t>
            </w:r>
          </w:p>
        </w:tc>
        <w:tc>
          <w:tcPr>
            <w:tcW w:w="5726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备案出口食品原料养殖场现场审核和监督检查</w:t>
            </w:r>
          </w:p>
        </w:tc>
        <w:tc>
          <w:tcPr>
            <w:tcW w:w="6539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《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中华人民共和国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食品安全法》《进出口食品安全管理办法》（质检总局令第144号）</w:t>
            </w:r>
          </w:p>
        </w:tc>
      </w:tr>
      <w:tr w:rsidR="0056542A" w:rsidTr="0056542A">
        <w:trPr>
          <w:trHeight w:val="690"/>
          <w:jc w:val="center"/>
        </w:trPr>
        <w:tc>
          <w:tcPr>
            <w:tcW w:w="987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5726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备案出口食品生产企业质量安全管理体系运行情况监督检查</w:t>
            </w:r>
          </w:p>
        </w:tc>
        <w:tc>
          <w:tcPr>
            <w:tcW w:w="6539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《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中华人民共和国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食品安全法》《进出口食品安全管理办法》（质检总局令第144号）</w:t>
            </w:r>
          </w:p>
        </w:tc>
      </w:tr>
      <w:tr w:rsidR="0056542A" w:rsidTr="0056542A">
        <w:trPr>
          <w:trHeight w:val="690"/>
          <w:jc w:val="center"/>
        </w:trPr>
        <w:tc>
          <w:tcPr>
            <w:tcW w:w="987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17</w:t>
            </w:r>
          </w:p>
        </w:tc>
        <w:tc>
          <w:tcPr>
            <w:tcW w:w="5726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已获得备案的进口食品进口商监督抽查（备案信息、进口和销售记录）</w:t>
            </w:r>
          </w:p>
        </w:tc>
        <w:tc>
          <w:tcPr>
            <w:tcW w:w="6539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《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中华人民共和国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食品安全法》《进出口食品安全管理办法》（质检总局令第144号）</w:t>
            </w:r>
          </w:p>
        </w:tc>
      </w:tr>
      <w:tr w:rsidR="0056542A" w:rsidTr="0056542A">
        <w:trPr>
          <w:trHeight w:val="690"/>
          <w:jc w:val="center"/>
        </w:trPr>
        <w:tc>
          <w:tcPr>
            <w:tcW w:w="987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18</w:t>
            </w:r>
          </w:p>
        </w:tc>
        <w:tc>
          <w:tcPr>
            <w:tcW w:w="5726" w:type="dxa"/>
          </w:tcPr>
          <w:p w:rsidR="0056542A" w:rsidRPr="00CB0CC9" w:rsidRDefault="0056542A" w:rsidP="00CB0CC9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特种设备生产单位监督抽查（总局发证）</w:t>
            </w:r>
          </w:p>
        </w:tc>
        <w:tc>
          <w:tcPr>
            <w:tcW w:w="6539" w:type="dxa"/>
          </w:tcPr>
          <w:p w:rsidR="0056542A" w:rsidRPr="00CB0CC9" w:rsidRDefault="0056542A" w:rsidP="00CB0CC9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《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中华人民共和国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特种设备安全法》</w:t>
            </w:r>
          </w:p>
        </w:tc>
      </w:tr>
      <w:tr w:rsidR="0056542A" w:rsidTr="0056542A">
        <w:trPr>
          <w:trHeight w:val="690"/>
          <w:jc w:val="center"/>
        </w:trPr>
        <w:tc>
          <w:tcPr>
            <w:tcW w:w="987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19</w:t>
            </w:r>
          </w:p>
        </w:tc>
        <w:tc>
          <w:tcPr>
            <w:tcW w:w="5726" w:type="dxa"/>
          </w:tcPr>
          <w:p w:rsidR="0056542A" w:rsidRPr="00CB0CC9" w:rsidRDefault="0056542A" w:rsidP="00CB0CC9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特种设备检验检测机构监督抽查（总局发证）</w:t>
            </w:r>
          </w:p>
        </w:tc>
        <w:tc>
          <w:tcPr>
            <w:tcW w:w="6539" w:type="dxa"/>
          </w:tcPr>
          <w:p w:rsidR="0056542A" w:rsidRPr="00CB0CC9" w:rsidRDefault="0056542A" w:rsidP="00CB0CC9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《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中华人民共和国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特种设备安全法》</w:t>
            </w:r>
          </w:p>
        </w:tc>
      </w:tr>
      <w:tr w:rsidR="0056542A" w:rsidTr="0056542A">
        <w:trPr>
          <w:trHeight w:val="690"/>
          <w:jc w:val="center"/>
        </w:trPr>
        <w:tc>
          <w:tcPr>
            <w:tcW w:w="987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20</w:t>
            </w:r>
          </w:p>
        </w:tc>
        <w:tc>
          <w:tcPr>
            <w:tcW w:w="5726" w:type="dxa"/>
          </w:tcPr>
          <w:p w:rsidR="0056542A" w:rsidRPr="00CB0CC9" w:rsidRDefault="0056542A" w:rsidP="00CB0CC9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产品质量国家监督抽查（生产许可证发证企业）</w:t>
            </w:r>
          </w:p>
        </w:tc>
        <w:tc>
          <w:tcPr>
            <w:tcW w:w="6539" w:type="dxa"/>
          </w:tcPr>
          <w:p w:rsidR="0056542A" w:rsidRPr="00CB0CC9" w:rsidRDefault="0056542A" w:rsidP="00CB0CC9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《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中华人民共和国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产品质量法》《产品质量监督抽查管理办法》（质检总局令第133号）</w:t>
            </w:r>
          </w:p>
        </w:tc>
      </w:tr>
      <w:tr w:rsidR="0056542A" w:rsidTr="0056542A">
        <w:trPr>
          <w:trHeight w:val="690"/>
          <w:jc w:val="center"/>
        </w:trPr>
        <w:tc>
          <w:tcPr>
            <w:tcW w:w="987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21</w:t>
            </w:r>
          </w:p>
        </w:tc>
        <w:tc>
          <w:tcPr>
            <w:tcW w:w="5726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食品相关产品安全监管（监督抽查、生产许可证后监管、风险监测）</w:t>
            </w:r>
          </w:p>
        </w:tc>
        <w:tc>
          <w:tcPr>
            <w:tcW w:w="6539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《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中华人民共和国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食品安全法》</w:t>
            </w:r>
          </w:p>
        </w:tc>
      </w:tr>
      <w:tr w:rsidR="0056542A" w:rsidTr="0056542A">
        <w:trPr>
          <w:trHeight w:val="690"/>
          <w:jc w:val="center"/>
        </w:trPr>
        <w:tc>
          <w:tcPr>
            <w:tcW w:w="987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22</w:t>
            </w:r>
          </w:p>
        </w:tc>
        <w:tc>
          <w:tcPr>
            <w:tcW w:w="5726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开展“质检利剑”执法专项行动，对重点产品进行执法检查</w:t>
            </w:r>
          </w:p>
        </w:tc>
        <w:tc>
          <w:tcPr>
            <w:tcW w:w="6539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《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中华人民共和国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产品质量法》《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中华人民共和国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行政处罚法》等法律法规</w:t>
            </w:r>
          </w:p>
        </w:tc>
      </w:tr>
      <w:tr w:rsidR="0056542A" w:rsidTr="0056542A">
        <w:trPr>
          <w:trHeight w:val="690"/>
          <w:jc w:val="center"/>
        </w:trPr>
        <w:tc>
          <w:tcPr>
            <w:tcW w:w="987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23</w:t>
            </w:r>
          </w:p>
        </w:tc>
        <w:tc>
          <w:tcPr>
            <w:tcW w:w="5726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开展区域整治，对区域内生产企业开展检查</w:t>
            </w:r>
          </w:p>
        </w:tc>
        <w:tc>
          <w:tcPr>
            <w:tcW w:w="6539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《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中华人民共和国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产品质量法》《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中华人民共和国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行政处罚法》等法律法规</w:t>
            </w:r>
          </w:p>
        </w:tc>
      </w:tr>
      <w:tr w:rsidR="0056542A" w:rsidTr="00AB0AFD">
        <w:trPr>
          <w:trHeight w:val="749"/>
          <w:jc w:val="center"/>
        </w:trPr>
        <w:tc>
          <w:tcPr>
            <w:tcW w:w="987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lastRenderedPageBreak/>
              <w:t>24</w:t>
            </w:r>
          </w:p>
        </w:tc>
        <w:tc>
          <w:tcPr>
            <w:tcW w:w="5726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开展企业产品质量承诺活动，对作出质量承诺企业履行承诺情况开展检查</w:t>
            </w:r>
          </w:p>
        </w:tc>
        <w:tc>
          <w:tcPr>
            <w:tcW w:w="6539" w:type="dxa"/>
          </w:tcPr>
          <w:p w:rsidR="0056542A" w:rsidRPr="00CB0CC9" w:rsidRDefault="0056542A" w:rsidP="00F94F43">
            <w:pPr>
              <w:overflowPunct w:val="0"/>
              <w:spacing w:line="52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《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中华人民共和国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产品质量法》《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中华人民共和国</w:t>
            </w:r>
            <w:r w:rsidRPr="00CB0CC9">
              <w:rPr>
                <w:rFonts w:ascii="方正仿宋简体" w:eastAsia="方正仿宋简体" w:hint="eastAsia"/>
                <w:sz w:val="28"/>
                <w:szCs w:val="28"/>
              </w:rPr>
              <w:t>行政处罚法》等法律法规</w:t>
            </w:r>
          </w:p>
        </w:tc>
      </w:tr>
    </w:tbl>
    <w:p w:rsidR="007368F7" w:rsidRDefault="007368F7" w:rsidP="00AB0AFD">
      <w:pPr>
        <w:overflowPunct w:val="0"/>
        <w:spacing w:line="594" w:lineRule="exact"/>
        <w:jc w:val="left"/>
        <w:rPr>
          <w:rFonts w:ascii="方正仿宋简体" w:eastAsia="方正仿宋简体"/>
          <w:sz w:val="32"/>
          <w:szCs w:val="32"/>
        </w:rPr>
      </w:pPr>
    </w:p>
    <w:sectPr w:rsidR="007368F7" w:rsidSect="00581E5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701" w:right="1644" w:bottom="1701" w:left="1644" w:header="851" w:footer="1418" w:gutter="0"/>
      <w:pgNumType w:fmt="numberInDash" w:start="1"/>
      <w:cols w:space="425"/>
      <w:titlePg/>
      <w:docGrid w:type="linesAndChars" w:linePitch="287" w:charSpace="-1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EF9" w:rsidRDefault="00415EF9" w:rsidP="007368F7">
      <w:r>
        <w:separator/>
      </w:r>
    </w:p>
  </w:endnote>
  <w:endnote w:type="continuationSeparator" w:id="1">
    <w:p w:rsidR="00415EF9" w:rsidRDefault="00415EF9" w:rsidP="0073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72111"/>
      <w:docPartObj>
        <w:docPartGallery w:val="Page Numbers (Bottom of Page)"/>
        <w:docPartUnique/>
      </w:docPartObj>
    </w:sdtPr>
    <w:sdtContent>
      <w:p w:rsidR="00581E50" w:rsidRDefault="007D7D3B" w:rsidP="00581E50">
        <w:pPr>
          <w:pStyle w:val="a4"/>
          <w:jc w:val="center"/>
        </w:pPr>
        <w:fldSimple w:instr=" PAGE   \* MERGEFORMAT ">
          <w:r w:rsidR="00194D31" w:rsidRPr="00194D31">
            <w:rPr>
              <w:noProof/>
              <w:lang w:val="zh-CN"/>
            </w:rPr>
            <w:t>-</w:t>
          </w:r>
          <w:r w:rsidR="00194D31">
            <w:rPr>
              <w:noProof/>
            </w:rPr>
            <w:t xml:space="preserve"> 2 -</w:t>
          </w:r>
        </w:fldSimple>
      </w:p>
    </w:sdtContent>
  </w:sdt>
  <w:p w:rsidR="00581E50" w:rsidRDefault="00581E5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72112"/>
      <w:docPartObj>
        <w:docPartGallery w:val="Page Numbers (Bottom of Page)"/>
        <w:docPartUnique/>
      </w:docPartObj>
    </w:sdtPr>
    <w:sdtContent>
      <w:p w:rsidR="00581E50" w:rsidRDefault="007D7D3B" w:rsidP="00581E50">
        <w:pPr>
          <w:pStyle w:val="a4"/>
          <w:jc w:val="center"/>
        </w:pPr>
        <w:fldSimple w:instr=" PAGE   \* MERGEFORMAT ">
          <w:r w:rsidR="00194D31" w:rsidRPr="00194D31">
            <w:rPr>
              <w:noProof/>
              <w:lang w:val="zh-CN"/>
            </w:rPr>
            <w:t>-</w:t>
          </w:r>
          <w:r w:rsidR="00194D31">
            <w:rPr>
              <w:noProof/>
            </w:rPr>
            <w:t xml:space="preserve"> 3 -</w:t>
          </w:r>
        </w:fldSimple>
      </w:p>
    </w:sdtContent>
  </w:sdt>
  <w:p w:rsidR="00581E50" w:rsidRDefault="00581E5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72110"/>
      <w:docPartObj>
        <w:docPartGallery w:val="Page Numbers (Bottom of Page)"/>
        <w:docPartUnique/>
      </w:docPartObj>
    </w:sdtPr>
    <w:sdtContent>
      <w:p w:rsidR="00581E50" w:rsidRDefault="007D7D3B">
        <w:pPr>
          <w:pStyle w:val="a4"/>
          <w:jc w:val="center"/>
        </w:pPr>
        <w:fldSimple w:instr=" PAGE   \* MERGEFORMAT ">
          <w:r w:rsidR="00194D31" w:rsidRPr="00194D31">
            <w:rPr>
              <w:noProof/>
              <w:lang w:val="zh-CN"/>
            </w:rPr>
            <w:t>-</w:t>
          </w:r>
          <w:r w:rsidR="00194D31">
            <w:rPr>
              <w:noProof/>
            </w:rPr>
            <w:t xml:space="preserve"> 1 -</w:t>
          </w:r>
        </w:fldSimple>
      </w:p>
    </w:sdtContent>
  </w:sdt>
  <w:p w:rsidR="0076466A" w:rsidRDefault="007646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EF9" w:rsidRDefault="00415EF9" w:rsidP="007368F7">
      <w:r>
        <w:separator/>
      </w:r>
    </w:p>
  </w:footnote>
  <w:footnote w:type="continuationSeparator" w:id="1">
    <w:p w:rsidR="00415EF9" w:rsidRDefault="00415EF9" w:rsidP="00736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F7" w:rsidRDefault="007368F7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F7" w:rsidRDefault="007368F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2"/>
  <w:drawingGridVerticalSpacing w:val="287"/>
  <w:displayHorizontalDrawingGridEvery w:val="0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A01"/>
    <w:rsid w:val="00031A23"/>
    <w:rsid w:val="00042B0E"/>
    <w:rsid w:val="0008143A"/>
    <w:rsid w:val="000B593E"/>
    <w:rsid w:val="000D45B1"/>
    <w:rsid w:val="00123AD4"/>
    <w:rsid w:val="001441B6"/>
    <w:rsid w:val="00163149"/>
    <w:rsid w:val="001854A0"/>
    <w:rsid w:val="00186E6B"/>
    <w:rsid w:val="00194D31"/>
    <w:rsid w:val="00205B78"/>
    <w:rsid w:val="002221F2"/>
    <w:rsid w:val="00240513"/>
    <w:rsid w:val="002455EA"/>
    <w:rsid w:val="00283BF3"/>
    <w:rsid w:val="00287897"/>
    <w:rsid w:val="002D280D"/>
    <w:rsid w:val="002D4F41"/>
    <w:rsid w:val="002F10B9"/>
    <w:rsid w:val="00313540"/>
    <w:rsid w:val="00361A8C"/>
    <w:rsid w:val="00395449"/>
    <w:rsid w:val="00395DFF"/>
    <w:rsid w:val="003E5C8A"/>
    <w:rsid w:val="004014C6"/>
    <w:rsid w:val="00404C3A"/>
    <w:rsid w:val="00415EF9"/>
    <w:rsid w:val="00435741"/>
    <w:rsid w:val="00453330"/>
    <w:rsid w:val="004B7447"/>
    <w:rsid w:val="004E01A1"/>
    <w:rsid w:val="004E3687"/>
    <w:rsid w:val="00515F9F"/>
    <w:rsid w:val="00547873"/>
    <w:rsid w:val="0055007F"/>
    <w:rsid w:val="0056542A"/>
    <w:rsid w:val="00581E50"/>
    <w:rsid w:val="0058790B"/>
    <w:rsid w:val="00595B68"/>
    <w:rsid w:val="005A3B23"/>
    <w:rsid w:val="0060518B"/>
    <w:rsid w:val="00605BD0"/>
    <w:rsid w:val="00662B89"/>
    <w:rsid w:val="006A23A8"/>
    <w:rsid w:val="006C52B1"/>
    <w:rsid w:val="007368F7"/>
    <w:rsid w:val="0074440B"/>
    <w:rsid w:val="0076466A"/>
    <w:rsid w:val="007D3B04"/>
    <w:rsid w:val="007D54EE"/>
    <w:rsid w:val="007D7D3B"/>
    <w:rsid w:val="007F7CC1"/>
    <w:rsid w:val="008208B7"/>
    <w:rsid w:val="00840F07"/>
    <w:rsid w:val="00842234"/>
    <w:rsid w:val="00870A72"/>
    <w:rsid w:val="008C09AC"/>
    <w:rsid w:val="008C0A6C"/>
    <w:rsid w:val="00903B82"/>
    <w:rsid w:val="00936A3F"/>
    <w:rsid w:val="009F51F0"/>
    <w:rsid w:val="00A75688"/>
    <w:rsid w:val="00A80AE8"/>
    <w:rsid w:val="00AB0AFD"/>
    <w:rsid w:val="00AD1A7F"/>
    <w:rsid w:val="00B03A8F"/>
    <w:rsid w:val="00B13B71"/>
    <w:rsid w:val="00B25812"/>
    <w:rsid w:val="00B74377"/>
    <w:rsid w:val="00B767CB"/>
    <w:rsid w:val="00BD5F9E"/>
    <w:rsid w:val="00BE77D3"/>
    <w:rsid w:val="00C358D8"/>
    <w:rsid w:val="00C52D47"/>
    <w:rsid w:val="00CA22D1"/>
    <w:rsid w:val="00CB0CC9"/>
    <w:rsid w:val="00CD1706"/>
    <w:rsid w:val="00CE3461"/>
    <w:rsid w:val="00CE7255"/>
    <w:rsid w:val="00CF3E1A"/>
    <w:rsid w:val="00D03269"/>
    <w:rsid w:val="00D06274"/>
    <w:rsid w:val="00D554A3"/>
    <w:rsid w:val="00D85CBC"/>
    <w:rsid w:val="00DA29A9"/>
    <w:rsid w:val="00DB48DC"/>
    <w:rsid w:val="00DC73DE"/>
    <w:rsid w:val="00DE6C22"/>
    <w:rsid w:val="00E014C6"/>
    <w:rsid w:val="00E02838"/>
    <w:rsid w:val="00E12A27"/>
    <w:rsid w:val="00E374AA"/>
    <w:rsid w:val="00EA6F7E"/>
    <w:rsid w:val="00EC2FBF"/>
    <w:rsid w:val="00EF7A01"/>
    <w:rsid w:val="00F12474"/>
    <w:rsid w:val="00F141C5"/>
    <w:rsid w:val="00F91111"/>
    <w:rsid w:val="00FE2064"/>
    <w:rsid w:val="0B7B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368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36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rsid w:val="007368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color w:val="000000"/>
    </w:rPr>
  </w:style>
  <w:style w:type="character" w:styleId="a6">
    <w:name w:val="Hyperlink"/>
    <w:basedOn w:val="a0"/>
    <w:uiPriority w:val="99"/>
    <w:unhideWhenUsed/>
    <w:qFormat/>
    <w:rsid w:val="007368F7"/>
    <w:rPr>
      <w:color w:val="0000FF"/>
      <w:u w:val="single"/>
    </w:rPr>
  </w:style>
  <w:style w:type="table" w:styleId="a7">
    <w:name w:val="Table Grid"/>
    <w:basedOn w:val="a1"/>
    <w:uiPriority w:val="59"/>
    <w:rsid w:val="007368F7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7368F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368F7"/>
    <w:rPr>
      <w:sz w:val="18"/>
      <w:szCs w:val="18"/>
    </w:rPr>
  </w:style>
  <w:style w:type="character" w:customStyle="1" w:styleId="HTMLChar">
    <w:name w:val="HTML 预设格式 Char"/>
    <w:link w:val="HTML"/>
    <w:rsid w:val="007368F7"/>
    <w:rPr>
      <w:rFonts w:ascii="黑体" w:eastAsia="黑体" w:hAnsi="Courier New"/>
      <w:color w:val="000000"/>
    </w:rPr>
  </w:style>
  <w:style w:type="character" w:customStyle="1" w:styleId="HTMLChar1">
    <w:name w:val="HTML 预设格式 Char1"/>
    <w:basedOn w:val="a0"/>
    <w:uiPriority w:val="99"/>
    <w:semiHidden/>
    <w:rsid w:val="007368F7"/>
    <w:rPr>
      <w:rFonts w:ascii="Courier New" w:hAnsi="Courier New" w:cs="Courier New"/>
      <w:sz w:val="20"/>
      <w:szCs w:val="20"/>
    </w:rPr>
  </w:style>
  <w:style w:type="paragraph" w:customStyle="1" w:styleId="1">
    <w:name w:val="列出段落1"/>
    <w:basedOn w:val="a"/>
    <w:qFormat/>
    <w:rsid w:val="007368F7"/>
    <w:pPr>
      <w:spacing w:line="594" w:lineRule="exact"/>
      <w:ind w:firstLineChars="200" w:firstLine="640"/>
    </w:pPr>
    <w:rPr>
      <w:rFonts w:ascii="方正仿宋简体" w:eastAsia="方正仿宋简体" w:hAnsi="Calibri" w:cs="Times New Roman"/>
      <w:sz w:val="32"/>
      <w:szCs w:val="32"/>
    </w:rPr>
  </w:style>
  <w:style w:type="paragraph" w:customStyle="1" w:styleId="contentarticle">
    <w:name w:val="contentarticle"/>
    <w:basedOn w:val="a"/>
    <w:rsid w:val="007368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2">
    <w:name w:val="列出段落2"/>
    <w:basedOn w:val="a"/>
    <w:uiPriority w:val="34"/>
    <w:qFormat/>
    <w:rsid w:val="007368F7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批注框文本 Char"/>
    <w:basedOn w:val="a0"/>
    <w:link w:val="a3"/>
    <w:uiPriority w:val="99"/>
    <w:semiHidden/>
    <w:rsid w:val="007368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9A8548-B804-418B-90D1-1F6DE0AA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guantiantian</dc:creator>
  <cp:lastModifiedBy>雷洪哲</cp:lastModifiedBy>
  <cp:revision>9</cp:revision>
  <cp:lastPrinted>2016-09-14T07:43:00Z</cp:lastPrinted>
  <dcterms:created xsi:type="dcterms:W3CDTF">2016-10-17T09:00:00Z</dcterms:created>
  <dcterms:modified xsi:type="dcterms:W3CDTF">2016-10-20T09:06:00Z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