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440" w:lineRule="exact"/>
        <w:rPr>
          <w:rFonts w:hint="eastAsia" w:ascii="黑体" w:hAnsi="黑体" w:eastAsia="黑体"/>
          <w:sz w:val="32"/>
          <w:szCs w:val="32"/>
        </w:rPr>
      </w:pPr>
    </w:p>
    <w:p>
      <w:pPr>
        <w:ind w:left="420"/>
        <w:jc w:val="center"/>
        <w:rPr>
          <w:rFonts w:hint="eastAsia" w:ascii="方正小标宋简体" w:hAnsi="仿宋" w:eastAsia="方正小标宋简体"/>
          <w:sz w:val="44"/>
          <w:szCs w:val="32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32"/>
        </w:rPr>
        <w:t>食品快速检测工作抽样要求</w:t>
      </w:r>
      <w:bookmarkEnd w:id="0"/>
    </w:p>
    <w:p>
      <w:pPr>
        <w:spacing w:line="520" w:lineRule="exact"/>
        <w:ind w:firstLine="622" w:firstLineChars="200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实施抽样时，抽样人员不少于两名，并着工作服、戴手套。</w:t>
      </w:r>
    </w:p>
    <w:p>
      <w:pPr>
        <w:spacing w:line="520" w:lineRule="exact"/>
        <w:ind w:firstLine="622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二、抽样前，应事先准备好自封袋、签字笔、胶条等必要的抽样工具，并保证上述工具洁净，无异味，不会对样品造成污染。</w:t>
      </w:r>
    </w:p>
    <w:p>
      <w:pPr>
        <w:spacing w:line="520" w:lineRule="exact"/>
        <w:ind w:firstLine="622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三、食品抽样量具体如下：</w:t>
      </w:r>
    </w:p>
    <w:p>
      <w:pPr>
        <w:pStyle w:val="4"/>
        <w:spacing w:line="520" w:lineRule="exact"/>
        <w:ind w:firstLine="62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（一）食品抽样量原则上应为50</w:t>
      </w:r>
      <w:r>
        <w:rPr>
          <w:rFonts w:hint="eastAsia" w:ascii="仿宋_GB2312" w:eastAsia="仿宋_GB2312"/>
          <w:sz w:val="32"/>
          <w:szCs w:val="32"/>
        </w:rPr>
        <w:t>～</w:t>
      </w:r>
      <w:r>
        <w:rPr>
          <w:rFonts w:hint="eastAsia" w:ascii="仿宋_GB2312" w:hAnsi="仿宋" w:eastAsia="仿宋_GB2312"/>
          <w:sz w:val="32"/>
          <w:szCs w:val="32"/>
        </w:rPr>
        <w:t>100克。对于预包装食品，应至少抽取1个独立包装。</w:t>
      </w:r>
    </w:p>
    <w:p>
      <w:pPr>
        <w:pStyle w:val="4"/>
        <w:spacing w:line="520" w:lineRule="exact"/>
        <w:ind w:firstLine="622"/>
        <w:rPr>
          <w:rFonts w:hint="eastAsia"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单个个体较小的食用农产品，抽样量原则上应为50</w:t>
      </w:r>
      <w:r>
        <w:rPr>
          <w:rFonts w:hint="eastAsia" w:ascii="仿宋_GB2312" w:eastAsia="仿宋_GB2312"/>
          <w:spacing w:val="-4"/>
          <w:sz w:val="32"/>
          <w:szCs w:val="32"/>
        </w:rPr>
        <w:t>～</w:t>
      </w:r>
      <w:r>
        <w:rPr>
          <w:rFonts w:hint="eastAsia" w:ascii="仿宋_GB2312" w:hAnsi="仿宋" w:eastAsia="仿宋_GB2312"/>
          <w:spacing w:val="-4"/>
          <w:sz w:val="32"/>
          <w:szCs w:val="32"/>
        </w:rPr>
        <w:t>100克。单个个体超过100克的，应根据样品实际情况抽取1个个体。</w:t>
      </w:r>
    </w:p>
    <w:p>
      <w:pPr>
        <w:autoSpaceDE w:val="0"/>
        <w:autoSpaceDN w:val="0"/>
        <w:spacing w:line="520" w:lineRule="exact"/>
        <w:ind w:firstLine="622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（三）商业价值较高的食品（例如：燕窝、鱼翅、鲍鱼、海参等），应在满足检测量的前提下抽取最小量。</w:t>
      </w:r>
    </w:p>
    <w:p>
      <w:pPr>
        <w:pStyle w:val="4"/>
        <w:spacing w:line="520" w:lineRule="exact"/>
        <w:ind w:firstLine="622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四、样品编号一般为采样单位区号+采样单位名称首字母+采样日期+顺序号</w:t>
      </w:r>
      <w:r>
        <w:rPr>
          <w:rFonts w:hint="eastAsia" w:ascii="仿宋" w:hAnsi="仿宋" w:eastAsia="仿宋"/>
          <w:sz w:val="32"/>
          <w:szCs w:val="32"/>
        </w:rPr>
        <w:t>的方式编写。具体如下：</w:t>
      </w:r>
    </w:p>
    <w:p>
      <w:pPr>
        <w:spacing w:line="540" w:lineRule="exact"/>
        <w:ind w:firstLine="4043" w:firstLineChars="13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>XX XXX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>XXXX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>XXXX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>XXXX</w:t>
      </w:r>
    </w:p>
    <w:p>
      <w:pPr>
        <w:spacing w:line="540" w:lineRule="exact"/>
        <w:ind w:firstLine="4198" w:firstLineChars="13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A   B   C   D     E</w:t>
      </w:r>
    </w:p>
    <w:p>
      <w:pPr>
        <w:pStyle w:val="4"/>
        <w:spacing w:line="520" w:lineRule="exact"/>
        <w:ind w:firstLine="62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A-采样单位区号，如朝阳区为CY。</w:t>
      </w:r>
      <w:r>
        <w:rPr>
          <w:rFonts w:hint="eastAsia" w:ascii="仿宋_GB2312" w:hAnsi="仿宋" w:eastAsia="仿宋_GB2312"/>
          <w:sz w:val="32"/>
          <w:szCs w:val="32"/>
        </w:rPr>
        <w:tab/>
      </w:r>
    </w:p>
    <w:p>
      <w:pPr>
        <w:pStyle w:val="4"/>
        <w:spacing w:line="520" w:lineRule="exact"/>
        <w:ind w:firstLine="62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B-采样单位名称首字母（名称为两个字时，添加0），如南法信所为NFX，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梨园所为LY0。</w:t>
      </w:r>
    </w:p>
    <w:p>
      <w:pPr>
        <w:pStyle w:val="4"/>
        <w:spacing w:line="520" w:lineRule="exact"/>
        <w:ind w:firstLine="62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C-年号，如 2016。</w:t>
      </w:r>
    </w:p>
    <w:p>
      <w:pPr>
        <w:pStyle w:val="4"/>
        <w:spacing w:line="520" w:lineRule="exact"/>
        <w:ind w:firstLine="622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D-日期，如0626。</w:t>
      </w:r>
    </w:p>
    <w:p>
      <w:pPr>
        <w:pStyle w:val="4"/>
        <w:spacing w:line="520" w:lineRule="exact"/>
        <w:ind w:firstLine="622"/>
      </w:pPr>
      <w:r>
        <w:rPr>
          <w:rFonts w:hint="eastAsia" w:ascii="仿宋_GB2312" w:hAnsi="仿宋" w:eastAsia="仿宋_GB2312"/>
          <w:sz w:val="32"/>
          <w:szCs w:val="32"/>
        </w:rPr>
        <w:t>E-流水号（四位数字不够时，可续为5位数字）。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A17E0"/>
    <w:rsid w:val="718A17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2016-11-10T01:18:00Z</dcterms:created>
  <dc:creator>banruo</dc:creator>
  <cp:lastModifiedBy>banruo</cp:lastModifiedBy>
  <dcterms:modified xsi:type="dcterms:W3CDTF">2016-11-10T01:18:43Z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