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广东省食品从业人员健康证明信息上报系统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使用说明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一、账号登录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（一）登录网址：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"http://120.76.223.229:1080/jkzyypt"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http://120.76.223.229:1080/jkzyypt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（二）输入用户名和密码进行登录。</w:t>
      </w:r>
    </w:p>
    <w:p>
      <w:pPr>
        <w:spacing w:line="360" w:lineRule="auto"/>
      </w:pPr>
      <w:r>
        <w:drawing>
          <wp:inline distT="0" distB="0" distL="114300" distR="114300">
            <wp:extent cx="5321935" cy="2718435"/>
            <wp:effectExtent l="9525" t="9525" r="21590" b="15240"/>
            <wp:docPr id="7" name="图片 7" descr="C:\Users\Mark-\Desktop\1577431071.png157743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Mark-\Desktop\1577431071.png15774310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271843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7F7F7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二、菜单功能介绍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登录账号后可查看的功能有：预约管理、证件信息数据上传管理等功能。</w:t>
      </w:r>
    </w:p>
    <w:p>
      <w:pPr>
        <w:spacing w:line="360" w:lineRule="auto"/>
      </w:pPr>
      <w:r>
        <w:drawing>
          <wp:inline distT="0" distB="0" distL="114300" distR="114300">
            <wp:extent cx="5473700" cy="1245235"/>
            <wp:effectExtent l="0" t="0" r="12700" b="1206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三、XML数据上传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（一）如何生成XML文件，在本地系统要有导出XML格式文件功能（要求详见第四点：健康证数据导入XML模板说明）。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（二）登录成功后点击左边菜单的“证件信息数据上传管理”的选项，选择“数据上传”，点击界面的“上传XML文件”按钮,浏览要上传的XML文件路径，然后点击确定上传完成数据上传。</w:t>
      </w:r>
    </w:p>
    <w:p>
      <w:pPr>
        <w:spacing w:line="360" w:lineRule="auto"/>
        <w:rPr>
          <w:rFonts w:ascii="仿宋" w:hAnsi="仿宋" w:eastAsia="仿宋" w:cs="方正小标宋简体"/>
          <w:sz w:val="24"/>
        </w:rPr>
      </w:pPr>
      <w:r>
        <w:drawing>
          <wp:inline distT="0" distB="0" distL="114300" distR="114300">
            <wp:extent cx="5267325" cy="1292860"/>
            <wp:effectExtent l="0" t="0" r="9525" b="254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386965" cy="1157605"/>
            <wp:effectExtent l="9525" t="9525" r="2286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rcRect l="1279" t="1489" r="1221" b="2979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1576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7F7F7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389505" cy="1131570"/>
            <wp:effectExtent l="9525" t="9525" r="20320" b="20955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t="2197" b="4396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1315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7F7F7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392680" cy="1630045"/>
            <wp:effectExtent l="9525" t="9525" r="1714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r="1534"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300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7F7F7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74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（三）体检人员上传数据查询。</w:t>
      </w:r>
      <w:r>
        <w:drawing>
          <wp:inline distT="0" distB="0" distL="114300" distR="114300">
            <wp:extent cx="5274310" cy="2112010"/>
            <wp:effectExtent l="0" t="0" r="2540" b="254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数据上传成功后，可在食品从业人员的电子证微信公众号查询。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四、单个录入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通过网页功能，将食品从业人员健康证明信息单个手工录入，包含姓名、身份证号码、体检日期、电话号码等信息。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五、健康证数据导入XML模板说明：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011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注：XML文件格式与原健康证数据上传平台要求一致，如体检机构已按原要求开发了XML导出功能，可忽略以下内容，用原XML文件上传到本平台即可。</w:t>
      </w:r>
    </w:p>
    <w:tbl>
      <w:tblPr>
        <w:tblStyle w:val="8"/>
        <w:tblW w:w="9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725"/>
        <w:gridCol w:w="945"/>
        <w:gridCol w:w="4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标签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中文名称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是否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必填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ZJLB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证件类别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数据字典：0 身份证;1 军人证;2 护照;3 其它;4 回乡证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ZJHM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字符型，长度50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CZRXM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字符型，长度100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XB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数据字典：1 男;2 女;3 未知性别;4 未说明性别;5 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TJRQ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体检日期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格式：YYYY-MM-DD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JKZZH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健康证证号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内容和证件号码一致，字符型，长度50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DYZT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打印状态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数据字典：0 未打印;1 已打印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LZZT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领证状态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数据字典：0 未领;1 已领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ZSZT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证书状态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 w:color="auto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数据字典：1 已过期;0 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SQRQ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申请日期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N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格式：YYYY-MM-DD，需小于等于体检日期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NL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N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整型，长度3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JKZLB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健康证类别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N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数据字典：0 食品安全;1 公共卫生;2 劳动卫生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JKZJCDW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检查单位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字符型，长度500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JCDWSSDQ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检查单位所属地区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N</w:t>
            </w:r>
          </w:p>
        </w:tc>
        <w:tc>
          <w:tcPr>
            <w:tcW w:w="4515" w:type="dxa"/>
            <w:vAlign w:val="center"/>
          </w:tcPr>
          <w:p>
            <w:pP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用行政区划来表示所属地区，如广州越秀区：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</w:rPr>
              <w:t>440104000000；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</w:rPr>
              <w:t>字符型, 长度12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GZDW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工作单位及部门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N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字符型，长度500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LXDH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N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字符型，长度50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ZP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相片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Y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相片对应的16进制数（把相片转换成16进制）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tabs>
          <w:tab w:val="left" w:pos="477"/>
        </w:tabs>
        <w:ind w:firstLine="674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六、行政区划</w:t>
      </w:r>
    </w:p>
    <w:tbl>
      <w:tblPr>
        <w:tblStyle w:val="8"/>
        <w:tblW w:w="7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802" w:type="dxa"/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编码</w:t>
            </w:r>
          </w:p>
        </w:tc>
        <w:tc>
          <w:tcPr>
            <w:tcW w:w="4507" w:type="dxa"/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440000000000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广州东山区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440103000000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广州荔湾区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440104000000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440105000000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440106000000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440107000000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广州芳村区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440111000000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440112000000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440113000000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440114000000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440115000000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440116000000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广州萝岗区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440183000000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广州增城市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440184000000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广州从化市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440195000000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440203000000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韶关武江区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440204000000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韶关浈江区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440205000000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韶关曲江区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440222000000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韶关始兴县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440224000000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440229000000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韶关翁源县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440232000000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韶关乳源瑶族自治县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440233000000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韶关新丰县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韶关乐昌市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440282000000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韶关南雄市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440300000000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440301000000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440303000000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440304000000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440305000000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440306000000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440307000000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440308000000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深圳盐田区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440309000000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深圳光明区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440400000000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440401000000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珠海市辖区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440402000000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珠海香洲区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440403000000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珠海斗门区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440404000000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珠海金湾区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440500000000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440501000000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汕头市辖区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440507000000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汕头龙湖区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440511000000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汕头金平区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440512000000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汕头濠江区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440513000000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汕头潮阳区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440514000000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汕头潮南区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440515000000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汕头澄海区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440523000000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汕头南澳县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440600000000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440601000000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佛山市辖区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440604000000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佛山禅城区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440605000000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佛山南海区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440607000000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佛山三水区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440608000000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佛山高明区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440700000000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440701000000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江门市辖区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440703000000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江门蓬江区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440704000000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江门江海区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440705000000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江门新会区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440781000000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江门台山市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440783000000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江门开平市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440784000000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江门鹤山市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440785000000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江门恩平市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湛江赤坎区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440803000000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湛江霞山区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440804000000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湛江坡头区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440811000000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湛江麻章区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湛江遂溪县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440825000000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湛江徐闻县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湛江廉江市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440882000000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440883000000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湛江吴川市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440898000000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湛江东海岛经济开发试验区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440899000000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湛江经济技术开发区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440900000000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440901000000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茂名市辖区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440902000000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茂名茂南区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440903000000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茂名茂港区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440923000000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茂名电白县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440981000000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茂名高州市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440982000000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茂名化州市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440983000000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茂名信宜市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440999000000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茂名茂西区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肇庆端州区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441203000000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肇庆鼎湖区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441204000000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肇庆大旺区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肇庆广宁县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441224000000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肇庆怀集县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441225000000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肇庆封开县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441226000000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肇庆德庆县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441283000000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肇庆高要市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441284000000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肇庆四会市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441300000000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441301000000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惠州市辖区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441302000000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惠州惠城区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441303000000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惠州惠阳区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441322000000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惠州博罗县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441323000000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惠州惠东县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441324000000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惠州龙门县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441325000000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惠州大亚湾经济技术开发区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441326000000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惠州仲恺高新区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梅州梅江区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441421000000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441422000000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梅州大埔县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梅州丰顺县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441424000000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梅州五华县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441426000000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梅州平远县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441427000000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梅州蕉岭县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441481000000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梅州兴宁市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441500000000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441501000000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汕尾市辖区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441502000000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汕尾城区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441521000000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汕尾海丰县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441523000000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汕尾陆河县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441581000000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汕尾陆丰市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441598000000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汕尾红海湾开发区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441599000000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汕尾华侨管理区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441600000000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441601000000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河源市辖区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441602000000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河源源城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441621000000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河源紫金县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441622000000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河源龙川县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441623000000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河源连平县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441624000000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河源和平县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441625000000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河源东源县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441700000000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441701000000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阳江市辖区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441702000000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阳江江城区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441721000000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阳江阳西县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441723000000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阳江阳东县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441781000000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阳江阳春市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441799000000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阳江海陵区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清远清城区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441821000000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清远佛冈县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清远阳山县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441825000000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清远连山县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441826000000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清远连南县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441827000000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清远清新县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清远英德市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441882000000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清远连州市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东莞南城区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东莞万江区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东莞石龙镇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东莞虎门镇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东莞中堂镇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东莞望牛墩镇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东莞石碣镇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441959000000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东莞高埗镇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东莞麻涌镇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东莞长安镇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东莞沙田镇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东莞道滘镇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东莞洪梅镇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东莞厚街镇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东莞寮步镇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东莞大岭山镇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东莞大朗镇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441969000000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东莞黄江镇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东莞樟木头镇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东莞清溪镇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东莞塘厦镇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东莞谢岗镇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东莞凤岗镇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东莞常平镇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东莞桥头镇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东莞横沥镇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东莞东坑镇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441979000000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东莞企石镇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441980000000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东莞石排镇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东莞茶山镇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441982000000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东莞松山湖科技区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441983000000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东莞森林地区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中山石岐区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中山小榄镇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中山黄圃镇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中山三乡镇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中山南朗镇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中山沙溪镇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442059000000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中山坦洲镇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中山港口镇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中山东升镇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中山东凤镇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中山古镇镇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中山民众镇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中山板芙镇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442067000000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中山三角镇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中山大涌镇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442069000000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中山横栏镇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442070000000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中山南头镇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442071000000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中山五桂山镇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442072000000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中山阜沙镇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442073000000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中山神湾镇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445100000000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445101000000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潮州市辖区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445102000000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潮州湘桥区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445121000000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潮州潮安县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445122000000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潮州饶平县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445199000000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潮州枫溪县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揭阳榕城区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445221000000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揭阳揭东县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445222000000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揭阳揭西县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445224000000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揭阳惠来县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445225000000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揭阳普华侨区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445226000000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揭阳大南山侨区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揭阳普宁市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445298000000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揭阳渔湖试验区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445299000000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揭阳东山区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445300000000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445301000000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云浮市辖区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445302000000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云浮云城区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445321000000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云浮新兴县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445322000000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云浮郁南县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445323000000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云浮云安县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445381000000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云浮罗定市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449900000000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佛山顺德区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33CAC"/>
    <w:rsid w:val="12EF5A07"/>
    <w:rsid w:val="36F22247"/>
    <w:rsid w:val="38B26EF0"/>
    <w:rsid w:val="426D4333"/>
    <w:rsid w:val="55A33C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</w:pPr>
    <w:rPr>
      <w:rFonts w:ascii="方正小标宋简体" w:eastAsia="方正小标宋简体"/>
      <w:kern w:val="44"/>
      <w:sz w:val="3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5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sz w:val="30"/>
    </w:rPr>
  </w:style>
  <w:style w:type="character" w:customStyle="1" w:styleId="10">
    <w:name w:val="t1"/>
    <w:basedOn w:val="7"/>
    <w:qFormat/>
    <w:uiPriority w:val="0"/>
    <w:rPr>
      <w:color w:val="990000"/>
    </w:rPr>
  </w:style>
  <w:style w:type="character" w:customStyle="1" w:styleId="11">
    <w:name w:val="tx1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2020-01-03T00:43:00Z</dcterms:created>
  <dc:creator>刘晓丽</dc:creator>
  <cp:lastModifiedBy>刘晓丽</cp:lastModifiedBy>
  <dcterms:modified xsi:type="dcterms:W3CDTF">2020-01-03T00:46:24Z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