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
    <w:p>
      <w:pPr>
        <w:adjustRightInd w:val="0"/>
        <w:snapToGrid w:val="0"/>
        <w:spacing w:line="600" w:lineRule="exact"/>
        <w:jc w:val="center"/>
        <w:rPr>
          <w:b/>
          <w:w w:val="60"/>
          <w:sz w:val="106"/>
          <w:szCs w:val="106"/>
        </w:rPr>
      </w:pPr>
      <w:r>
        <w:pict>
          <v:shape id="_x0000_s1041" o:spid="_x0000_s1041" o:spt="136" type="#_x0000_t136" style="position:absolute;left:0pt;margin-left:92.15pt;margin-top:100.4pt;height:53.85pt;width:411pt;mso-position-horizontal-relative:page;mso-position-vertical-relative:margin;z-index:251664384;mso-width-relative:page;mso-height-relative:page;" fillcolor="#FF0000" filled="t" stroked="f" coordsize="21600,21600">
            <v:path/>
            <v:fill on="t" focussize="0,0"/>
            <v:stroke on="f"/>
            <v:imagedata o:title=""/>
            <o:lock v:ext="edit"/>
            <v:textpath on="t" fitshape="t" fitpath="t" trim="t" xscale="f" string="重庆市市场监督管理局" style="font-family:方正小标宋_GBK;font-size:36pt;font-weight:bold;v-text-align:center;"/>
          </v:shape>
        </w:pict>
      </w:r>
    </w:p>
    <w:p>
      <w:pPr>
        <w:spacing w:line="600" w:lineRule="exact"/>
      </w:pPr>
    </w:p>
    <w:p>
      <w:pPr>
        <w:jc w:val="center"/>
      </w:pPr>
    </w:p>
    <w:p>
      <w:pPr>
        <w:jc w:val="center"/>
      </w:pPr>
    </w:p>
    <w:p>
      <w:pPr>
        <w:jc w:val="center"/>
      </w:pPr>
      <w:r>
        <mc:AlternateContent>
          <mc:Choice Requires="wps">
            <w:drawing>
              <wp:anchor distT="0" distB="0" distL="114300" distR="114300" simplePos="0" relativeHeight="251652096" behindDoc="0" locked="0" layoutInCell="1" allowOverlap="1">
                <wp:simplePos x="0" y="0"/>
                <wp:positionH relativeFrom="page">
                  <wp:posOffset>972185</wp:posOffset>
                </wp:positionH>
                <wp:positionV relativeFrom="margin">
                  <wp:posOffset>2955925</wp:posOffset>
                </wp:positionV>
                <wp:extent cx="5615940" cy="0"/>
                <wp:effectExtent l="0" t="0" r="0" b="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2096;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QkFTtgAAAAMAQAADwAAAAAAAAABACAAAAAiAAAAZHJzL2Rvd25y&#10;ZXYueG1sUEsBAhQAFAAAAAgAh07iQKhrsWnFAQAAggMAAA4AAAAAAAAAAQAgAAAAJwEAAGRycy9l&#10;Mm9Eb2MueG1sUEsFBgAAAAAGAAYAWQEAAF4FAAAAAA==&#10;">
                <v:fill on="f" focussize="0,0"/>
                <v:stroke weight="1.75pt" color="#FF0000" joinstyle="round"/>
                <v:imagedata o:title=""/>
                <o:lock v:ext="edit" aspectratio="f"/>
              </v:line>
            </w:pict>
          </mc:Fallback>
        </mc:AlternateContent>
      </w:r>
      <w:r>
        <w:rPr>
          <w:rFonts w:hint="eastAsia"/>
        </w:rPr>
        <w:t>渝市监发</w:t>
      </w:r>
      <w:r>
        <w:rPr>
          <w:color w:val="000000"/>
        </w:rPr>
        <w:t>〔</w:t>
      </w:r>
      <w:r>
        <w:rPr>
          <w:rFonts w:hint="eastAsia"/>
          <w:color w:val="000000"/>
        </w:rPr>
        <w:t>2020</w:t>
      </w:r>
      <w:r>
        <w:rPr>
          <w:color w:val="000000"/>
        </w:rPr>
        <w:t>〕</w:t>
      </w:r>
      <w:r>
        <w:rPr>
          <w:rFonts w:hint="eastAsia"/>
          <w:color w:val="000000"/>
        </w:rPr>
        <w:t>26</w:t>
      </w:r>
      <w:r>
        <w:rPr>
          <w:color w:val="000000"/>
        </w:rPr>
        <w:t>号</w:t>
      </w:r>
    </w:p>
    <w:p>
      <w:pPr>
        <w:tabs>
          <w:tab w:val="left" w:pos="3792"/>
        </w:tabs>
      </w:pPr>
    </w:p>
    <w:p>
      <w:pPr>
        <w:tabs>
          <w:tab w:val="left" w:pos="3792"/>
        </w:tabs>
      </w:pPr>
    </w:p>
    <w:p>
      <w:pPr>
        <w:adjustRightInd w:val="0"/>
        <w:snapToGrid w:val="0"/>
        <w:spacing w:line="720" w:lineRule="atLeast"/>
        <w:jc w:val="center"/>
        <w:rPr>
          <w:rFonts w:eastAsia="方正小标宋_GBK" w:cs="方正小标宋_GBK"/>
          <w:sz w:val="44"/>
          <w:szCs w:val="44"/>
        </w:rPr>
      </w:pPr>
      <w:r>
        <w:rPr>
          <w:rFonts w:hint="eastAsia" w:eastAsia="方正小标宋_GBK" w:cs="方正小标宋_GBK"/>
          <w:color w:val="000000"/>
          <w:kern w:val="0"/>
          <w:sz w:val="44"/>
          <w:szCs w:val="44"/>
          <w:shd w:val="clear" w:color="auto" w:fill="FFFFFF"/>
          <w:lang w:bidi="ar"/>
        </w:rPr>
        <w:t>重庆市市场监督管理局</w:t>
      </w:r>
    </w:p>
    <w:p>
      <w:pPr>
        <w:widowControl/>
        <w:shd w:val="clear" w:color="auto" w:fill="FFFFFF"/>
        <w:adjustRightInd w:val="0"/>
        <w:snapToGrid w:val="0"/>
        <w:spacing w:line="720" w:lineRule="atLeast"/>
        <w:jc w:val="center"/>
        <w:rPr>
          <w:rFonts w:eastAsia="方正小标宋_GBK" w:cs="方正小标宋_GBK"/>
          <w:color w:val="000000"/>
          <w:kern w:val="0"/>
          <w:sz w:val="44"/>
          <w:szCs w:val="44"/>
          <w:shd w:val="clear" w:color="auto" w:fill="FFFFFF"/>
          <w:lang w:bidi="ar"/>
        </w:rPr>
      </w:pPr>
      <w:r>
        <w:rPr>
          <w:rFonts w:hint="eastAsia" w:eastAsia="方正小标宋_GBK" w:cs="方正小标宋_GBK"/>
          <w:color w:val="000000"/>
          <w:kern w:val="0"/>
          <w:sz w:val="44"/>
          <w:szCs w:val="44"/>
          <w:shd w:val="clear" w:color="auto" w:fill="FFFFFF"/>
          <w:lang w:bidi="ar"/>
        </w:rPr>
        <w:t>关于废止一批规范性文件的通知</w:t>
      </w:r>
    </w:p>
    <w:p>
      <w:pPr>
        <w:shd w:val="clear" w:color="auto" w:fill="FFFFFF"/>
        <w:jc w:val="center"/>
        <w:rPr>
          <w:rFonts w:eastAsia="方正小标宋_GBK" w:cs="方正小标宋_GBK"/>
          <w:color w:val="000000"/>
          <w:kern w:val="0"/>
          <w:szCs w:val="32"/>
          <w:shd w:val="clear" w:color="auto" w:fill="FFFFFF"/>
          <w:lang w:bidi="ar"/>
        </w:rPr>
      </w:pPr>
    </w:p>
    <w:p>
      <w:pPr>
        <w:rPr>
          <w:rFonts w:eastAsia="等线"/>
          <w:sz w:val="21"/>
          <w:szCs w:val="32"/>
        </w:rPr>
      </w:pPr>
      <w:r>
        <w:rPr>
          <w:rFonts w:hint="eastAsia" w:cs="方正仿宋_GBK"/>
          <w:color w:val="333333"/>
          <w:kern w:val="0"/>
          <w:szCs w:val="32"/>
          <w:shd w:val="clear" w:color="auto" w:fill="FFFFFF"/>
          <w:lang w:bidi="ar"/>
        </w:rPr>
        <w:t>市药监局，市知识产权局，各区县局，市局各处室、直属单位：</w:t>
      </w:r>
    </w:p>
    <w:p>
      <w:pPr>
        <w:rPr>
          <w:szCs w:val="32"/>
        </w:rPr>
      </w:pPr>
      <w:r>
        <w:rPr>
          <w:rFonts w:hint="eastAsia" w:cs="方正仿宋_GBK"/>
          <w:color w:val="333333"/>
          <w:kern w:val="0"/>
          <w:szCs w:val="32"/>
          <w:shd w:val="clear" w:color="auto" w:fill="FFFFFF"/>
          <w:lang w:bidi="ar"/>
        </w:rPr>
        <w:t xml:space="preserve">    按照</w:t>
      </w:r>
      <w:r>
        <w:rPr>
          <w:rFonts w:hint="eastAsia" w:cs="方正仿宋_GBK"/>
          <w:color w:val="000000"/>
          <w:kern w:val="0"/>
          <w:szCs w:val="32"/>
          <w:shd w:val="clear" w:color="auto" w:fill="FFFFFF"/>
          <w:lang w:bidi="ar"/>
        </w:rPr>
        <w:t>《重庆市人民政府办公厅关于做好&lt;优化营商环境条例&gt;贯彻实施工作的通知》（渝府办发〔2020〕11号）和</w:t>
      </w:r>
      <w:r>
        <w:rPr>
          <w:rFonts w:hint="eastAsia"/>
        </w:rPr>
        <w:t>《重庆市司法局关于开展不符合〈优化营商环境条例〉的现行规定清理工作的通知》（渝司发〔2020〕3号）</w:t>
      </w:r>
      <w:r>
        <w:rPr>
          <w:rFonts w:hint="eastAsia" w:cs="方正仿宋_GBK"/>
          <w:color w:val="000000"/>
          <w:kern w:val="0"/>
          <w:szCs w:val="32"/>
          <w:shd w:val="clear" w:color="auto" w:fill="FFFFFF"/>
          <w:lang w:bidi="ar"/>
        </w:rPr>
        <w:t>部署和要求，我局对</w:t>
      </w:r>
      <w:r>
        <w:rPr>
          <w:rFonts w:hint="eastAsia"/>
        </w:rPr>
        <w:t>不符合《优化营商环境条例》的现行文件进行了认真清理</w:t>
      </w:r>
      <w:r>
        <w:rPr>
          <w:rFonts w:hint="eastAsia" w:cs="方正仿宋_GBK"/>
          <w:color w:val="000000"/>
          <w:kern w:val="0"/>
          <w:szCs w:val="32"/>
          <w:shd w:val="clear" w:color="auto" w:fill="FFFFFF"/>
          <w:lang w:bidi="ar"/>
        </w:rPr>
        <w:t>。经2020年第5次局长办公会议研究决定，《重庆市工商行政管理局关于进一步放宽市场准入条件促进民营经济发展的意见》（渝工商发〔2010〕28号）等4件规范性文件因部分内容与现行市场准入政策和监管机制不相适应，决定予以废止。现将废止的规范性文件目录予以公布，废止的规范性文件自本通知公布之日起不再施行。</w:t>
      </w:r>
    </w:p>
    <w:p>
      <w:pPr>
        <w:ind w:firstLine="632" w:firstLineChars="200"/>
        <w:rPr>
          <w:szCs w:val="32"/>
        </w:rPr>
      </w:pPr>
      <w:r>
        <w:rPr>
          <w:rFonts w:hint="eastAsia" w:cs="方正仿宋_GBK"/>
          <w:color w:val="000000"/>
          <w:kern w:val="0"/>
          <w:szCs w:val="32"/>
          <w:shd w:val="clear" w:color="auto" w:fill="FFFFFF"/>
          <w:lang w:bidi="ar"/>
        </w:rPr>
        <w:t>有关单位要认真做好规范性文件废止的衔接落实工作，及时制定完善相关工作措施，确需重新制定出台规范性文件的，应及时研究出台，确保不出现工作断档。</w:t>
      </w:r>
    </w:p>
    <w:p>
      <w:pPr>
        <w:shd w:val="clear" w:color="auto" w:fill="FFFFFF"/>
        <w:ind w:firstLine="632" w:firstLineChars="200"/>
        <w:jc w:val="left"/>
        <w:rPr>
          <w:rFonts w:cs="方正仿宋_GBK"/>
          <w:color w:val="333333"/>
          <w:szCs w:val="32"/>
        </w:rPr>
      </w:pPr>
    </w:p>
    <w:p>
      <w:pPr>
        <w:shd w:val="clear" w:color="auto" w:fill="FFFFFF"/>
        <w:ind w:firstLine="632" w:firstLineChars="200"/>
        <w:jc w:val="left"/>
        <w:rPr>
          <w:rFonts w:cs="方正仿宋_GBK"/>
          <w:color w:val="000000"/>
          <w:kern w:val="0"/>
          <w:szCs w:val="32"/>
          <w:shd w:val="clear" w:color="auto" w:fill="FFFFFF"/>
          <w:lang w:bidi="ar"/>
        </w:rPr>
      </w:pPr>
      <w:r>
        <w:rPr>
          <w:rFonts w:hint="eastAsia" w:cs="方正仿宋_GBK"/>
          <w:color w:val="000000"/>
          <w:kern w:val="0"/>
          <w:szCs w:val="32"/>
          <w:shd w:val="clear" w:color="auto" w:fill="FFFFFF"/>
          <w:lang w:bidi="ar"/>
        </w:rPr>
        <w:t>附件：废止的规范性文件目录</w:t>
      </w:r>
    </w:p>
    <w:p>
      <w:pPr>
        <w:shd w:val="clear" w:color="auto" w:fill="FFFFFF"/>
        <w:ind w:firstLine="632" w:firstLineChars="200"/>
        <w:jc w:val="left"/>
        <w:rPr>
          <w:rFonts w:cs="方正仿宋_GBK"/>
          <w:color w:val="000000"/>
          <w:kern w:val="0"/>
          <w:szCs w:val="32"/>
          <w:shd w:val="clear" w:color="auto" w:fill="FFFFFF"/>
          <w:lang w:bidi="ar"/>
        </w:rPr>
      </w:pPr>
      <w:r>
        <w:rPr>
          <w:rFonts w:hint="eastAsia" w:cs="方正仿宋_GBK"/>
          <w:color w:val="000000"/>
          <w:kern w:val="0"/>
          <w:szCs w:val="32"/>
          <w:shd w:val="clear" w:color="auto" w:fill="FFFFFF"/>
          <w:lang w:bidi="ar"/>
        </w:rPr>
        <w:t xml:space="preserve">                             </w:t>
      </w:r>
    </w:p>
    <w:p>
      <w:pPr>
        <w:shd w:val="clear" w:color="auto" w:fill="FFFFFF"/>
        <w:ind w:right="641" w:rightChars="203"/>
        <w:jc w:val="right"/>
        <w:rPr>
          <w:rFonts w:cs="方正仿宋_GBK"/>
          <w:color w:val="000000"/>
          <w:kern w:val="0"/>
          <w:szCs w:val="32"/>
          <w:shd w:val="clear" w:color="auto" w:fill="FFFFFF"/>
          <w:lang w:bidi="ar"/>
        </w:rPr>
      </w:pPr>
      <w:r>
        <w:rPr>
          <w:rFonts w:hint="eastAsia" w:cs="方正仿宋_GBK"/>
          <w:color w:val="000000"/>
          <w:kern w:val="0"/>
          <w:szCs w:val="32"/>
          <w:shd w:val="clear" w:color="auto" w:fill="FFFFFF"/>
          <w:lang w:bidi="ar"/>
        </w:rPr>
        <w:t xml:space="preserve">     </w:t>
      </w:r>
      <w:r>
        <w:rPr>
          <w:rFonts w:cs="方正仿宋_GBK"/>
          <w:color w:val="000000"/>
          <w:kern w:val="0"/>
          <w:szCs w:val="32"/>
          <w:shd w:val="clear" w:color="auto" w:fill="FFFFFF"/>
          <w:lang w:bidi="ar"/>
        </w:rPr>
        <w:t xml:space="preserve">        </w:t>
      </w:r>
      <w:r>
        <w:rPr>
          <w:rFonts w:hint="eastAsia" w:cs="方正仿宋_GBK"/>
          <w:color w:val="000000"/>
          <w:kern w:val="0"/>
          <w:szCs w:val="32"/>
          <w:shd w:val="clear" w:color="auto" w:fill="FFFFFF"/>
          <w:lang w:bidi="ar"/>
        </w:rPr>
        <w:t xml:space="preserve">              重庆市市场监督管理局</w:t>
      </w:r>
    </w:p>
    <w:p>
      <w:pPr>
        <w:shd w:val="clear" w:color="auto" w:fill="FFFFFF"/>
        <w:ind w:right="22" w:rightChars="7"/>
        <w:jc w:val="center"/>
        <w:rPr>
          <w:rFonts w:cs="方正仿宋_GBK"/>
          <w:color w:val="000000"/>
          <w:kern w:val="0"/>
          <w:szCs w:val="32"/>
          <w:shd w:val="clear" w:color="auto" w:fill="FFFFFF"/>
          <w:lang w:bidi="ar"/>
        </w:rPr>
      </w:pPr>
      <w:r>
        <w:rPr>
          <w:rFonts w:hint="eastAsia" w:cs="方正仿宋_GBK"/>
          <w:color w:val="000000"/>
          <w:kern w:val="0"/>
          <w:szCs w:val="32"/>
          <w:shd w:val="clear" w:color="auto" w:fill="FFFFFF"/>
          <w:lang w:bidi="ar"/>
        </w:rPr>
        <w:t xml:space="preserve">                                2020年4月14日</w:t>
      </w:r>
    </w:p>
    <w:p>
      <w:pPr>
        <w:shd w:val="clear" w:color="auto" w:fill="FFFFFF"/>
        <w:ind w:right="1282" w:rightChars="406" w:firstLine="632" w:firstLineChars="200"/>
        <w:rPr>
          <w:rFonts w:cs="方正仿宋_GBK"/>
          <w:color w:val="000000"/>
          <w:kern w:val="0"/>
          <w:szCs w:val="32"/>
          <w:shd w:val="clear" w:color="auto" w:fill="FFFFFF"/>
          <w:lang w:bidi="ar"/>
        </w:rPr>
      </w:pPr>
      <w:r>
        <w:rPr>
          <w:rFonts w:hint="eastAsia" w:cs="方正仿宋_GBK"/>
          <w:color w:val="000000"/>
          <w:kern w:val="0"/>
          <w:szCs w:val="32"/>
          <w:shd w:val="clear" w:color="auto" w:fill="FFFFFF"/>
          <w:lang w:bidi="ar"/>
        </w:rPr>
        <w:t>（信息公开属性：主动公开）</w:t>
      </w:r>
    </w:p>
    <w:p>
      <w:pPr>
        <w:shd w:val="clear" w:color="auto" w:fill="FFFFFF"/>
        <w:jc w:val="left"/>
        <w:rPr>
          <w:rFonts w:eastAsia="方正黑体_GBK" w:cs="方正仿宋_GBK"/>
          <w:color w:val="000000"/>
          <w:kern w:val="0"/>
          <w:szCs w:val="32"/>
          <w:shd w:val="clear" w:color="auto" w:fill="FFFFFF"/>
          <w:lang w:bidi="ar"/>
        </w:rPr>
      </w:pPr>
      <w:r>
        <w:rPr>
          <w:rFonts w:cs="方正仿宋_GBK"/>
          <w:color w:val="000000"/>
          <w:kern w:val="0"/>
          <w:szCs w:val="32"/>
          <w:shd w:val="clear" w:color="auto" w:fill="FFFFFF"/>
          <w:lang w:bidi="ar"/>
        </w:rPr>
        <w:br w:type="page"/>
      </w:r>
      <w:r>
        <w:rPr>
          <w:rFonts w:hint="eastAsia" w:eastAsia="方正黑体_GBK" w:cs="方正仿宋_GBK"/>
          <w:color w:val="000000"/>
          <w:kern w:val="0"/>
          <w:szCs w:val="32"/>
          <w:shd w:val="clear" w:color="auto" w:fill="FFFFFF"/>
          <w:lang w:bidi="ar"/>
        </w:rPr>
        <w:t>附件</w:t>
      </w:r>
    </w:p>
    <w:p>
      <w:pPr>
        <w:shd w:val="clear" w:color="auto" w:fill="FFFFFF"/>
        <w:jc w:val="left"/>
        <w:rPr>
          <w:rFonts w:eastAsia="方正黑体_GBK" w:cs="方正仿宋_GBK"/>
          <w:color w:val="000000"/>
          <w:kern w:val="0"/>
          <w:szCs w:val="32"/>
          <w:shd w:val="clear" w:color="auto" w:fill="FFFFFF"/>
          <w:lang w:bidi="ar"/>
        </w:rPr>
      </w:pPr>
    </w:p>
    <w:p>
      <w:pPr>
        <w:shd w:val="clear" w:color="auto" w:fill="FFFFFF"/>
        <w:adjustRightInd w:val="0"/>
        <w:snapToGrid w:val="0"/>
        <w:spacing w:line="720" w:lineRule="atLeast"/>
        <w:jc w:val="center"/>
        <w:rPr>
          <w:rFonts w:eastAsia="方正小标宋_GBK" w:cs="微软雅黑"/>
          <w:color w:val="333333"/>
          <w:sz w:val="24"/>
          <w:szCs w:val="24"/>
        </w:rPr>
      </w:pPr>
      <w:r>
        <w:rPr>
          <w:rFonts w:hint="eastAsia" w:eastAsia="方正小标宋_GBK" w:cs="黑体"/>
          <w:color w:val="000000"/>
          <w:kern w:val="0"/>
          <w:sz w:val="42"/>
          <w:szCs w:val="42"/>
          <w:shd w:val="clear" w:color="auto" w:fill="FFFFFF"/>
          <w:lang w:bidi="ar"/>
        </w:rPr>
        <w:t>废止的规范性文件目录</w:t>
      </w:r>
    </w:p>
    <w:p>
      <w:pPr>
        <w:ind w:firstLine="632" w:firstLineChars="200"/>
        <w:rPr>
          <w:rFonts w:cs="方正仿宋_GBK"/>
          <w:color w:val="000000"/>
          <w:kern w:val="0"/>
          <w:szCs w:val="32"/>
          <w:shd w:val="clear" w:color="auto" w:fill="FFFFFF"/>
          <w:lang w:bidi="ar"/>
        </w:rPr>
      </w:pPr>
    </w:p>
    <w:p>
      <w:pPr>
        <w:ind w:firstLine="632" w:firstLineChars="200"/>
        <w:rPr>
          <w:rFonts w:cs="方正仿宋_GBK"/>
          <w:color w:val="000000"/>
          <w:kern w:val="0"/>
          <w:szCs w:val="32"/>
          <w:shd w:val="clear" w:color="auto" w:fill="FFFFFF"/>
          <w:lang w:bidi="ar"/>
        </w:rPr>
      </w:pPr>
      <w:r>
        <w:rPr>
          <w:rFonts w:hint="eastAsia" w:cs="方正仿宋_GBK"/>
          <w:color w:val="000000"/>
          <w:kern w:val="0"/>
          <w:szCs w:val="32"/>
          <w:shd w:val="clear" w:color="auto" w:fill="FFFFFF"/>
          <w:lang w:bidi="ar"/>
        </w:rPr>
        <w:t>1</w:t>
      </w:r>
      <w:r>
        <w:rPr>
          <w:rFonts w:hint="eastAsia" w:cs="方正仿宋_GBK"/>
          <w:color w:val="000000"/>
          <w:kern w:val="0"/>
          <w:szCs w:val="32"/>
          <w:shd w:val="clear" w:color="auto" w:fill="FFFFFF"/>
          <w:lang w:eastAsia="zh-CN" w:bidi="ar"/>
        </w:rPr>
        <w:t>．</w:t>
      </w:r>
      <w:r>
        <w:rPr>
          <w:rFonts w:hint="eastAsia" w:cs="方正仿宋_GBK"/>
          <w:color w:val="000000"/>
          <w:kern w:val="0"/>
          <w:szCs w:val="32"/>
          <w:shd w:val="clear" w:color="auto" w:fill="FFFFFF"/>
          <w:lang w:bidi="ar"/>
        </w:rPr>
        <w:t>重庆市食品药品监督管理局关于印发进一步加强保健食品销售市场监督管理意见的通知（渝食药监食流通〔2015〕4号）</w:t>
      </w:r>
    </w:p>
    <w:p>
      <w:pPr>
        <w:ind w:firstLine="632" w:firstLineChars="200"/>
        <w:rPr>
          <w:rFonts w:cs="方正仿宋_GBK"/>
          <w:color w:val="000000"/>
          <w:kern w:val="0"/>
          <w:szCs w:val="32"/>
          <w:shd w:val="clear" w:color="auto" w:fill="FFFFFF"/>
          <w:lang w:bidi="ar"/>
        </w:rPr>
      </w:pPr>
      <w:r>
        <w:rPr>
          <w:rFonts w:hint="eastAsia" w:cs="方正仿宋_GBK"/>
          <w:color w:val="000000"/>
          <w:kern w:val="0"/>
          <w:szCs w:val="32"/>
          <w:shd w:val="clear" w:color="auto" w:fill="FFFFFF"/>
          <w:lang w:bidi="ar"/>
        </w:rPr>
        <w:t>2</w:t>
      </w:r>
      <w:r>
        <w:rPr>
          <w:rFonts w:hint="eastAsia" w:cs="方正仿宋_GBK"/>
          <w:color w:val="000000"/>
          <w:kern w:val="0"/>
          <w:szCs w:val="32"/>
          <w:shd w:val="clear" w:color="auto" w:fill="FFFFFF"/>
          <w:lang w:eastAsia="zh-CN" w:bidi="ar"/>
        </w:rPr>
        <w:t>．</w:t>
      </w:r>
      <w:r>
        <w:rPr>
          <w:rFonts w:hint="eastAsia" w:cs="方正仿宋_GBK"/>
          <w:color w:val="000000"/>
          <w:kern w:val="0"/>
          <w:szCs w:val="32"/>
          <w:shd w:val="clear" w:color="auto" w:fill="FFFFFF"/>
          <w:lang w:bidi="ar"/>
        </w:rPr>
        <w:t>重庆市工商行政管理局关于进一步放宽市场准入条件促进民营经济发展的意见（渝工商发〔2010〕28号）</w:t>
      </w:r>
    </w:p>
    <w:p>
      <w:pPr>
        <w:ind w:firstLine="632" w:firstLineChars="200"/>
        <w:rPr>
          <w:rFonts w:cs="方正仿宋_GBK"/>
          <w:color w:val="000000"/>
          <w:kern w:val="0"/>
          <w:szCs w:val="32"/>
          <w:shd w:val="clear" w:color="auto" w:fill="FFFFFF"/>
          <w:lang w:bidi="ar"/>
        </w:rPr>
      </w:pPr>
      <w:r>
        <w:rPr>
          <w:rFonts w:hint="eastAsia" w:cs="方正仿宋_GBK"/>
          <w:color w:val="000000"/>
          <w:kern w:val="0"/>
          <w:szCs w:val="32"/>
          <w:shd w:val="clear" w:color="auto" w:fill="FFFFFF"/>
          <w:lang w:bidi="ar"/>
        </w:rPr>
        <w:t>3．重庆市工商行政管理局办公室关于印发工商登记制度改革有关注册登记问题的指导意见的通知（渝工商办发〔2014〕46号）</w:t>
      </w:r>
    </w:p>
    <w:p>
      <w:pPr>
        <w:ind w:firstLine="632" w:firstLineChars="200"/>
        <w:rPr>
          <w:rFonts w:cs="方正仿宋_GBK"/>
          <w:color w:val="000000"/>
          <w:kern w:val="0"/>
          <w:szCs w:val="32"/>
          <w:shd w:val="clear" w:color="auto" w:fill="FFFFFF"/>
          <w:lang w:bidi="ar"/>
        </w:rPr>
      </w:pPr>
      <w:r>
        <w:rPr>
          <w:rFonts w:hint="eastAsia" w:cs="方正仿宋_GBK"/>
          <w:color w:val="000000"/>
          <w:kern w:val="0"/>
          <w:szCs w:val="32"/>
          <w:shd w:val="clear" w:color="auto" w:fill="FFFFFF"/>
          <w:lang w:bidi="ar"/>
        </w:rPr>
        <w:t>4．重庆市工商行政管理局关于进一步加强后续监管严格规范登记的通知（渝工商发﹝2015﹞14号）</w:t>
      </w:r>
    </w:p>
    <w:p/>
    <w:p>
      <w:pPr>
        <w:rPr>
          <w:b/>
          <w:bCs/>
        </w:rPr>
      </w:pPr>
      <w:r>
        <w:rPr>
          <w:b/>
          <w:bCs/>
        </w:rPr>
        <w:br w:type="page"/>
      </w:r>
    </w:p>
    <w:p>
      <w:pPr>
        <w:rPr>
          <w:b/>
          <w:bCs/>
        </w:rPr>
      </w:pPr>
    </w:p>
    <w:p>
      <w:pPr>
        <w:tabs>
          <w:tab w:val="left" w:pos="5895"/>
        </w:tabs>
        <w:ind w:firstLine="632" w:firstLineChars="200"/>
        <w:rPr>
          <w:szCs w:val="32"/>
        </w:rPr>
      </w:pPr>
    </w:p>
    <w:p>
      <w:pPr>
        <w:tabs>
          <w:tab w:val="left" w:pos="5895"/>
        </w:tabs>
        <w:ind w:firstLine="632" w:firstLineChars="200"/>
        <w:rPr>
          <w:szCs w:val="32"/>
        </w:rPr>
      </w:pPr>
    </w:p>
    <w:p/>
    <w:p/>
    <w:p/>
    <w:p/>
    <w:p/>
    <w:p/>
    <w:p/>
    <w:p/>
    <w:p/>
    <w:p/>
    <w:p/>
    <w:p/>
    <w:p/>
    <w:p/>
    <w:p/>
    <w:p/>
    <w:p>
      <w:pPr>
        <w:spacing w:line="570" w:lineRule="exact"/>
        <w:ind w:firstLine="276" w:firstLineChars="100"/>
        <w:rPr>
          <w:sz w:val="28"/>
          <w:szCs w:val="28"/>
        </w:rPr>
      </w:pPr>
    </w:p>
    <w:p>
      <w:pPr>
        <w:spacing w:line="570" w:lineRule="exact"/>
        <w:rPr>
          <w:sz w:val="28"/>
          <w:szCs w:val="28"/>
        </w:rPr>
      </w:pPr>
    </w:p>
    <w:p>
      <w:pPr>
        <w:spacing w:line="570" w:lineRule="exact"/>
        <w:ind w:right="24" w:firstLine="276" w:firstLineChars="100"/>
        <w:rPr>
          <w:sz w:val="28"/>
          <w:szCs w:val="28"/>
        </w:rPr>
      </w:pPr>
      <w:r>
        <w:rPr>
          <w:sz w:val="28"/>
          <w:szCs w:val="28"/>
        </w:rPr>
        <mc:AlternateContent>
          <mc:Choice Requires="wps">
            <w:drawing>
              <wp:anchor distT="0" distB="0" distL="114300" distR="114300" simplePos="0" relativeHeight="251688960" behindDoc="0" locked="0" layoutInCell="1" allowOverlap="1">
                <wp:simplePos x="0" y="0"/>
                <wp:positionH relativeFrom="margin">
                  <wp:posOffset>0</wp:posOffset>
                </wp:positionH>
                <wp:positionV relativeFrom="page">
                  <wp:posOffset>9043670</wp:posOffset>
                </wp:positionV>
                <wp:extent cx="5600700" cy="0"/>
                <wp:effectExtent l="0" t="0" r="0" b="0"/>
                <wp:wrapNone/>
                <wp:docPr id="3" name="直线 18"/>
                <wp:cNvGraphicFramePr/>
                <a:graphic xmlns:a="http://schemas.openxmlformats.org/drawingml/2006/main">
                  <a:graphicData uri="http://schemas.microsoft.com/office/word/2010/wordprocessingShape">
                    <wps:wsp>
                      <wps:cNvCnPr/>
                      <wps:spPr>
                        <a:xfrm>
                          <a:off x="0" y="0"/>
                          <a:ext cx="56007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0pt;margin-top:712.1pt;height:0pt;width:441pt;mso-position-horizontal-relative:margin;mso-position-vertical-relative:page;z-index:251688960;mso-width-relative:page;mso-height-relative:page;" filled="f" stroked="t" coordsize="21600,21600" o:gfxdata="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ij2a3VAAAACgEAAA8AAAAAAAAAAQAgAAAAIgAAAGRycy9kb3ducmV2Lnht&#10;bFBLAQIUABQAAAAIAIdO4kDEjp5dwwEAAIMDAAAOAAAAAAAAAAEAIAAAACQBAABkcnMvZTJvRG9j&#10;LnhtbFBLBQYAAAAABgAGAFkBAABZBQ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87936" behindDoc="0" locked="0" layoutInCell="1" allowOverlap="1">
                <wp:simplePos x="0" y="0"/>
                <wp:positionH relativeFrom="margin">
                  <wp:posOffset>1270</wp:posOffset>
                </wp:positionH>
                <wp:positionV relativeFrom="page">
                  <wp:posOffset>9410700</wp:posOffset>
                </wp:positionV>
                <wp:extent cx="5615940" cy="0"/>
                <wp:effectExtent l="0" t="0" r="0" b="0"/>
                <wp:wrapTopAndBottom/>
                <wp:docPr id="6" name="直线 19"/>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直线 19" o:spid="_x0000_s1026" o:spt="20" style="position:absolute;left:0pt;margin-left:0.1pt;margin-top:741pt;height:0pt;width:442.2pt;mso-position-horizontal-relative:margin;mso-position-vertical-relative:page;mso-wrap-distance-bottom:0pt;mso-wrap-distance-top:0pt;z-index:251687936;mso-width-relative:page;mso-height-relative:page;" filled="f" stroked="t" coordsize="21600,21600" o:gfxdata="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QSlLzWAAAACgEAAA8AAAAAAAAAAQAgAAAAIgAAAGRycy9kb3ducmV2&#10;LnhtbFBLAQIUABQAAAAIAIdO4kCywIA3xQEAAIMDAAAOAAAAAAAAAAEAIAAAACUBAABkcnMvZTJv&#10;RG9jLnhtbFBLBQYAAAAABgAGAFkBAABcBQAAAAA=&#10;">
                <v:fill on="f" focussize="0,0"/>
                <v:stroke weight="1pt" color="#000000" joinstyle="round"/>
                <v:imagedata o:title=""/>
                <o:lock v:ext="edit" aspectratio="f"/>
                <w10:wrap type="topAndBottom"/>
              </v:line>
            </w:pict>
          </mc:Fallback>
        </mc:AlternateContent>
      </w:r>
      <w:r>
        <w:rPr>
          <w:sz w:val="28"/>
          <w:szCs w:val="28"/>
        </w:rPr>
        <w:t>重庆市</w:t>
      </w:r>
      <w:r>
        <w:rPr>
          <w:rFonts w:hint="eastAsia"/>
          <w:sz w:val="28"/>
          <w:szCs w:val="28"/>
        </w:rPr>
        <w:t>市场监督管理</w:t>
      </w:r>
      <w:r>
        <w:rPr>
          <w:sz w:val="28"/>
          <w:szCs w:val="28"/>
        </w:rPr>
        <w:t xml:space="preserve">局办公室       </w:t>
      </w:r>
      <w:r>
        <w:rPr>
          <w:rFonts w:hint="eastAsia"/>
          <w:sz w:val="28"/>
          <w:szCs w:val="28"/>
        </w:rPr>
        <w:t xml:space="preserve">  </w:t>
      </w:r>
      <w:r>
        <w:rPr>
          <w:sz w:val="28"/>
          <w:szCs w:val="28"/>
        </w:rPr>
        <w:t xml:space="preserve">     </w:t>
      </w:r>
      <w:r>
        <w:rPr>
          <w:rFonts w:hint="eastAsia"/>
          <w:sz w:val="28"/>
          <w:szCs w:val="28"/>
        </w:rPr>
        <w:t>2020年4月14日</w:t>
      </w:r>
      <w:r>
        <w:rPr>
          <w:sz w:val="28"/>
          <w:szCs w:val="28"/>
        </w:rPr>
        <w:t>印发</w:t>
      </w:r>
    </w:p>
    <w:sectPr>
      <w:footerReference r:id="rId3" w:type="default"/>
      <w:pgSz w:w="11906" w:h="16838"/>
      <w:pgMar w:top="2098" w:right="1531" w:bottom="1985" w:left="1531" w:header="851" w:footer="1474" w:gutter="0"/>
      <w:pgNumType w:start="1" w:chapSep="em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Vx3wP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OJVx3wPAgAACQQAAA4AAAAAAAAAAQAgAAAA&#10;HwEAAGRycy9lMm9Eb2MueG1sUEsFBgAAAAAGAAYAWQEAAKAFA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NotTrackMoves/>
  <w:trackRevisions w:val="1"/>
  <w:documentProtection w:enforcement="0"/>
  <w:defaultTabStop w:val="425"/>
  <w:doNotHyphenateCaps/>
  <w:drawingGridHorizontalSpacing w:val="315"/>
  <w:drawingGridVerticalSpacing w:val="57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1C42"/>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3850"/>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03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D70BD"/>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5E89"/>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3B561A5"/>
    <w:rsid w:val="03EC31FE"/>
    <w:rsid w:val="09771982"/>
    <w:rsid w:val="20264985"/>
    <w:rsid w:val="235B1C57"/>
    <w:rsid w:val="27854499"/>
    <w:rsid w:val="2C4959EC"/>
    <w:rsid w:val="2D0E53A7"/>
    <w:rsid w:val="2DB170A9"/>
    <w:rsid w:val="2FDD7B4C"/>
    <w:rsid w:val="320E1020"/>
    <w:rsid w:val="33546CB8"/>
    <w:rsid w:val="33BA27D8"/>
    <w:rsid w:val="34DC344C"/>
    <w:rsid w:val="3BAA5E6C"/>
    <w:rsid w:val="3D0D5C68"/>
    <w:rsid w:val="3E350F4E"/>
    <w:rsid w:val="48B42F47"/>
    <w:rsid w:val="4B161173"/>
    <w:rsid w:val="50407AE2"/>
    <w:rsid w:val="53087649"/>
    <w:rsid w:val="61C112D7"/>
    <w:rsid w:val="656869E7"/>
    <w:rsid w:val="74C0651C"/>
    <w:rsid w:val="788C42BE"/>
    <w:rsid w:val="7B90078A"/>
    <w:rsid w:val="7E7535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eastAsia="仿宋_GB2312"/>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rPr>
      <w:rFonts w:cs="Times New Roman"/>
    </w:rPr>
  </w:style>
  <w:style w:type="paragraph" w:customStyle="1" w:styleId="9">
    <w:name w:val="Char Char Char Char Char Char Char Char Char Char Char Char Char Char Char Char Char Char Char Char Char Char"/>
    <w:basedOn w:val="1"/>
    <w:qFormat/>
    <w:uiPriority w:val="0"/>
    <w:rPr>
      <w:rFonts w:ascii="宋体" w:hAnsi="宋体" w:eastAsia="宋体" w:cs="Courier New"/>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132</Words>
  <Characters>753</Characters>
  <Lines>6</Lines>
  <Paragraphs>1</Paragraphs>
  <ScaleCrop>false</ScaleCrop>
  <LinksUpToDate>false</LinksUpToDate>
  <CharactersWithSpaces>884</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2019-02-11T07:10:00Z</dcterms:created>
  <dc:creator>Lenovo User</dc:creator>
  <cp:lastModifiedBy>邓佳</cp:lastModifiedBy>
  <cp:lastPrinted>2020-04-15T08:20:04Z</cp:lastPrinted>
  <dcterms:modified xsi:type="dcterms:W3CDTF">2020-04-15T08:20:31Z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