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DA7" w:rsidRDefault="0046284A">
      <w:pPr>
        <w:jc w:val="center"/>
        <w:rPr>
          <w:rFonts w:ascii="黑体" w:eastAsia="黑体" w:hAnsi="黑体" w:cs="楷体_GB2312"/>
          <w:sz w:val="32"/>
          <w:szCs w:val="32"/>
        </w:rPr>
      </w:pPr>
      <w:r>
        <w:rPr>
          <w:rFonts w:ascii="黑体" w:eastAsia="黑体" w:hAnsi="黑体" w:cs="楷体_GB2312" w:hint="eastAsia"/>
          <w:sz w:val="32"/>
          <w:szCs w:val="32"/>
        </w:rPr>
        <w:t>2020年湖北省农膜产品质量</w:t>
      </w:r>
      <w:r w:rsidR="00437D26">
        <w:rPr>
          <w:rFonts w:ascii="黑体" w:eastAsia="黑体" w:hAnsi="黑体" w:cs="楷体_GB2312" w:hint="eastAsia"/>
          <w:sz w:val="32"/>
          <w:szCs w:val="32"/>
        </w:rPr>
        <w:t>专项</w:t>
      </w:r>
      <w:r>
        <w:rPr>
          <w:rFonts w:ascii="黑体" w:eastAsia="黑体" w:hAnsi="黑体" w:cs="楷体_GB2312" w:hint="eastAsia"/>
          <w:sz w:val="32"/>
          <w:szCs w:val="32"/>
        </w:rPr>
        <w:t>监督抽查实施细则</w:t>
      </w:r>
    </w:p>
    <w:p w:rsidR="00027DA7" w:rsidRDefault="00027DA7">
      <w:pPr>
        <w:jc w:val="center"/>
        <w:rPr>
          <w:rFonts w:ascii="黑体" w:eastAsia="黑体" w:hAnsi="黑体" w:cs="楷体_GB2312"/>
          <w:sz w:val="32"/>
          <w:szCs w:val="32"/>
        </w:rPr>
      </w:pPr>
    </w:p>
    <w:p w:rsidR="00027DA7" w:rsidRDefault="0046284A">
      <w:pPr>
        <w:snapToGrid w:val="0"/>
        <w:spacing w:line="440" w:lineRule="exact"/>
        <w:rPr>
          <w:rFonts w:ascii="黑体" w:eastAsia="黑体" w:hAnsi="黑体" w:cs="楷体_GB2312"/>
          <w:b/>
          <w:bCs/>
        </w:rPr>
      </w:pPr>
      <w:r>
        <w:rPr>
          <w:rFonts w:ascii="黑体" w:eastAsia="黑体" w:hAnsi="黑体" w:cs="楷体_GB2312" w:hint="eastAsia"/>
          <w:b/>
          <w:bCs/>
        </w:rPr>
        <w:t>1  范围</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本细则适用于湖北省市场监督管理局组织实施的农用薄膜产品质量</w:t>
      </w:r>
      <w:r w:rsidR="00437D26">
        <w:rPr>
          <w:rFonts w:ascii="宋体" w:hAnsi="宋体" w:cs="楷体_GB2312" w:hint="eastAsia"/>
        </w:rPr>
        <w:t>专项</w:t>
      </w:r>
      <w:r>
        <w:rPr>
          <w:rFonts w:ascii="宋体" w:hAnsi="宋体" w:cs="楷体_GB2312" w:hint="eastAsia"/>
        </w:rPr>
        <w:t>监督抽查。</w:t>
      </w:r>
      <w:r>
        <w:rPr>
          <w:rFonts w:ascii="宋体" w:hAnsi="宋体" w:cs="楷体_GB2312" w:hint="eastAsia"/>
          <w:kern w:val="0"/>
        </w:rPr>
        <w:t>监督抽查产品范围包括：农业用聚乙烯吹塑棚膜、聚乙烯吹塑农用地面覆盖薄膜等产品。</w:t>
      </w:r>
      <w:r>
        <w:rPr>
          <w:rFonts w:ascii="宋体" w:hAnsi="宋体" w:cs="楷体_GB2312" w:hint="eastAsia"/>
        </w:rPr>
        <w:t>本细则内容包括产品分类、术语和定义、</w:t>
      </w:r>
      <w:r w:rsidR="000D0D78">
        <w:rPr>
          <w:rFonts w:ascii="宋体" w:hAnsi="宋体" w:cs="楷体_GB2312" w:hint="eastAsia"/>
        </w:rPr>
        <w:t>企业</w:t>
      </w:r>
      <w:r w:rsidR="000D0D78" w:rsidRPr="00BC6370">
        <w:rPr>
          <w:rFonts w:ascii="宋体" w:hAnsi="宋体" w:cs="楷体_GB2312" w:hint="eastAsia"/>
        </w:rPr>
        <w:t>生产规模划分、</w:t>
      </w:r>
      <w:r>
        <w:rPr>
          <w:rFonts w:ascii="宋体" w:hAnsi="宋体" w:cs="楷体_GB2312" w:hint="eastAsia"/>
        </w:rPr>
        <w:t>检验依据、抽样、检验要求、判定原则、异议处理及附则。</w:t>
      </w:r>
    </w:p>
    <w:p w:rsidR="00027DA7" w:rsidRDefault="0046284A">
      <w:pPr>
        <w:snapToGrid w:val="0"/>
        <w:spacing w:line="440" w:lineRule="exact"/>
        <w:rPr>
          <w:rFonts w:ascii="黑体" w:eastAsia="黑体" w:hAnsi="黑体" w:cs="楷体_GB2312"/>
          <w:b/>
          <w:bCs/>
        </w:rPr>
      </w:pPr>
      <w:r>
        <w:rPr>
          <w:rFonts w:ascii="黑体" w:eastAsia="黑体" w:hAnsi="黑体" w:cs="楷体_GB2312" w:hint="eastAsia"/>
          <w:b/>
          <w:bCs/>
        </w:rPr>
        <w:t>2  产品分类</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2.1农业用聚乙烯吹塑棚膜</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定义：以挤出吹塑法生产的作为农业用塑料大、中、小棚和温室透光覆盖材料使用的各种聚乙烯薄膜。</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分类</w:t>
      </w:r>
      <w:r w:rsidR="00764981">
        <w:rPr>
          <w:rFonts w:ascii="宋体" w:hAnsi="宋体" w:cs="楷体_GB2312" w:hint="eastAsia"/>
        </w:rPr>
        <w:t>：</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按产品透明性分为透明型（Ⅰ）、半透明型（Ⅱ）和不透明型（Ⅲ）。</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按产品功能分为聚乙烯普通棚膜（A）、聚乙烯耐老化棚膜（B）和聚乙烯流滴老化棚膜（C）三类。</w:t>
      </w:r>
    </w:p>
    <w:p w:rsidR="00027DA7" w:rsidRDefault="0046284A">
      <w:pPr>
        <w:snapToGrid w:val="0"/>
        <w:spacing w:line="440" w:lineRule="exact"/>
        <w:ind w:firstLineChars="200" w:firstLine="420"/>
        <w:rPr>
          <w:rFonts w:ascii="宋体" w:hAnsi="宋体" w:cs="楷体_GB2312"/>
          <w:kern w:val="0"/>
        </w:rPr>
      </w:pPr>
      <w:r>
        <w:rPr>
          <w:rFonts w:ascii="宋体" w:hAnsi="宋体" w:cs="楷体_GB2312" w:hint="eastAsia"/>
        </w:rPr>
        <w:t xml:space="preserve">2.2 </w:t>
      </w:r>
      <w:r>
        <w:rPr>
          <w:rFonts w:ascii="宋体" w:hAnsi="宋体" w:cs="楷体_GB2312" w:hint="eastAsia"/>
          <w:kern w:val="0"/>
        </w:rPr>
        <w:t>聚乙烯吹塑农用地面覆盖薄膜</w:t>
      </w:r>
    </w:p>
    <w:p w:rsidR="00027DA7" w:rsidRDefault="00764981">
      <w:pPr>
        <w:snapToGrid w:val="0"/>
        <w:spacing w:line="440" w:lineRule="exact"/>
        <w:ind w:firstLineChars="200" w:firstLine="420"/>
        <w:rPr>
          <w:rFonts w:ascii="宋体" w:hAnsi="宋体" w:cs="楷体_GB2312"/>
          <w:kern w:val="0"/>
        </w:rPr>
      </w:pPr>
      <w:r>
        <w:rPr>
          <w:rFonts w:ascii="宋体" w:hAnsi="宋体" w:cs="楷体_GB2312" w:hint="eastAsia"/>
          <w:kern w:val="0"/>
        </w:rPr>
        <w:t>定义：</w:t>
      </w:r>
      <w:r w:rsidR="0046284A">
        <w:rPr>
          <w:rFonts w:ascii="宋体" w:hAnsi="宋体" w:cs="楷体_GB2312" w:hint="eastAsia"/>
          <w:kern w:val="0"/>
        </w:rPr>
        <w:t>以聚乙烯为主要原料，可加入必要助剂用吹塑法生产的用于地面覆盖的薄膜。</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kern w:val="0"/>
        </w:rPr>
        <w:t>按覆盖使用时间分为两类：I类为耐老化地膜；</w:t>
      </w:r>
      <w:r>
        <w:rPr>
          <w:rFonts w:ascii="宋体" w:hAnsi="宋体" w:cs="楷体_GB2312" w:hint="eastAsia"/>
        </w:rPr>
        <w:t>Ⅱ类为普通地膜。</w:t>
      </w:r>
    </w:p>
    <w:p w:rsidR="00027DA7" w:rsidRDefault="0046284A">
      <w:pPr>
        <w:snapToGrid w:val="0"/>
        <w:spacing w:line="440" w:lineRule="exact"/>
        <w:rPr>
          <w:rFonts w:ascii="黑体" w:eastAsia="黑体" w:hAnsi="黑体" w:cs="楷体_GB2312"/>
          <w:b/>
          <w:bCs/>
        </w:rPr>
      </w:pPr>
      <w:r>
        <w:rPr>
          <w:rFonts w:ascii="黑体" w:eastAsia="黑体" w:hAnsi="黑体" w:cs="楷体_GB2312" w:hint="eastAsia"/>
          <w:b/>
          <w:bCs/>
        </w:rPr>
        <w:t>3  术语和定义</w:t>
      </w:r>
    </w:p>
    <w:p w:rsidR="00027DA7" w:rsidRDefault="0046284A">
      <w:pPr>
        <w:snapToGrid w:val="0"/>
        <w:spacing w:line="440" w:lineRule="exact"/>
        <w:ind w:firstLineChars="200" w:firstLine="420"/>
        <w:rPr>
          <w:rFonts w:ascii="宋体" w:hAnsi="宋体" w:cs="楷体_GB2312" w:hint="eastAsia"/>
        </w:rPr>
      </w:pPr>
      <w:r>
        <w:rPr>
          <w:rFonts w:ascii="宋体" w:hAnsi="宋体" w:cs="楷体_GB2312" w:hint="eastAsia"/>
        </w:rPr>
        <w:t>本细则中未列出的术语和定义同相关引用标准。</w:t>
      </w:r>
    </w:p>
    <w:p w:rsidR="000D0D78" w:rsidRPr="00E236BD" w:rsidRDefault="000D0D78" w:rsidP="000D0D78">
      <w:pPr>
        <w:tabs>
          <w:tab w:val="left" w:pos="360"/>
        </w:tabs>
        <w:snapToGrid w:val="0"/>
        <w:spacing w:line="440" w:lineRule="exact"/>
        <w:rPr>
          <w:rFonts w:ascii="黑体" w:eastAsia="黑体" w:hAnsi="黑体" w:cs="楷体_GB2312"/>
          <w:b/>
          <w:bCs/>
        </w:rPr>
      </w:pPr>
      <w:r w:rsidRPr="00E236BD">
        <w:rPr>
          <w:rFonts w:ascii="黑体" w:eastAsia="黑体" w:hAnsi="黑体" w:cs="楷体_GB2312" w:hint="eastAsia"/>
          <w:b/>
          <w:bCs/>
        </w:rPr>
        <w:t>4</w:t>
      </w:r>
      <w:r>
        <w:rPr>
          <w:rFonts w:ascii="黑体" w:eastAsia="黑体" w:hAnsi="黑体" w:cs="楷体_GB2312" w:hint="eastAsia"/>
          <w:b/>
          <w:bCs/>
        </w:rPr>
        <w:t xml:space="preserve">  </w:t>
      </w:r>
      <w:r w:rsidRPr="00E236BD">
        <w:rPr>
          <w:rFonts w:ascii="黑体" w:eastAsia="黑体" w:hAnsi="黑体" w:cs="楷体_GB2312" w:hint="eastAsia"/>
          <w:b/>
          <w:bCs/>
        </w:rPr>
        <w:t>企业生产规模划分</w:t>
      </w:r>
    </w:p>
    <w:p w:rsidR="000D0D78" w:rsidRPr="00BC6370" w:rsidRDefault="000D0D78" w:rsidP="000D0D78">
      <w:pPr>
        <w:snapToGrid w:val="0"/>
        <w:spacing w:line="440" w:lineRule="exact"/>
        <w:ind w:firstLineChars="200" w:firstLine="420"/>
        <w:rPr>
          <w:rFonts w:ascii="宋体" w:hAnsi="宋体" w:cs="楷体_GB2312"/>
        </w:rPr>
      </w:pPr>
      <w:r>
        <w:rPr>
          <w:rFonts w:asciiTheme="minorEastAsia" w:eastAsiaTheme="minorEastAsia" w:hAnsiTheme="minorEastAsia" w:cstheme="minorEastAsia" w:hint="eastAsia"/>
        </w:rPr>
        <w:t>按照国家统计局《统计上大中小微型企业划分办法》划分。</w:t>
      </w:r>
    </w:p>
    <w:p w:rsidR="000D0D78" w:rsidRDefault="000D0D78" w:rsidP="000D0D78">
      <w:pPr>
        <w:spacing w:line="440" w:lineRule="exact"/>
        <w:jc w:val="center"/>
        <w:rPr>
          <w:rFonts w:ascii="宋体" w:hAnsi="宋体" w:cs="楷体_GB2312"/>
        </w:rPr>
      </w:pPr>
      <w:r w:rsidRPr="00BC6370">
        <w:rPr>
          <w:rFonts w:ascii="宋体" w:hAnsi="宋体" w:cs="楷体_GB2312" w:hint="eastAsia"/>
        </w:rPr>
        <w:t>表1  企业</w:t>
      </w:r>
      <w:r>
        <w:rPr>
          <w:rFonts w:ascii="宋体" w:hAnsi="宋体" w:cs="楷体_GB2312" w:hint="eastAsia"/>
        </w:rPr>
        <w:t>生产</w:t>
      </w:r>
      <w:r w:rsidRPr="00BC6370">
        <w:rPr>
          <w:rFonts w:ascii="宋体" w:hAnsi="宋体" w:cs="楷体_GB2312" w:hint="eastAsia"/>
        </w:rPr>
        <w:t>规模划分</w:t>
      </w:r>
    </w:p>
    <w:tbl>
      <w:tblPr>
        <w:tblW w:w="5116" w:type="pct"/>
        <w:jc w:val="center"/>
        <w:tblLook w:val="04A0"/>
      </w:tblPr>
      <w:tblGrid>
        <w:gridCol w:w="1147"/>
        <w:gridCol w:w="1635"/>
        <w:gridCol w:w="730"/>
        <w:gridCol w:w="1133"/>
        <w:gridCol w:w="1842"/>
        <w:gridCol w:w="1522"/>
        <w:gridCol w:w="1030"/>
      </w:tblGrid>
      <w:tr w:rsidR="000D0D78" w:rsidTr="001F7A2B">
        <w:trPr>
          <w:trHeight w:val="20"/>
          <w:jc w:val="center"/>
        </w:trPr>
        <w:tc>
          <w:tcPr>
            <w:tcW w:w="63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行业名称</w:t>
            </w:r>
          </w:p>
        </w:tc>
        <w:tc>
          <w:tcPr>
            <w:tcW w:w="9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指标名称</w:t>
            </w:r>
          </w:p>
        </w:tc>
        <w:tc>
          <w:tcPr>
            <w:tcW w:w="4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计量</w:t>
            </w:r>
          </w:p>
        </w:tc>
        <w:tc>
          <w:tcPr>
            <w:tcW w:w="627"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大型</w:t>
            </w:r>
          </w:p>
        </w:tc>
        <w:tc>
          <w:tcPr>
            <w:tcW w:w="1019"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中型</w:t>
            </w:r>
          </w:p>
        </w:tc>
        <w:tc>
          <w:tcPr>
            <w:tcW w:w="842"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小型</w:t>
            </w:r>
          </w:p>
        </w:tc>
        <w:tc>
          <w:tcPr>
            <w:tcW w:w="570"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微型</w:t>
            </w:r>
          </w:p>
        </w:tc>
      </w:tr>
      <w:tr w:rsidR="000D0D78" w:rsidTr="001F7A2B">
        <w:trPr>
          <w:trHeight w:val="20"/>
          <w:jc w:val="center"/>
        </w:trPr>
        <w:tc>
          <w:tcPr>
            <w:tcW w:w="634" w:type="pct"/>
            <w:vMerge w:val="restar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工业</w:t>
            </w:r>
          </w:p>
        </w:tc>
        <w:tc>
          <w:tcPr>
            <w:tcW w:w="9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从业人员(X)</w:t>
            </w:r>
          </w:p>
        </w:tc>
        <w:tc>
          <w:tcPr>
            <w:tcW w:w="4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人</w:t>
            </w:r>
          </w:p>
        </w:tc>
        <w:tc>
          <w:tcPr>
            <w:tcW w:w="627"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X≥1000</w:t>
            </w:r>
          </w:p>
        </w:tc>
        <w:tc>
          <w:tcPr>
            <w:tcW w:w="1019"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300≤X＜1000</w:t>
            </w:r>
          </w:p>
        </w:tc>
        <w:tc>
          <w:tcPr>
            <w:tcW w:w="842"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20≤X＜300</w:t>
            </w:r>
          </w:p>
        </w:tc>
        <w:tc>
          <w:tcPr>
            <w:tcW w:w="570"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X＜20</w:t>
            </w:r>
          </w:p>
        </w:tc>
      </w:tr>
      <w:tr w:rsidR="000D0D78" w:rsidTr="001F7A2B">
        <w:trPr>
          <w:trHeight w:val="20"/>
          <w:jc w:val="center"/>
        </w:trPr>
        <w:tc>
          <w:tcPr>
            <w:tcW w:w="634" w:type="pct"/>
            <w:vMerge/>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p>
        </w:tc>
        <w:tc>
          <w:tcPr>
            <w:tcW w:w="9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营业收入(Y)</w:t>
            </w:r>
          </w:p>
        </w:tc>
        <w:tc>
          <w:tcPr>
            <w:tcW w:w="404"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万元</w:t>
            </w:r>
          </w:p>
        </w:tc>
        <w:tc>
          <w:tcPr>
            <w:tcW w:w="627"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Y≥40000</w:t>
            </w:r>
          </w:p>
        </w:tc>
        <w:tc>
          <w:tcPr>
            <w:tcW w:w="1019"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2000≤Y＜40000</w:t>
            </w:r>
          </w:p>
        </w:tc>
        <w:tc>
          <w:tcPr>
            <w:tcW w:w="842"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kern w:val="0"/>
              </w:rPr>
              <w:t>300≤Y＜2000</w:t>
            </w:r>
          </w:p>
        </w:tc>
        <w:tc>
          <w:tcPr>
            <w:tcW w:w="570" w:type="pct"/>
            <w:tcBorders>
              <w:top w:val="single" w:sz="4" w:space="0" w:color="auto"/>
              <w:left w:val="single" w:sz="4" w:space="0" w:color="auto"/>
              <w:bottom w:val="single" w:sz="4" w:space="0" w:color="auto"/>
              <w:right w:val="single" w:sz="4" w:space="0" w:color="auto"/>
            </w:tcBorders>
            <w:vAlign w:val="center"/>
          </w:tcPr>
          <w:p w:rsidR="000D0D78" w:rsidRDefault="000D0D78" w:rsidP="001F7A2B">
            <w:pPr>
              <w:snapToGrid w:val="0"/>
              <w:spacing w:line="440" w:lineRule="exact"/>
              <w:jc w:val="center"/>
              <w:rPr>
                <w:rFonts w:asciiTheme="minorEastAsia" w:eastAsiaTheme="minorEastAsia" w:hAnsiTheme="minorEastAsia" w:cstheme="minorEastAsia"/>
              </w:rPr>
            </w:pPr>
            <w:r>
              <w:rPr>
                <w:rFonts w:asciiTheme="minorEastAsia" w:eastAsiaTheme="minorEastAsia" w:hAnsiTheme="minorEastAsia" w:cstheme="minorEastAsia" w:hint="eastAsia"/>
              </w:rPr>
              <w:t>Y＜300</w:t>
            </w:r>
          </w:p>
        </w:tc>
      </w:tr>
    </w:tbl>
    <w:p w:rsidR="000D0D78" w:rsidRPr="00BC6370" w:rsidRDefault="000D0D78" w:rsidP="000D0D78">
      <w:pPr>
        <w:spacing w:line="440" w:lineRule="exact"/>
        <w:jc w:val="left"/>
        <w:rPr>
          <w:rFonts w:ascii="宋体" w:hAnsi="宋体" w:cs="楷体_GB2312"/>
        </w:rPr>
      </w:pPr>
      <w:r>
        <w:rPr>
          <w:rFonts w:ascii="宋体" w:hAnsi="宋体" w:cs="宋体" w:hint="eastAsia"/>
        </w:rPr>
        <w:t>注：大型、中型和小型企业须同时满足所列指标的下限，否则下划一档。</w:t>
      </w:r>
    </w:p>
    <w:p w:rsidR="00027DA7" w:rsidRDefault="000D0D78">
      <w:pPr>
        <w:tabs>
          <w:tab w:val="left" w:pos="360"/>
        </w:tabs>
        <w:snapToGrid w:val="0"/>
        <w:spacing w:line="440" w:lineRule="exact"/>
        <w:rPr>
          <w:rFonts w:ascii="黑体" w:eastAsia="黑体" w:hAnsi="黑体" w:cs="楷体_GB2312"/>
          <w:b/>
          <w:bCs/>
        </w:rPr>
      </w:pPr>
      <w:r>
        <w:rPr>
          <w:rFonts w:ascii="黑体" w:eastAsia="黑体" w:hAnsi="黑体" w:cs="楷体_GB2312" w:hint="eastAsia"/>
          <w:b/>
          <w:bCs/>
        </w:rPr>
        <w:t>5</w:t>
      </w:r>
      <w:r w:rsidR="0046284A">
        <w:rPr>
          <w:rFonts w:ascii="黑体" w:eastAsia="黑体" w:hAnsi="黑体" w:cs="楷体_GB2312" w:hint="eastAsia"/>
          <w:b/>
          <w:bCs/>
        </w:rPr>
        <w:t xml:space="preserve">  检验依据</w:t>
      </w:r>
    </w:p>
    <w:p w:rsidR="00027DA7" w:rsidRDefault="0046284A">
      <w:pPr>
        <w:spacing w:line="440" w:lineRule="exact"/>
        <w:ind w:firstLineChars="200" w:firstLine="420"/>
        <w:rPr>
          <w:rFonts w:ascii="宋体" w:hAnsi="宋体" w:cs="楷体_GB2312"/>
        </w:rPr>
      </w:pPr>
      <w:r>
        <w:rPr>
          <w:rFonts w:ascii="宋体" w:hAnsi="宋体" w:cs="楷体_GB2312" w:hint="eastAsia"/>
        </w:rPr>
        <w:t>下列文件及其所有的修改单或修订版均适用于本细则。</w:t>
      </w:r>
    </w:p>
    <w:p w:rsidR="00027DA7" w:rsidRDefault="0046284A">
      <w:pPr>
        <w:spacing w:line="440" w:lineRule="exact"/>
        <w:ind w:firstLineChars="200" w:firstLine="420"/>
        <w:rPr>
          <w:rFonts w:ascii="宋体" w:hAnsi="宋体" w:cs="楷体_GB2312"/>
          <w:kern w:val="0"/>
        </w:rPr>
      </w:pPr>
      <w:r>
        <w:rPr>
          <w:rFonts w:ascii="宋体" w:hAnsi="宋体" w:cs="楷体_GB2312" w:hint="eastAsia"/>
          <w:kern w:val="0"/>
        </w:rPr>
        <w:lastRenderedPageBreak/>
        <w:t>GB 4455-2006  《农业用聚乙烯吹塑棚膜》</w:t>
      </w:r>
    </w:p>
    <w:p w:rsidR="00027DA7" w:rsidRDefault="0046284A">
      <w:pPr>
        <w:spacing w:line="440" w:lineRule="exact"/>
        <w:ind w:firstLineChars="200" w:firstLine="420"/>
        <w:rPr>
          <w:rFonts w:ascii="宋体" w:hAnsi="宋体" w:cs="楷体_GB2312"/>
          <w:kern w:val="0"/>
        </w:rPr>
      </w:pPr>
      <w:r>
        <w:rPr>
          <w:rFonts w:ascii="宋体" w:hAnsi="宋体" w:cs="楷体_GB2312" w:hint="eastAsia"/>
          <w:kern w:val="0"/>
        </w:rPr>
        <w:t>GB 13735-2017  《聚乙烯吹塑农用地面覆盖薄膜》</w:t>
      </w:r>
    </w:p>
    <w:p w:rsidR="00027DA7" w:rsidRDefault="0046284A">
      <w:pPr>
        <w:spacing w:line="440" w:lineRule="exact"/>
        <w:ind w:firstLineChars="200" w:firstLine="420"/>
        <w:rPr>
          <w:rFonts w:ascii="宋体" w:hAnsi="宋体" w:cs="楷体_GB2312"/>
        </w:rPr>
      </w:pPr>
      <w:r>
        <w:rPr>
          <w:rFonts w:ascii="宋体" w:hAnsi="宋体" w:cs="楷体_GB2312" w:hint="eastAsia"/>
        </w:rPr>
        <w:t>相关的法律法规、部门规章和规范</w:t>
      </w:r>
    </w:p>
    <w:p w:rsidR="00027DA7" w:rsidRDefault="0046284A">
      <w:pPr>
        <w:spacing w:line="440" w:lineRule="exact"/>
        <w:ind w:firstLineChars="200" w:firstLine="420"/>
        <w:rPr>
          <w:rFonts w:ascii="宋体" w:hAnsi="宋体" w:cs="楷体_GB2312"/>
        </w:rPr>
      </w:pPr>
      <w:r>
        <w:rPr>
          <w:rFonts w:ascii="宋体" w:hAnsi="宋体" w:cs="楷体_GB2312" w:hint="eastAsia"/>
        </w:rPr>
        <w:t>经备案现行有效的企业标准及产品明示质量要求。</w:t>
      </w:r>
    </w:p>
    <w:p w:rsidR="00027DA7" w:rsidRDefault="00DB7CC5">
      <w:pPr>
        <w:tabs>
          <w:tab w:val="left" w:pos="360"/>
        </w:tabs>
        <w:snapToGrid w:val="0"/>
        <w:spacing w:line="440" w:lineRule="exact"/>
        <w:rPr>
          <w:rFonts w:ascii="黑体" w:eastAsia="黑体" w:hAnsi="黑体" w:cs="楷体_GB2312"/>
          <w:b/>
          <w:bCs/>
        </w:rPr>
      </w:pPr>
      <w:r>
        <w:rPr>
          <w:rFonts w:ascii="黑体" w:eastAsia="黑体" w:hAnsi="黑体" w:cs="楷体_GB2312" w:hint="eastAsia"/>
          <w:b/>
          <w:bCs/>
        </w:rPr>
        <w:t>6</w:t>
      </w:r>
      <w:r w:rsidR="0046284A">
        <w:rPr>
          <w:rFonts w:ascii="黑体" w:eastAsia="黑体" w:hAnsi="黑体" w:cs="楷体_GB2312" w:hint="eastAsia"/>
          <w:b/>
          <w:bCs/>
        </w:rPr>
        <w:t xml:space="preserve">  抽样</w:t>
      </w:r>
    </w:p>
    <w:p w:rsidR="00027DA7" w:rsidRDefault="00DB7CC5">
      <w:pPr>
        <w:snapToGrid w:val="0"/>
        <w:spacing w:line="440" w:lineRule="exact"/>
        <w:rPr>
          <w:rFonts w:ascii="宋体" w:hAnsi="宋体" w:cs="楷体_GB2312"/>
        </w:rPr>
      </w:pPr>
      <w:r>
        <w:rPr>
          <w:rFonts w:ascii="宋体" w:hAnsi="宋体" w:cs="楷体_GB2312" w:hint="eastAsia"/>
        </w:rPr>
        <w:t>6</w:t>
      </w:r>
      <w:r w:rsidR="0046284A">
        <w:rPr>
          <w:rFonts w:ascii="宋体" w:hAnsi="宋体" w:cs="楷体_GB2312" w:hint="eastAsia"/>
        </w:rPr>
        <w:t>.1</w:t>
      </w:r>
      <w:r w:rsidR="000D0D78">
        <w:rPr>
          <w:rFonts w:ascii="宋体" w:hAnsi="宋体" w:cs="楷体_GB2312" w:hint="eastAsia"/>
        </w:rPr>
        <w:t xml:space="preserve"> </w:t>
      </w:r>
      <w:r w:rsidR="0046284A">
        <w:rPr>
          <w:rFonts w:ascii="宋体" w:hAnsi="宋体" w:cs="楷体_GB2312" w:hint="eastAsia"/>
        </w:rPr>
        <w:t>抽样型号或规格</w:t>
      </w:r>
    </w:p>
    <w:p w:rsidR="00027DA7" w:rsidRDefault="0046284A">
      <w:pPr>
        <w:snapToGrid w:val="0"/>
        <w:spacing w:line="440" w:lineRule="exact"/>
        <w:ind w:firstLineChars="200" w:firstLine="420"/>
        <w:rPr>
          <w:rFonts w:ascii="宋体" w:hAnsi="宋体"/>
        </w:rPr>
      </w:pPr>
      <w:r>
        <w:rPr>
          <w:rFonts w:ascii="宋体" w:hAnsi="宋体" w:hint="eastAsia"/>
        </w:rPr>
        <w:t>抽取样品应为同一型号规格、同一批次的产品。</w:t>
      </w:r>
    </w:p>
    <w:p w:rsidR="00027DA7" w:rsidRDefault="0046284A">
      <w:pPr>
        <w:snapToGrid w:val="0"/>
        <w:spacing w:line="440" w:lineRule="exact"/>
        <w:ind w:firstLineChars="200" w:firstLine="420"/>
        <w:rPr>
          <w:rFonts w:ascii="宋体"/>
        </w:rPr>
      </w:pPr>
      <w:r>
        <w:rPr>
          <w:rFonts w:ascii="宋体" w:hAnsi="宋体" w:cs="宋体" w:hint="eastAsia"/>
        </w:rPr>
        <w:t>抽样时备注种类和规格型号。（现场销售多种规格产品的，尽量抽取规格尺寸较大的产品）</w:t>
      </w:r>
    </w:p>
    <w:p w:rsidR="00027DA7" w:rsidRDefault="00DB7CC5">
      <w:pPr>
        <w:snapToGrid w:val="0"/>
        <w:spacing w:line="440" w:lineRule="exact"/>
        <w:rPr>
          <w:rFonts w:ascii="宋体" w:hAnsi="宋体"/>
        </w:rPr>
      </w:pPr>
      <w:r>
        <w:rPr>
          <w:rFonts w:ascii="宋体" w:hAnsi="宋体" w:hint="eastAsia"/>
        </w:rPr>
        <w:t>6</w:t>
      </w:r>
      <w:r w:rsidR="0046284A">
        <w:rPr>
          <w:rFonts w:ascii="宋体" w:hAnsi="宋体" w:hint="eastAsia"/>
        </w:rPr>
        <w:t>.2</w:t>
      </w:r>
      <w:r w:rsidR="000D0D78">
        <w:rPr>
          <w:rFonts w:ascii="宋体" w:hAnsi="宋体" w:hint="eastAsia"/>
        </w:rPr>
        <w:t xml:space="preserve"> </w:t>
      </w:r>
      <w:r w:rsidR="0046284A">
        <w:rPr>
          <w:rFonts w:ascii="宋体" w:hAnsi="宋体" w:hint="eastAsia"/>
        </w:rPr>
        <w:t>抽样方法、基数及数量</w:t>
      </w:r>
    </w:p>
    <w:p w:rsidR="00027DA7" w:rsidRDefault="0046284A">
      <w:pPr>
        <w:pStyle w:val="af1"/>
        <w:spacing w:line="440" w:lineRule="exact"/>
        <w:ind w:firstLineChars="150" w:firstLine="321"/>
        <w:rPr>
          <w:rFonts w:ascii="宋体" w:eastAsia="宋体" w:hAnsi="宋体"/>
          <w:spacing w:val="0"/>
          <w:kern w:val="2"/>
          <w:sz w:val="21"/>
          <w:szCs w:val="21"/>
        </w:rPr>
      </w:pPr>
      <w:r>
        <w:rPr>
          <w:rFonts w:ascii="宋体" w:hAnsi="宋体" w:hint="eastAsia"/>
          <w:color w:val="000000"/>
          <w:sz w:val="21"/>
          <w:szCs w:val="21"/>
        </w:rPr>
        <w:t>采用随机抽样法</w:t>
      </w:r>
      <w:r>
        <w:rPr>
          <w:rFonts w:ascii="宋体" w:hAnsi="宋体"/>
          <w:sz w:val="21"/>
          <w:szCs w:val="21"/>
        </w:rPr>
        <w:t>在</w:t>
      </w:r>
      <w:r>
        <w:rPr>
          <w:rFonts w:ascii="宋体" w:eastAsia="宋体" w:hAnsi="宋体" w:hint="eastAsia"/>
          <w:spacing w:val="0"/>
          <w:kern w:val="2"/>
          <w:sz w:val="21"/>
          <w:szCs w:val="21"/>
        </w:rPr>
        <w:t>销售现场或经销单位仓库</w:t>
      </w:r>
      <w:r>
        <w:rPr>
          <w:rFonts w:ascii="宋体" w:hAnsi="宋体" w:hint="eastAsia"/>
          <w:sz w:val="21"/>
          <w:szCs w:val="21"/>
        </w:rPr>
        <w:t>待销产品中</w:t>
      </w:r>
      <w:r>
        <w:rPr>
          <w:rFonts w:ascii="宋体" w:hAnsi="宋体"/>
          <w:sz w:val="21"/>
          <w:szCs w:val="21"/>
        </w:rPr>
        <w:t>随机抽取</w:t>
      </w:r>
      <w:r>
        <w:rPr>
          <w:rFonts w:ascii="宋体" w:hAnsi="宋体" w:hint="eastAsia"/>
          <w:sz w:val="21"/>
          <w:szCs w:val="21"/>
        </w:rPr>
        <w:t>有产品质量检验合格证明或者以其他形式表明合格的、近期生产（</w:t>
      </w:r>
      <w:r>
        <w:rPr>
          <w:rFonts w:ascii="宋体" w:eastAsia="宋体" w:hAnsi="宋体" w:hint="eastAsia"/>
          <w:spacing w:val="0"/>
          <w:kern w:val="2"/>
          <w:sz w:val="21"/>
          <w:szCs w:val="21"/>
        </w:rPr>
        <w:t>12个月以内生产</w:t>
      </w:r>
      <w:r>
        <w:rPr>
          <w:rFonts w:ascii="宋体" w:hAnsi="宋体" w:hint="eastAsia"/>
          <w:sz w:val="21"/>
          <w:szCs w:val="21"/>
        </w:rPr>
        <w:t>）的产品。</w:t>
      </w:r>
      <w:r>
        <w:rPr>
          <w:rFonts w:ascii="宋体" w:eastAsia="宋体" w:hAnsi="宋体" w:hint="eastAsia"/>
          <w:spacing w:val="0"/>
          <w:kern w:val="2"/>
          <w:sz w:val="21"/>
          <w:szCs w:val="21"/>
        </w:rPr>
        <w:t>在流通领域抽样应要求经销单位提供进货发票或验货单及营业执照，并加以记录，并必须及时通知生产企业确认或由生产企业到场确认。所抽产品为生产企业自检合格或以任何方式表明合格的产品，正在销售的产品(有明显试制品和处理品标志的除外)视为自检合格。</w:t>
      </w:r>
      <w:r>
        <w:rPr>
          <w:rFonts w:ascii="宋体" w:hAnsi="宋体" w:hint="eastAsia"/>
          <w:color w:val="000000"/>
          <w:sz w:val="21"/>
          <w:szCs w:val="21"/>
        </w:rPr>
        <w:t>在市场上抽样时，抽样基数应不少于抽取样品数量。</w:t>
      </w:r>
    </w:p>
    <w:p w:rsidR="00027DA7" w:rsidRDefault="0046284A">
      <w:pPr>
        <w:snapToGrid w:val="0"/>
        <w:spacing w:line="440" w:lineRule="exact"/>
        <w:ind w:firstLineChars="200" w:firstLine="420"/>
        <w:rPr>
          <w:rFonts w:ascii="宋体" w:hAnsi="宋体"/>
        </w:rPr>
      </w:pPr>
      <w:r>
        <w:rPr>
          <w:rFonts w:ascii="宋体" w:hAnsi="宋体" w:hint="eastAsia"/>
        </w:rPr>
        <w:t>随机数一般可使用随机数表、骰子或扑克牌等方法产生,从随机抽取的膜卷上去掉外层10米后裁取相应数量的样品，具体数量要求如下表：</w:t>
      </w:r>
    </w:p>
    <w:p w:rsidR="00027DA7" w:rsidRDefault="0046284A">
      <w:pPr>
        <w:snapToGrid w:val="0"/>
        <w:spacing w:line="440" w:lineRule="exact"/>
        <w:jc w:val="center"/>
        <w:rPr>
          <w:rFonts w:ascii="宋体" w:hAnsi="宋体"/>
        </w:rPr>
      </w:pPr>
      <w:r>
        <w:rPr>
          <w:rFonts w:ascii="宋体" w:hAnsi="宋体" w:hint="eastAsia"/>
          <w:color w:val="000000"/>
        </w:rPr>
        <w:t>表</w:t>
      </w:r>
      <w:r w:rsidR="00A0047C">
        <w:rPr>
          <w:rFonts w:ascii="宋体" w:hAnsi="宋体" w:hint="eastAsia"/>
          <w:color w:val="000000"/>
        </w:rPr>
        <w:t>2</w:t>
      </w:r>
      <w:r>
        <w:rPr>
          <w:rFonts w:ascii="宋体" w:hAnsi="宋体" w:hint="eastAsia"/>
          <w:color w:val="000000"/>
        </w:rPr>
        <w:t xml:space="preserve"> </w:t>
      </w:r>
      <w:r>
        <w:rPr>
          <w:rFonts w:asciiTheme="minorEastAsia" w:eastAsiaTheme="minorEastAsia" w:hAnsiTheme="minorEastAsia" w:hint="eastAsia"/>
        </w:rPr>
        <w:t>抽样数量</w:t>
      </w:r>
    </w:p>
    <w:tbl>
      <w:tblPr>
        <w:tblW w:w="8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9"/>
        <w:gridCol w:w="2268"/>
        <w:gridCol w:w="1985"/>
        <w:gridCol w:w="2158"/>
      </w:tblGrid>
      <w:tr w:rsidR="00027DA7">
        <w:trPr>
          <w:trHeight w:val="581"/>
          <w:jc w:val="center"/>
        </w:trPr>
        <w:tc>
          <w:tcPr>
            <w:tcW w:w="2329" w:type="dxa"/>
            <w:vAlign w:val="center"/>
          </w:tcPr>
          <w:p w:rsidR="00027DA7" w:rsidRDefault="0046284A">
            <w:pPr>
              <w:adjustRightInd w:val="0"/>
              <w:snapToGrid w:val="0"/>
              <w:jc w:val="center"/>
              <w:rPr>
                <w:rFonts w:ascii="宋体" w:hAnsi="宋体"/>
                <w:b/>
                <w:color w:val="000000"/>
              </w:rPr>
            </w:pPr>
            <w:r>
              <w:rPr>
                <w:rFonts w:ascii="宋体" w:hAnsi="宋体" w:hint="eastAsia"/>
                <w:b/>
                <w:color w:val="000000"/>
              </w:rPr>
              <w:t>样品名称</w:t>
            </w:r>
          </w:p>
        </w:tc>
        <w:tc>
          <w:tcPr>
            <w:tcW w:w="2268" w:type="dxa"/>
            <w:vAlign w:val="center"/>
          </w:tcPr>
          <w:p w:rsidR="00027DA7" w:rsidRDefault="0046284A">
            <w:pPr>
              <w:adjustRightInd w:val="0"/>
              <w:snapToGrid w:val="0"/>
              <w:jc w:val="center"/>
              <w:rPr>
                <w:rFonts w:ascii="宋体" w:hAnsi="宋体"/>
                <w:b/>
                <w:color w:val="000000"/>
              </w:rPr>
            </w:pPr>
            <w:r>
              <w:rPr>
                <w:rFonts w:ascii="宋体" w:hAnsi="宋体" w:hint="eastAsia"/>
                <w:b/>
                <w:color w:val="000000"/>
              </w:rPr>
              <w:t>检验样品数量</w:t>
            </w:r>
          </w:p>
        </w:tc>
        <w:tc>
          <w:tcPr>
            <w:tcW w:w="1985" w:type="dxa"/>
            <w:vAlign w:val="center"/>
          </w:tcPr>
          <w:p w:rsidR="00027DA7" w:rsidRDefault="0046284A">
            <w:pPr>
              <w:adjustRightInd w:val="0"/>
              <w:snapToGrid w:val="0"/>
              <w:jc w:val="center"/>
              <w:rPr>
                <w:rFonts w:ascii="宋体" w:hAnsi="宋体"/>
                <w:b/>
                <w:color w:val="000000"/>
              </w:rPr>
            </w:pPr>
            <w:r>
              <w:rPr>
                <w:rFonts w:ascii="宋体" w:hAnsi="宋体" w:hint="eastAsia"/>
                <w:b/>
                <w:color w:val="000000"/>
              </w:rPr>
              <w:t>备用样品数量</w:t>
            </w:r>
          </w:p>
        </w:tc>
        <w:tc>
          <w:tcPr>
            <w:tcW w:w="2158" w:type="dxa"/>
            <w:vAlign w:val="center"/>
          </w:tcPr>
          <w:p w:rsidR="00027DA7" w:rsidRDefault="0046284A">
            <w:pPr>
              <w:adjustRightInd w:val="0"/>
              <w:snapToGrid w:val="0"/>
              <w:jc w:val="center"/>
              <w:rPr>
                <w:rFonts w:ascii="宋体" w:hAnsi="宋体"/>
                <w:b/>
                <w:color w:val="000000"/>
              </w:rPr>
            </w:pPr>
            <w:r>
              <w:rPr>
                <w:rFonts w:ascii="宋体" w:hAnsi="宋体" w:hint="eastAsia"/>
                <w:b/>
                <w:color w:val="000000"/>
              </w:rPr>
              <w:t>样品总数</w:t>
            </w:r>
          </w:p>
        </w:tc>
      </w:tr>
      <w:tr w:rsidR="00027DA7">
        <w:trPr>
          <w:trHeight w:val="583"/>
          <w:jc w:val="center"/>
        </w:trPr>
        <w:tc>
          <w:tcPr>
            <w:tcW w:w="2329" w:type="dxa"/>
            <w:vAlign w:val="center"/>
          </w:tcPr>
          <w:p w:rsidR="00027DA7" w:rsidRDefault="0046284A">
            <w:pPr>
              <w:adjustRightInd w:val="0"/>
              <w:snapToGrid w:val="0"/>
              <w:jc w:val="center"/>
              <w:rPr>
                <w:rFonts w:ascii="宋体" w:hAnsi="宋体"/>
                <w:color w:val="000000"/>
              </w:rPr>
            </w:pPr>
            <w:r>
              <w:rPr>
                <w:rFonts w:ascii="宋体" w:hAnsi="宋体" w:cs="楷体_GB2312" w:hint="eastAsia"/>
                <w:kern w:val="0"/>
              </w:rPr>
              <w:t>农业用聚乙烯吹塑棚膜</w:t>
            </w:r>
          </w:p>
        </w:tc>
        <w:tc>
          <w:tcPr>
            <w:tcW w:w="2268"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8米（面积不少于8m</w:t>
            </w:r>
            <w:r>
              <w:rPr>
                <w:rFonts w:ascii="宋体" w:hAnsi="宋体" w:hint="eastAsia"/>
                <w:color w:val="000000"/>
                <w:vertAlign w:val="superscript"/>
              </w:rPr>
              <w:t>2</w:t>
            </w:r>
            <w:r>
              <w:rPr>
                <w:rFonts w:ascii="宋体" w:hAnsi="宋体" w:hint="eastAsia"/>
                <w:color w:val="000000"/>
              </w:rPr>
              <w:t>）</w:t>
            </w:r>
          </w:p>
        </w:tc>
        <w:tc>
          <w:tcPr>
            <w:tcW w:w="1985"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4米</w:t>
            </w:r>
          </w:p>
          <w:p w:rsidR="00027DA7" w:rsidRDefault="0046284A">
            <w:pPr>
              <w:adjustRightInd w:val="0"/>
              <w:snapToGrid w:val="0"/>
              <w:jc w:val="center"/>
              <w:rPr>
                <w:rFonts w:ascii="宋体" w:hAnsi="宋体"/>
                <w:color w:val="000000"/>
              </w:rPr>
            </w:pPr>
            <w:r>
              <w:rPr>
                <w:rFonts w:ascii="宋体" w:hAnsi="宋体" w:hint="eastAsia"/>
                <w:color w:val="000000"/>
              </w:rPr>
              <w:t>（面积不少于4m</w:t>
            </w:r>
            <w:r>
              <w:rPr>
                <w:rFonts w:ascii="宋体" w:hAnsi="宋体" w:hint="eastAsia"/>
                <w:color w:val="000000"/>
                <w:vertAlign w:val="superscript"/>
              </w:rPr>
              <w:t>2</w:t>
            </w:r>
            <w:r>
              <w:rPr>
                <w:rFonts w:ascii="宋体" w:hAnsi="宋体" w:hint="eastAsia"/>
                <w:color w:val="000000"/>
              </w:rPr>
              <w:t>）</w:t>
            </w:r>
          </w:p>
        </w:tc>
        <w:tc>
          <w:tcPr>
            <w:tcW w:w="2158"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12米</w:t>
            </w:r>
          </w:p>
          <w:p w:rsidR="00027DA7" w:rsidRDefault="0046284A">
            <w:pPr>
              <w:adjustRightInd w:val="0"/>
              <w:snapToGrid w:val="0"/>
              <w:jc w:val="center"/>
              <w:rPr>
                <w:rFonts w:ascii="宋体" w:hAnsi="宋体"/>
                <w:color w:val="000000"/>
              </w:rPr>
            </w:pPr>
            <w:r>
              <w:rPr>
                <w:rFonts w:ascii="宋体" w:hAnsi="宋体" w:hint="eastAsia"/>
                <w:color w:val="000000"/>
              </w:rPr>
              <w:t>（面积不少于12m</w:t>
            </w:r>
            <w:r>
              <w:rPr>
                <w:rFonts w:ascii="宋体" w:hAnsi="宋体" w:hint="eastAsia"/>
                <w:color w:val="000000"/>
                <w:vertAlign w:val="superscript"/>
              </w:rPr>
              <w:t>2</w:t>
            </w:r>
            <w:r>
              <w:rPr>
                <w:rFonts w:ascii="宋体" w:hAnsi="宋体" w:hint="eastAsia"/>
                <w:color w:val="000000"/>
              </w:rPr>
              <w:t>）</w:t>
            </w:r>
          </w:p>
        </w:tc>
      </w:tr>
      <w:tr w:rsidR="00027DA7">
        <w:trPr>
          <w:trHeight w:val="603"/>
          <w:jc w:val="center"/>
        </w:trPr>
        <w:tc>
          <w:tcPr>
            <w:tcW w:w="2329" w:type="dxa"/>
            <w:vAlign w:val="center"/>
          </w:tcPr>
          <w:p w:rsidR="00027DA7" w:rsidRDefault="0046284A">
            <w:pPr>
              <w:adjustRightInd w:val="0"/>
              <w:snapToGrid w:val="0"/>
              <w:jc w:val="center"/>
              <w:rPr>
                <w:rFonts w:ascii="宋体" w:hAnsi="宋体"/>
                <w:color w:val="000000"/>
              </w:rPr>
            </w:pPr>
            <w:r>
              <w:rPr>
                <w:rFonts w:ascii="宋体" w:hAnsi="宋体" w:cs="楷体_GB2312" w:hint="eastAsia"/>
                <w:kern w:val="0"/>
              </w:rPr>
              <w:t>聚乙烯吹塑农用地面覆盖薄膜</w:t>
            </w:r>
          </w:p>
        </w:tc>
        <w:tc>
          <w:tcPr>
            <w:tcW w:w="2268"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8米（面积不少于8m</w:t>
            </w:r>
            <w:r>
              <w:rPr>
                <w:rFonts w:ascii="宋体" w:hAnsi="宋体" w:hint="eastAsia"/>
                <w:color w:val="000000"/>
                <w:vertAlign w:val="superscript"/>
              </w:rPr>
              <w:t>2</w:t>
            </w:r>
            <w:r>
              <w:rPr>
                <w:rFonts w:ascii="宋体" w:hAnsi="宋体" w:hint="eastAsia"/>
                <w:color w:val="000000"/>
              </w:rPr>
              <w:t>）</w:t>
            </w:r>
          </w:p>
        </w:tc>
        <w:tc>
          <w:tcPr>
            <w:tcW w:w="1985"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4米</w:t>
            </w:r>
          </w:p>
          <w:p w:rsidR="00027DA7" w:rsidRDefault="0046284A">
            <w:pPr>
              <w:adjustRightInd w:val="0"/>
              <w:snapToGrid w:val="0"/>
              <w:jc w:val="center"/>
              <w:rPr>
                <w:rFonts w:ascii="宋体" w:hAnsi="宋体"/>
                <w:color w:val="000000"/>
              </w:rPr>
            </w:pPr>
            <w:r>
              <w:rPr>
                <w:rFonts w:ascii="宋体" w:hAnsi="宋体" w:hint="eastAsia"/>
                <w:color w:val="000000"/>
              </w:rPr>
              <w:t>（面积不少于4m</w:t>
            </w:r>
            <w:r>
              <w:rPr>
                <w:rFonts w:ascii="宋体" w:hAnsi="宋体" w:hint="eastAsia"/>
                <w:color w:val="000000"/>
                <w:vertAlign w:val="superscript"/>
              </w:rPr>
              <w:t>2</w:t>
            </w:r>
            <w:r>
              <w:rPr>
                <w:rFonts w:ascii="宋体" w:hAnsi="宋体" w:hint="eastAsia"/>
                <w:color w:val="000000"/>
              </w:rPr>
              <w:t>）</w:t>
            </w:r>
          </w:p>
        </w:tc>
        <w:tc>
          <w:tcPr>
            <w:tcW w:w="2158" w:type="dxa"/>
            <w:vAlign w:val="center"/>
          </w:tcPr>
          <w:p w:rsidR="00027DA7" w:rsidRDefault="0046284A">
            <w:pPr>
              <w:adjustRightInd w:val="0"/>
              <w:snapToGrid w:val="0"/>
              <w:jc w:val="center"/>
              <w:rPr>
                <w:rFonts w:ascii="宋体" w:hAnsi="宋体"/>
                <w:color w:val="000000"/>
              </w:rPr>
            </w:pPr>
            <w:r>
              <w:rPr>
                <w:rFonts w:ascii="宋体" w:hAnsi="宋体" w:hint="eastAsia"/>
                <w:color w:val="000000"/>
              </w:rPr>
              <w:t>12米</w:t>
            </w:r>
          </w:p>
          <w:p w:rsidR="00027DA7" w:rsidRDefault="0046284A">
            <w:pPr>
              <w:adjustRightInd w:val="0"/>
              <w:snapToGrid w:val="0"/>
              <w:jc w:val="center"/>
              <w:rPr>
                <w:rFonts w:ascii="宋体" w:hAnsi="宋体"/>
                <w:color w:val="000000"/>
              </w:rPr>
            </w:pPr>
            <w:r>
              <w:rPr>
                <w:rFonts w:ascii="宋体" w:hAnsi="宋体" w:hint="eastAsia"/>
                <w:color w:val="000000"/>
              </w:rPr>
              <w:t>（面积不少于12m</w:t>
            </w:r>
            <w:r>
              <w:rPr>
                <w:rFonts w:ascii="宋体" w:hAnsi="宋体" w:hint="eastAsia"/>
                <w:color w:val="000000"/>
                <w:vertAlign w:val="superscript"/>
              </w:rPr>
              <w:t>2</w:t>
            </w:r>
            <w:r>
              <w:rPr>
                <w:rFonts w:ascii="宋体" w:hAnsi="宋体" w:hint="eastAsia"/>
                <w:color w:val="000000"/>
              </w:rPr>
              <w:t>）</w:t>
            </w:r>
          </w:p>
        </w:tc>
      </w:tr>
      <w:tr w:rsidR="00027DA7">
        <w:trPr>
          <w:trHeight w:val="603"/>
          <w:jc w:val="center"/>
        </w:trPr>
        <w:tc>
          <w:tcPr>
            <w:tcW w:w="8740" w:type="dxa"/>
            <w:gridSpan w:val="4"/>
            <w:vAlign w:val="center"/>
          </w:tcPr>
          <w:p w:rsidR="00027DA7" w:rsidRDefault="0046284A">
            <w:pPr>
              <w:adjustRightInd w:val="0"/>
              <w:snapToGrid w:val="0"/>
              <w:jc w:val="left"/>
              <w:rPr>
                <w:rFonts w:ascii="宋体" w:hAnsi="宋体"/>
                <w:color w:val="000000"/>
              </w:rPr>
            </w:pPr>
            <w:r>
              <w:rPr>
                <w:rFonts w:ascii="宋体" w:hAnsi="宋体" w:hint="eastAsia"/>
                <w:b/>
                <w:color w:val="000000"/>
              </w:rPr>
              <w:t>注：</w:t>
            </w:r>
            <w:r>
              <w:rPr>
                <w:rFonts w:ascii="宋体" w:hAnsi="宋体" w:cs="宋体" w:hint="eastAsia"/>
                <w:b/>
              </w:rPr>
              <w:t>样品抽取后不得折叠，应以管芯卷轴小心卷好后封样。</w:t>
            </w:r>
          </w:p>
        </w:tc>
      </w:tr>
    </w:tbl>
    <w:p w:rsidR="00027DA7" w:rsidRDefault="0046284A">
      <w:pPr>
        <w:snapToGrid w:val="0"/>
        <w:spacing w:line="440" w:lineRule="exact"/>
        <w:ind w:firstLineChars="200" w:firstLine="420"/>
        <w:rPr>
          <w:rFonts w:ascii="宋体"/>
        </w:rPr>
      </w:pPr>
      <w:r>
        <w:rPr>
          <w:rFonts w:ascii="宋体" w:hAnsi="宋体" w:cs="宋体" w:hint="eastAsia"/>
        </w:rPr>
        <w:t>注：在本细则的规定中，检验机构在检验过程中对检验结果进行复验所采用的样品，应是抽取的检测样品，不能采用备用样品。备用样品仅是指被抽查企业或者经过确认了样品的生产企业对检验结果提出异议，需要对不合格项目进行复检时，采用的备用样品。</w:t>
      </w:r>
    </w:p>
    <w:p w:rsidR="00027DA7" w:rsidRDefault="00DB7CC5">
      <w:pPr>
        <w:snapToGrid w:val="0"/>
        <w:spacing w:line="440" w:lineRule="exact"/>
        <w:rPr>
          <w:rFonts w:ascii="宋体" w:hAnsi="宋体"/>
        </w:rPr>
      </w:pPr>
      <w:r>
        <w:rPr>
          <w:rFonts w:ascii="宋体" w:hAnsi="宋体" w:hint="eastAsia"/>
        </w:rPr>
        <w:t>6</w:t>
      </w:r>
      <w:r w:rsidR="0046284A">
        <w:rPr>
          <w:rFonts w:ascii="宋体" w:hAnsi="宋体" w:hint="eastAsia"/>
        </w:rPr>
        <w:t>.3</w:t>
      </w:r>
      <w:r w:rsidR="000D0D78">
        <w:rPr>
          <w:rFonts w:ascii="宋体" w:hAnsi="宋体" w:hint="eastAsia"/>
        </w:rPr>
        <w:t xml:space="preserve"> </w:t>
      </w:r>
      <w:r w:rsidR="0046284A">
        <w:rPr>
          <w:rFonts w:ascii="宋体" w:hAnsi="宋体" w:hint="eastAsia"/>
        </w:rPr>
        <w:t>样品处置</w:t>
      </w:r>
    </w:p>
    <w:p w:rsidR="00027DA7" w:rsidRDefault="00DB7CC5">
      <w:pPr>
        <w:snapToGrid w:val="0"/>
        <w:spacing w:line="440" w:lineRule="exact"/>
        <w:rPr>
          <w:rFonts w:ascii="宋体" w:hAnsi="宋体"/>
          <w:color w:val="000000"/>
        </w:rPr>
      </w:pPr>
      <w:r>
        <w:rPr>
          <w:rFonts w:ascii="宋体" w:hAnsi="宋体" w:hint="eastAsia"/>
          <w:color w:val="000000"/>
        </w:rPr>
        <w:t>6</w:t>
      </w:r>
      <w:r w:rsidR="0046284A">
        <w:rPr>
          <w:rFonts w:ascii="宋体" w:hAnsi="宋体" w:hint="eastAsia"/>
          <w:color w:val="000000"/>
        </w:rPr>
        <w:t>.3.1</w:t>
      </w:r>
      <w:r w:rsidR="000D0D78">
        <w:rPr>
          <w:rFonts w:ascii="宋体" w:hAnsi="宋体" w:hint="eastAsia"/>
          <w:color w:val="000000"/>
        </w:rPr>
        <w:t xml:space="preserve"> </w:t>
      </w:r>
      <w:r w:rsidR="0046284A">
        <w:rPr>
          <w:rFonts w:ascii="宋体" w:hAnsi="宋体" w:cs="宋体" w:hint="eastAsia"/>
          <w:b/>
        </w:rPr>
        <w:t>样品抽取后不得折叠，应以管芯卷轴小心卷好后封样</w:t>
      </w:r>
      <w:r w:rsidR="0046284A">
        <w:rPr>
          <w:rFonts w:ascii="宋体" w:hAnsi="宋体" w:cs="宋体" w:hint="eastAsia"/>
        </w:rPr>
        <w:t>；</w:t>
      </w:r>
      <w:r w:rsidR="0046284A">
        <w:rPr>
          <w:rFonts w:ascii="宋体" w:hAnsi="宋体" w:hint="eastAsia"/>
          <w:color w:val="000000"/>
        </w:rPr>
        <w:t>应用塑料袋或膜进行包装加封，封样时应当有防拆封措施，以保证样品的真实性。检验用样品及备用(复检)样品应分别封样，并寄、送至指定的检验机构相关部门。运送时应防止剧烈碰撞损坏样品。</w:t>
      </w:r>
    </w:p>
    <w:p w:rsidR="00027DA7" w:rsidRDefault="00DB7CC5">
      <w:pPr>
        <w:snapToGrid w:val="0"/>
        <w:spacing w:line="440" w:lineRule="exact"/>
        <w:rPr>
          <w:rFonts w:ascii="宋体" w:hAnsi="宋体"/>
          <w:color w:val="000000"/>
        </w:rPr>
      </w:pPr>
      <w:r>
        <w:rPr>
          <w:rFonts w:ascii="宋体" w:hAnsi="宋体" w:hint="eastAsia"/>
          <w:color w:val="000000"/>
        </w:rPr>
        <w:lastRenderedPageBreak/>
        <w:t>6</w:t>
      </w:r>
      <w:r w:rsidR="0046284A">
        <w:rPr>
          <w:rFonts w:ascii="宋体" w:hAnsi="宋体" w:hint="eastAsia"/>
          <w:color w:val="000000"/>
        </w:rPr>
        <w:t>.3.2</w:t>
      </w:r>
      <w:r w:rsidR="000D0D78">
        <w:rPr>
          <w:rFonts w:ascii="宋体" w:hAnsi="宋体" w:hint="eastAsia"/>
          <w:color w:val="000000"/>
        </w:rPr>
        <w:t xml:space="preserve"> </w:t>
      </w:r>
      <w:r w:rsidR="0046284A">
        <w:rPr>
          <w:rFonts w:ascii="宋体" w:hAnsi="宋体" w:hint="eastAsia"/>
          <w:color w:val="000000"/>
        </w:rPr>
        <w:t>样品到达检验机构后,</w:t>
      </w:r>
      <w:r w:rsidR="0046284A">
        <w:rPr>
          <w:rFonts w:ascii="宋体" w:hAnsi="宋体"/>
          <w:color w:val="000000"/>
        </w:rPr>
        <w:t>接收人负责检查、记录样品的外观、状态、</w:t>
      </w:r>
      <w:r w:rsidR="0046284A">
        <w:rPr>
          <w:rFonts w:ascii="宋体" w:hAnsi="宋体" w:hint="eastAsia"/>
          <w:color w:val="000000"/>
        </w:rPr>
        <w:t>封样单</w:t>
      </w:r>
      <w:r w:rsidR="0046284A">
        <w:rPr>
          <w:rFonts w:ascii="宋体" w:hAnsi="宋体"/>
          <w:color w:val="000000"/>
        </w:rPr>
        <w:t>有无破损及其他可能对检测结果或者综合判定产生影响的情况，并确认样品与抽样单的记录是否相符，对检</w:t>
      </w:r>
      <w:r w:rsidR="0046284A">
        <w:rPr>
          <w:rFonts w:ascii="宋体" w:hAnsi="宋体" w:hint="eastAsia"/>
          <w:color w:val="000000"/>
        </w:rPr>
        <w:t>验</w:t>
      </w:r>
      <w:r w:rsidR="0046284A">
        <w:rPr>
          <w:rFonts w:ascii="宋体" w:hAnsi="宋体"/>
          <w:color w:val="000000"/>
        </w:rPr>
        <w:t>和备用样品分别加贴标识后</w:t>
      </w:r>
      <w:r w:rsidR="0046284A">
        <w:rPr>
          <w:rFonts w:ascii="宋体" w:hAnsi="宋体" w:hint="eastAsia"/>
          <w:color w:val="000000"/>
        </w:rPr>
        <w:t>保存</w:t>
      </w:r>
      <w:r w:rsidR="0046284A">
        <w:rPr>
          <w:rFonts w:ascii="宋体" w:hAnsi="宋体"/>
          <w:color w:val="000000"/>
        </w:rPr>
        <w:t>。</w:t>
      </w:r>
      <w:r w:rsidR="0046284A">
        <w:rPr>
          <w:rFonts w:ascii="宋体" w:hAnsi="宋体" w:cs="宋体" w:hint="eastAsia"/>
        </w:rPr>
        <w:t>样品应该贮存在阴凉、干燥、安全、防虫、避光处，距热源不小于1m，不得使薄膜挤压变形或损伤。</w:t>
      </w:r>
    </w:p>
    <w:p w:rsidR="00027DA7" w:rsidRDefault="00DB7CC5">
      <w:pPr>
        <w:snapToGrid w:val="0"/>
        <w:spacing w:line="440" w:lineRule="exact"/>
        <w:rPr>
          <w:rFonts w:ascii="宋体" w:hAnsi="宋体"/>
        </w:rPr>
      </w:pPr>
      <w:r>
        <w:rPr>
          <w:rFonts w:ascii="宋体" w:hAnsi="宋体" w:hint="eastAsia"/>
        </w:rPr>
        <w:t>6</w:t>
      </w:r>
      <w:r w:rsidR="0046284A">
        <w:rPr>
          <w:rFonts w:ascii="宋体" w:hAnsi="宋体" w:hint="eastAsia"/>
        </w:rPr>
        <w:t>.4</w:t>
      </w:r>
      <w:r w:rsidR="000D0D78">
        <w:rPr>
          <w:rFonts w:ascii="宋体" w:hAnsi="宋体" w:hint="eastAsia"/>
        </w:rPr>
        <w:t xml:space="preserve"> </w:t>
      </w:r>
      <w:r w:rsidR="0046284A">
        <w:rPr>
          <w:rFonts w:ascii="宋体" w:hAnsi="宋体" w:hint="eastAsia"/>
        </w:rPr>
        <w:t>抽样单</w:t>
      </w:r>
    </w:p>
    <w:p w:rsidR="00027DA7" w:rsidRDefault="0046284A">
      <w:pPr>
        <w:snapToGrid w:val="0"/>
        <w:spacing w:line="440" w:lineRule="exact"/>
        <w:ind w:firstLineChars="200" w:firstLine="420"/>
        <w:rPr>
          <w:rFonts w:ascii="宋体" w:hAnsi="宋体"/>
        </w:rPr>
      </w:pPr>
      <w:r>
        <w:rPr>
          <w:rFonts w:ascii="宋体" w:hAnsi="宋体" w:hint="eastAsia"/>
        </w:rPr>
        <w:t>应按有关规定填写抽样单，并记录被抽查产品及经销商相关信息。对于产品检验所需的样品技术参数等信息，需要被抽商家及生产企业提供的，应在抽样现场获取，并经企业确认。</w:t>
      </w:r>
    </w:p>
    <w:p w:rsidR="00027DA7" w:rsidRDefault="0046284A">
      <w:pPr>
        <w:tabs>
          <w:tab w:val="left" w:pos="0"/>
        </w:tabs>
        <w:spacing w:line="440" w:lineRule="exact"/>
        <w:ind w:firstLineChars="200" w:firstLine="420"/>
      </w:pPr>
      <w:r>
        <w:rPr>
          <w:rFonts w:hint="eastAsia"/>
        </w:rPr>
        <w:t>以下情况应在抽样单备注栏中说明：</w:t>
      </w:r>
    </w:p>
    <w:p w:rsidR="00027DA7" w:rsidRDefault="0046284A">
      <w:pPr>
        <w:tabs>
          <w:tab w:val="left" w:pos="0"/>
        </w:tabs>
        <w:spacing w:line="440" w:lineRule="exact"/>
        <w:rPr>
          <w:rFonts w:ascii="宋体" w:hAnsi="宋体"/>
        </w:rPr>
      </w:pPr>
      <w:r>
        <w:rPr>
          <w:rFonts w:ascii="宋体" w:hAnsi="宋体" w:hint="eastAsia"/>
        </w:rPr>
        <w:t>（1）</w:t>
      </w:r>
      <w:r>
        <w:rPr>
          <w:rFonts w:ascii="宋体" w:hAnsi="宋体" w:cs="楷体_GB2312" w:hint="eastAsia"/>
          <w:kern w:val="0"/>
        </w:rPr>
        <w:t>农业用聚乙烯吹塑棚膜：备注产品类型（Ⅰ、Ⅱ、Ⅲ）、代号（A、B、C）及厚度公称值。</w:t>
      </w:r>
    </w:p>
    <w:p w:rsidR="00027DA7" w:rsidRDefault="0046284A">
      <w:pPr>
        <w:tabs>
          <w:tab w:val="left" w:pos="0"/>
        </w:tabs>
        <w:spacing w:line="440" w:lineRule="exact"/>
        <w:rPr>
          <w:rFonts w:ascii="宋体" w:hAnsi="宋体"/>
        </w:rPr>
      </w:pPr>
      <w:r>
        <w:rPr>
          <w:rFonts w:ascii="宋体" w:hAnsi="宋体" w:hint="eastAsia"/>
        </w:rPr>
        <w:t>（2）</w:t>
      </w:r>
      <w:r>
        <w:rPr>
          <w:rFonts w:ascii="宋体" w:hAnsi="宋体" w:cs="楷体_GB2312" w:hint="eastAsia"/>
          <w:kern w:val="0"/>
        </w:rPr>
        <w:t>聚乙烯吹塑农用地面覆盖薄膜：备注产品类别（Ⅰ、Ⅱ）及厚度公称值。</w:t>
      </w:r>
    </w:p>
    <w:p w:rsidR="00027DA7" w:rsidRDefault="0046284A">
      <w:pPr>
        <w:tabs>
          <w:tab w:val="left" w:pos="633"/>
          <w:tab w:val="left" w:pos="2552"/>
          <w:tab w:val="left" w:pos="4471"/>
          <w:tab w:val="left" w:pos="6172"/>
        </w:tabs>
        <w:snapToGrid w:val="0"/>
        <w:spacing w:line="440" w:lineRule="exact"/>
        <w:ind w:firstLineChars="200" w:firstLine="420"/>
        <w:rPr>
          <w:rFonts w:ascii="宋体" w:hAnsi="宋体" w:cs="楷体_GB2312"/>
          <w:spacing w:val="-14"/>
          <w:kern w:val="0"/>
          <w:lang w:val="pt-BR"/>
        </w:rPr>
      </w:pPr>
      <w:r>
        <w:rPr>
          <w:rFonts w:ascii="宋体" w:hAnsi="宋体" w:cs="楷体_GB2312" w:hint="eastAsia"/>
        </w:rPr>
        <w:t>抽样单应有抽样人员签字和受检单位负责人的签字盖章。</w:t>
      </w:r>
    </w:p>
    <w:p w:rsidR="00027DA7" w:rsidRDefault="00DB7CC5">
      <w:pPr>
        <w:tabs>
          <w:tab w:val="left" w:pos="360"/>
        </w:tabs>
        <w:snapToGrid w:val="0"/>
        <w:spacing w:line="440" w:lineRule="exact"/>
        <w:rPr>
          <w:rFonts w:ascii="黑体" w:eastAsia="黑体" w:hAnsi="黑体" w:cs="楷体_GB2312"/>
          <w:b/>
          <w:bCs/>
        </w:rPr>
      </w:pPr>
      <w:r>
        <w:rPr>
          <w:rFonts w:ascii="黑体" w:eastAsia="黑体" w:hAnsi="黑体" w:cs="楷体_GB2312" w:hint="eastAsia"/>
          <w:b/>
          <w:bCs/>
        </w:rPr>
        <w:t>7</w:t>
      </w:r>
      <w:r w:rsidR="0046284A">
        <w:rPr>
          <w:rFonts w:ascii="黑体" w:eastAsia="黑体" w:hAnsi="黑体" w:cs="楷体_GB2312" w:hint="eastAsia"/>
          <w:b/>
          <w:bCs/>
        </w:rPr>
        <w:t xml:space="preserve">  检验要求</w:t>
      </w:r>
    </w:p>
    <w:p w:rsidR="00027DA7" w:rsidRDefault="00DB7CC5">
      <w:pPr>
        <w:snapToGrid w:val="0"/>
        <w:spacing w:line="440" w:lineRule="exact"/>
        <w:rPr>
          <w:rFonts w:ascii="宋体" w:hAnsi="宋体" w:cs="楷体_GB2312"/>
        </w:rPr>
      </w:pPr>
      <w:r>
        <w:rPr>
          <w:rFonts w:ascii="宋体" w:hAnsi="宋体" w:cs="楷体_GB2312" w:hint="eastAsia"/>
        </w:rPr>
        <w:t>7</w:t>
      </w:r>
      <w:r w:rsidR="0046284A">
        <w:rPr>
          <w:rFonts w:ascii="宋体" w:hAnsi="宋体" w:cs="楷体_GB2312" w:hint="eastAsia"/>
        </w:rPr>
        <w:t>.1</w:t>
      </w:r>
      <w:r w:rsidR="000D0D78">
        <w:rPr>
          <w:rFonts w:ascii="宋体" w:hAnsi="宋体" w:cs="楷体_GB2312" w:hint="eastAsia"/>
        </w:rPr>
        <w:t xml:space="preserve"> </w:t>
      </w:r>
      <w:r w:rsidR="0046284A">
        <w:rPr>
          <w:rFonts w:ascii="宋体" w:hAnsi="宋体" w:cs="楷体_GB2312" w:hint="eastAsia"/>
        </w:rPr>
        <w:t>检验项目及重要程度分类</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检验项目及重要程度分类，详见表</w:t>
      </w:r>
      <w:r w:rsidR="00A0047C">
        <w:rPr>
          <w:rFonts w:ascii="宋体" w:hAnsi="宋体" w:cs="楷体_GB2312" w:hint="eastAsia"/>
        </w:rPr>
        <w:t>3</w:t>
      </w:r>
      <w:r>
        <w:rPr>
          <w:rFonts w:ascii="宋体" w:hAnsi="宋体" w:cs="楷体_GB2312" w:hint="eastAsia"/>
        </w:rPr>
        <w:t>-表</w:t>
      </w:r>
      <w:r w:rsidR="00A0047C">
        <w:rPr>
          <w:rFonts w:ascii="宋体" w:hAnsi="宋体" w:cs="楷体_GB2312" w:hint="eastAsia"/>
        </w:rPr>
        <w:t>4</w:t>
      </w:r>
      <w:r>
        <w:rPr>
          <w:rFonts w:ascii="宋体" w:hAnsi="宋体" w:cs="楷体_GB2312" w:hint="eastAsia"/>
        </w:rPr>
        <w:t>：</w:t>
      </w:r>
    </w:p>
    <w:p w:rsidR="00027DA7" w:rsidRDefault="0046284A">
      <w:pPr>
        <w:snapToGrid w:val="0"/>
        <w:spacing w:line="440" w:lineRule="exact"/>
        <w:ind w:firstLineChars="200" w:firstLine="420"/>
        <w:jc w:val="center"/>
        <w:rPr>
          <w:rFonts w:ascii="宋体" w:hAnsi="宋体" w:cs="楷体_GB2312"/>
          <w:kern w:val="0"/>
        </w:rPr>
      </w:pPr>
      <w:r>
        <w:rPr>
          <w:rFonts w:ascii="宋体" w:hAnsi="宋体" w:cs="楷体_GB2312" w:hint="eastAsia"/>
        </w:rPr>
        <w:t>表</w:t>
      </w:r>
      <w:r w:rsidR="00A0047C">
        <w:rPr>
          <w:rFonts w:ascii="宋体" w:hAnsi="宋体" w:cs="楷体_GB2312" w:hint="eastAsia"/>
        </w:rPr>
        <w:t>3</w:t>
      </w:r>
      <w:r>
        <w:rPr>
          <w:rFonts w:ascii="宋体" w:hAnsi="宋体" w:cs="楷体_GB2312" w:hint="eastAsia"/>
        </w:rPr>
        <w:t xml:space="preserve">  </w:t>
      </w:r>
      <w:r>
        <w:rPr>
          <w:rFonts w:ascii="宋体" w:hAnsi="宋体" w:cs="楷体_GB2312" w:hint="eastAsia"/>
          <w:kern w:val="0"/>
        </w:rPr>
        <w:t>农业用聚乙烯吹塑棚膜</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2409"/>
        <w:gridCol w:w="1985"/>
        <w:gridCol w:w="1984"/>
        <w:gridCol w:w="993"/>
        <w:gridCol w:w="1186"/>
        <w:gridCol w:w="12"/>
      </w:tblGrid>
      <w:tr w:rsidR="00027DA7">
        <w:trPr>
          <w:gridAfter w:val="1"/>
          <w:wAfter w:w="12" w:type="dxa"/>
          <w:trHeight w:val="442"/>
          <w:tblHeader/>
          <w:jc w:val="center"/>
        </w:trPr>
        <w:tc>
          <w:tcPr>
            <w:tcW w:w="804"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序号</w:t>
            </w:r>
          </w:p>
        </w:tc>
        <w:tc>
          <w:tcPr>
            <w:tcW w:w="2409"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检验项目</w:t>
            </w:r>
          </w:p>
        </w:tc>
        <w:tc>
          <w:tcPr>
            <w:tcW w:w="1985"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依据</w:t>
            </w:r>
            <w:r w:rsidR="00437D26">
              <w:rPr>
                <w:rFonts w:ascii="宋体" w:hAnsi="宋体" w:cs="楷体_GB2312" w:hint="eastAsia"/>
                <w:b/>
                <w:bCs/>
                <w:kern w:val="0"/>
              </w:rPr>
              <w:t>标准</w:t>
            </w:r>
          </w:p>
        </w:tc>
        <w:tc>
          <w:tcPr>
            <w:tcW w:w="1984"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检测方法</w:t>
            </w:r>
          </w:p>
        </w:tc>
        <w:tc>
          <w:tcPr>
            <w:tcW w:w="2179" w:type="dxa"/>
            <w:gridSpan w:val="2"/>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重要程度分类</w:t>
            </w:r>
          </w:p>
        </w:tc>
      </w:tr>
      <w:tr w:rsidR="00027DA7">
        <w:trPr>
          <w:gridAfter w:val="1"/>
          <w:wAfter w:w="12" w:type="dxa"/>
          <w:trHeight w:val="402"/>
          <w:tblHeader/>
          <w:jc w:val="center"/>
        </w:trPr>
        <w:tc>
          <w:tcPr>
            <w:tcW w:w="804" w:type="dxa"/>
            <w:vMerge/>
            <w:vAlign w:val="center"/>
          </w:tcPr>
          <w:p w:rsidR="00027DA7" w:rsidRDefault="00027DA7">
            <w:pPr>
              <w:adjustRightInd w:val="0"/>
              <w:snapToGrid w:val="0"/>
              <w:jc w:val="center"/>
              <w:rPr>
                <w:rFonts w:ascii="宋体" w:hAnsi="宋体" w:cs="楷体_GB2312"/>
                <w:b/>
                <w:bCs/>
                <w:kern w:val="0"/>
              </w:rPr>
            </w:pPr>
          </w:p>
        </w:tc>
        <w:tc>
          <w:tcPr>
            <w:tcW w:w="2409" w:type="dxa"/>
            <w:vMerge/>
            <w:vAlign w:val="center"/>
          </w:tcPr>
          <w:p w:rsidR="00027DA7" w:rsidRDefault="00027DA7">
            <w:pPr>
              <w:adjustRightInd w:val="0"/>
              <w:snapToGrid w:val="0"/>
              <w:rPr>
                <w:rFonts w:ascii="宋体" w:hAnsi="宋体" w:cs="楷体_GB2312"/>
                <w:b/>
                <w:bCs/>
                <w:kern w:val="0"/>
              </w:rPr>
            </w:pPr>
          </w:p>
        </w:tc>
        <w:tc>
          <w:tcPr>
            <w:tcW w:w="1985" w:type="dxa"/>
            <w:vMerge/>
            <w:vAlign w:val="center"/>
          </w:tcPr>
          <w:p w:rsidR="00027DA7" w:rsidRDefault="00027DA7">
            <w:pPr>
              <w:adjustRightInd w:val="0"/>
              <w:snapToGrid w:val="0"/>
              <w:jc w:val="center"/>
              <w:rPr>
                <w:rFonts w:ascii="宋体" w:hAnsi="宋体" w:cs="楷体_GB2312"/>
                <w:b/>
                <w:bCs/>
                <w:kern w:val="0"/>
              </w:rPr>
            </w:pPr>
          </w:p>
        </w:tc>
        <w:tc>
          <w:tcPr>
            <w:tcW w:w="1984" w:type="dxa"/>
            <w:vMerge/>
            <w:vAlign w:val="center"/>
          </w:tcPr>
          <w:p w:rsidR="00027DA7" w:rsidRDefault="00027DA7">
            <w:pPr>
              <w:adjustRightInd w:val="0"/>
              <w:snapToGrid w:val="0"/>
              <w:rPr>
                <w:rFonts w:ascii="宋体" w:hAnsi="宋体" w:cs="楷体_GB2312"/>
                <w:b/>
                <w:bCs/>
                <w:kern w:val="0"/>
              </w:rPr>
            </w:pPr>
          </w:p>
        </w:tc>
        <w:tc>
          <w:tcPr>
            <w:tcW w:w="993" w:type="dxa"/>
            <w:vAlign w:val="center"/>
          </w:tcPr>
          <w:p w:rsidR="00027DA7" w:rsidRDefault="0046284A">
            <w:pPr>
              <w:adjustRightInd w:val="0"/>
              <w:snapToGrid w:val="0"/>
              <w:jc w:val="center"/>
              <w:rPr>
                <w:rFonts w:ascii="宋体" w:hAnsi="宋体" w:cs="楷体_GB2312"/>
                <w:b/>
                <w:bCs/>
                <w:kern w:val="0"/>
                <w:vertAlign w:val="superscript"/>
              </w:rPr>
            </w:pPr>
            <w:r>
              <w:rPr>
                <w:rFonts w:ascii="宋体" w:hAnsi="宋体" w:cs="楷体_GB2312" w:hint="eastAsia"/>
                <w:b/>
                <w:bCs/>
                <w:kern w:val="0"/>
              </w:rPr>
              <w:t>A类</w:t>
            </w:r>
            <w:r>
              <w:rPr>
                <w:rFonts w:ascii="宋体" w:hAnsi="宋体" w:cs="楷体_GB2312" w:hint="eastAsia"/>
                <w:b/>
                <w:bCs/>
                <w:kern w:val="0"/>
                <w:vertAlign w:val="superscript"/>
              </w:rPr>
              <w:t>a</w:t>
            </w:r>
          </w:p>
        </w:tc>
        <w:tc>
          <w:tcPr>
            <w:tcW w:w="1186" w:type="dxa"/>
            <w:vAlign w:val="center"/>
          </w:tcPr>
          <w:p w:rsidR="00027DA7" w:rsidRDefault="0046284A">
            <w:pPr>
              <w:adjustRightInd w:val="0"/>
              <w:snapToGrid w:val="0"/>
              <w:jc w:val="center"/>
              <w:rPr>
                <w:rFonts w:ascii="宋体" w:hAnsi="宋体" w:cs="楷体_GB2312"/>
                <w:b/>
                <w:bCs/>
                <w:kern w:val="0"/>
                <w:vertAlign w:val="superscript"/>
              </w:rPr>
            </w:pPr>
            <w:r>
              <w:rPr>
                <w:rFonts w:ascii="宋体" w:hAnsi="宋体" w:cs="楷体_GB2312" w:hint="eastAsia"/>
                <w:b/>
                <w:bCs/>
                <w:kern w:val="0"/>
              </w:rPr>
              <w:t>B类</w:t>
            </w:r>
            <w:r>
              <w:rPr>
                <w:rFonts w:ascii="宋体" w:hAnsi="宋体" w:cs="楷体_GB2312" w:hint="eastAsia"/>
                <w:b/>
                <w:bCs/>
                <w:kern w:val="0"/>
                <w:vertAlign w:val="superscript"/>
              </w:rPr>
              <w:t>b</w:t>
            </w:r>
          </w:p>
        </w:tc>
      </w:tr>
      <w:tr w:rsidR="00027DA7">
        <w:trPr>
          <w:gridAfter w:val="1"/>
          <w:wAfter w:w="12" w:type="dxa"/>
          <w:trHeight w:val="813"/>
          <w:jc w:val="center"/>
        </w:trPr>
        <w:tc>
          <w:tcPr>
            <w:tcW w:w="804"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1</w:t>
            </w:r>
          </w:p>
        </w:tc>
        <w:tc>
          <w:tcPr>
            <w:tcW w:w="2409" w:type="dxa"/>
            <w:vAlign w:val="center"/>
          </w:tcPr>
          <w:p w:rsidR="00027DA7" w:rsidRDefault="0046284A">
            <w:pPr>
              <w:adjustRightInd w:val="0"/>
              <w:snapToGrid w:val="0"/>
              <w:jc w:val="center"/>
              <w:rPr>
                <w:rFonts w:ascii="宋体" w:hAnsi="宋体" w:cs="楷体_GB2312"/>
                <w:kern w:val="0"/>
                <w:lang w:val="pt-BR"/>
              </w:rPr>
            </w:pPr>
            <w:r>
              <w:rPr>
                <w:rFonts w:ascii="宋体" w:hAnsi="宋体" w:cs="楷体_GB2312" w:hint="eastAsia"/>
                <w:kern w:val="0"/>
              </w:rPr>
              <w:t>拉伸强度</w:t>
            </w:r>
            <w:bookmarkStart w:id="0" w:name="OLE_LINK7"/>
            <w:bookmarkStart w:id="1" w:name="OLE_LINK8"/>
            <w:r>
              <w:rPr>
                <w:rFonts w:ascii="宋体" w:hAnsi="宋体" w:cs="楷体_GB2312" w:hint="eastAsia"/>
                <w:kern w:val="0"/>
              </w:rPr>
              <w:t>（纵、横向）</w:t>
            </w:r>
            <w:bookmarkEnd w:id="0"/>
            <w:bookmarkEnd w:id="1"/>
          </w:p>
        </w:tc>
        <w:tc>
          <w:tcPr>
            <w:tcW w:w="1985"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4455-2006</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4455-2006</w:t>
            </w:r>
            <w:r w:rsidR="004F40C5" w:rsidRPr="004F40C5">
              <w:rPr>
                <w:rFonts w:ascii="宋体" w:hAnsi="宋体" w:cs="楷体_GB2312" w:hint="eastAsia"/>
                <w:vertAlign w:val="superscript"/>
              </w:rPr>
              <w:t>d</w:t>
            </w:r>
          </w:p>
        </w:tc>
        <w:tc>
          <w:tcPr>
            <w:tcW w:w="993" w:type="dxa"/>
            <w:vAlign w:val="center"/>
          </w:tcPr>
          <w:p w:rsidR="00027DA7" w:rsidRDefault="00027DA7">
            <w:pPr>
              <w:adjustRightInd w:val="0"/>
              <w:snapToGrid w:val="0"/>
              <w:jc w:val="center"/>
              <w:rPr>
                <w:rFonts w:ascii="宋体" w:hAnsi="宋体" w:cs="楷体_GB2312"/>
                <w:kern w:val="0"/>
              </w:rPr>
            </w:pPr>
          </w:p>
        </w:tc>
        <w:tc>
          <w:tcPr>
            <w:tcW w:w="118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gridAfter w:val="1"/>
          <w:wAfter w:w="12" w:type="dxa"/>
          <w:trHeight w:val="707"/>
          <w:jc w:val="center"/>
        </w:trPr>
        <w:tc>
          <w:tcPr>
            <w:tcW w:w="804"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2</w:t>
            </w:r>
          </w:p>
        </w:tc>
        <w:tc>
          <w:tcPr>
            <w:tcW w:w="2409"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断裂伸长率（纵、横向）</w:t>
            </w:r>
          </w:p>
        </w:tc>
        <w:tc>
          <w:tcPr>
            <w:tcW w:w="1985"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4455-2006</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4455-2006</w:t>
            </w:r>
            <w:r w:rsidR="004F40C5" w:rsidRPr="004F40C5">
              <w:rPr>
                <w:rFonts w:ascii="宋体" w:hAnsi="宋体" w:cs="楷体_GB2312" w:hint="eastAsia"/>
                <w:vertAlign w:val="superscript"/>
              </w:rPr>
              <w:t>d</w:t>
            </w:r>
          </w:p>
        </w:tc>
        <w:tc>
          <w:tcPr>
            <w:tcW w:w="993" w:type="dxa"/>
            <w:vAlign w:val="center"/>
          </w:tcPr>
          <w:p w:rsidR="00027DA7" w:rsidRDefault="00027DA7">
            <w:pPr>
              <w:adjustRightInd w:val="0"/>
              <w:snapToGrid w:val="0"/>
              <w:jc w:val="center"/>
              <w:rPr>
                <w:rFonts w:ascii="宋体" w:hAnsi="宋体" w:cs="楷体_GB2312"/>
                <w:kern w:val="0"/>
              </w:rPr>
            </w:pPr>
          </w:p>
        </w:tc>
        <w:tc>
          <w:tcPr>
            <w:tcW w:w="118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gridAfter w:val="1"/>
          <w:wAfter w:w="12" w:type="dxa"/>
          <w:trHeight w:val="743"/>
          <w:jc w:val="center"/>
        </w:trPr>
        <w:tc>
          <w:tcPr>
            <w:tcW w:w="804"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3</w:t>
            </w:r>
          </w:p>
        </w:tc>
        <w:tc>
          <w:tcPr>
            <w:tcW w:w="2409"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spacing w:val="-11"/>
                <w:kern w:val="0"/>
                <w:lang w:val="pt-BR"/>
              </w:rPr>
              <w:t>直角撕裂强度</w:t>
            </w:r>
            <w:r>
              <w:rPr>
                <w:rFonts w:ascii="宋体" w:hAnsi="宋体" w:cs="楷体_GB2312" w:hint="eastAsia"/>
                <w:kern w:val="0"/>
              </w:rPr>
              <w:t>（纵、横向）</w:t>
            </w:r>
          </w:p>
        </w:tc>
        <w:tc>
          <w:tcPr>
            <w:tcW w:w="1985"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4455-2006</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QB/T 1130-1991</w:t>
            </w:r>
          </w:p>
        </w:tc>
        <w:tc>
          <w:tcPr>
            <w:tcW w:w="993" w:type="dxa"/>
            <w:vAlign w:val="center"/>
          </w:tcPr>
          <w:p w:rsidR="00027DA7" w:rsidRDefault="00027DA7">
            <w:pPr>
              <w:adjustRightInd w:val="0"/>
              <w:snapToGrid w:val="0"/>
              <w:jc w:val="center"/>
              <w:rPr>
                <w:rFonts w:ascii="宋体" w:hAnsi="宋体" w:cs="楷体_GB2312"/>
                <w:kern w:val="0"/>
              </w:rPr>
            </w:pPr>
          </w:p>
        </w:tc>
        <w:tc>
          <w:tcPr>
            <w:tcW w:w="118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gridAfter w:val="1"/>
          <w:wAfter w:w="12" w:type="dxa"/>
          <w:trHeight w:val="569"/>
          <w:jc w:val="center"/>
        </w:trPr>
        <w:tc>
          <w:tcPr>
            <w:tcW w:w="804"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4</w:t>
            </w:r>
          </w:p>
        </w:tc>
        <w:tc>
          <w:tcPr>
            <w:tcW w:w="2409" w:type="dxa"/>
            <w:vAlign w:val="center"/>
          </w:tcPr>
          <w:p w:rsidR="00027DA7" w:rsidRDefault="0046284A">
            <w:pPr>
              <w:widowControl/>
              <w:adjustRightInd w:val="0"/>
              <w:snapToGrid w:val="0"/>
              <w:jc w:val="center"/>
              <w:rPr>
                <w:rFonts w:ascii="宋体" w:hAnsi="宋体" w:cs="楷体_GB2312"/>
                <w:kern w:val="0"/>
              </w:rPr>
            </w:pPr>
            <w:r w:rsidRPr="00437D26">
              <w:rPr>
                <w:rFonts w:ascii="宋体" w:hAnsi="宋体" w:cs="楷体_GB2312" w:hint="eastAsia"/>
                <w:color w:val="000000" w:themeColor="text1"/>
                <w:kern w:val="0"/>
              </w:rPr>
              <w:t>厚度极限偏差及厚度平均偏差</w:t>
            </w:r>
          </w:p>
        </w:tc>
        <w:tc>
          <w:tcPr>
            <w:tcW w:w="1985" w:type="dxa"/>
            <w:vAlign w:val="center"/>
          </w:tcPr>
          <w:p w:rsidR="00027DA7" w:rsidRDefault="0046284A">
            <w:pPr>
              <w:adjustRightInd w:val="0"/>
              <w:snapToGrid w:val="0"/>
              <w:jc w:val="center"/>
              <w:rPr>
                <w:rFonts w:ascii="宋体" w:hAnsi="宋体" w:cs="楷体_GB2312"/>
              </w:rPr>
            </w:pPr>
            <w:bookmarkStart w:id="2" w:name="OLE_LINK3"/>
            <w:bookmarkStart w:id="3" w:name="OLE_LINK4"/>
            <w:r>
              <w:rPr>
                <w:rFonts w:ascii="宋体" w:hAnsi="宋体" w:cs="楷体_GB2312" w:hint="eastAsia"/>
              </w:rPr>
              <w:t>GB 4455-2006</w:t>
            </w:r>
            <w:bookmarkEnd w:id="2"/>
            <w:bookmarkEnd w:id="3"/>
          </w:p>
        </w:tc>
        <w:tc>
          <w:tcPr>
            <w:tcW w:w="1984"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rPr>
              <w:t>GB 4455-2006</w:t>
            </w:r>
          </w:p>
        </w:tc>
        <w:tc>
          <w:tcPr>
            <w:tcW w:w="993" w:type="dxa"/>
            <w:vAlign w:val="center"/>
          </w:tcPr>
          <w:p w:rsidR="00027DA7" w:rsidRDefault="00027DA7">
            <w:pPr>
              <w:adjustRightInd w:val="0"/>
              <w:snapToGrid w:val="0"/>
              <w:jc w:val="center"/>
              <w:rPr>
                <w:rFonts w:ascii="宋体" w:hAnsi="宋体" w:cs="楷体_GB2312"/>
                <w:kern w:val="0"/>
              </w:rPr>
            </w:pPr>
          </w:p>
        </w:tc>
        <w:tc>
          <w:tcPr>
            <w:tcW w:w="1186" w:type="dxa"/>
            <w:vAlign w:val="center"/>
          </w:tcPr>
          <w:p w:rsidR="00027DA7" w:rsidRDefault="0046284A">
            <w:pPr>
              <w:adjustRightInd w:val="0"/>
              <w:snapToGrid w:val="0"/>
              <w:jc w:val="center"/>
              <w:rPr>
                <w:rFonts w:ascii="宋体" w:hAnsi="宋体" w:cs="楷体_GB2312"/>
                <w:kern w:val="0"/>
              </w:rPr>
            </w:pPr>
            <w:bookmarkStart w:id="4" w:name="OLE_LINK5"/>
            <w:bookmarkStart w:id="5" w:name="OLE_LINK6"/>
            <w:r>
              <w:rPr>
                <w:rFonts w:ascii="宋体" w:hAnsi="宋体" w:cs="楷体_GB2312" w:hint="eastAsia"/>
                <w:kern w:val="0"/>
              </w:rPr>
              <w:t>●</w:t>
            </w:r>
            <w:bookmarkEnd w:id="4"/>
            <w:bookmarkEnd w:id="5"/>
          </w:p>
        </w:tc>
      </w:tr>
      <w:tr w:rsidR="00332E6B">
        <w:trPr>
          <w:gridAfter w:val="1"/>
          <w:wAfter w:w="12" w:type="dxa"/>
          <w:trHeight w:val="569"/>
          <w:jc w:val="center"/>
        </w:trPr>
        <w:tc>
          <w:tcPr>
            <w:tcW w:w="804" w:type="dxa"/>
            <w:vAlign w:val="center"/>
          </w:tcPr>
          <w:p w:rsidR="00332E6B" w:rsidRDefault="00332E6B">
            <w:pPr>
              <w:adjustRightInd w:val="0"/>
              <w:snapToGrid w:val="0"/>
              <w:jc w:val="center"/>
              <w:rPr>
                <w:rFonts w:ascii="宋体" w:hAnsi="宋体" w:cs="楷体_GB2312"/>
                <w:kern w:val="0"/>
              </w:rPr>
            </w:pPr>
            <w:r>
              <w:rPr>
                <w:rFonts w:ascii="宋体" w:hAnsi="宋体" w:cs="楷体_GB2312" w:hint="eastAsia"/>
                <w:kern w:val="0"/>
              </w:rPr>
              <w:t>5</w:t>
            </w:r>
          </w:p>
        </w:tc>
        <w:tc>
          <w:tcPr>
            <w:tcW w:w="2409" w:type="dxa"/>
            <w:vAlign w:val="center"/>
          </w:tcPr>
          <w:p w:rsidR="00332E6B" w:rsidRPr="00437D26" w:rsidRDefault="00332E6B">
            <w:pPr>
              <w:widowControl/>
              <w:adjustRightInd w:val="0"/>
              <w:snapToGrid w:val="0"/>
              <w:jc w:val="center"/>
              <w:rPr>
                <w:rFonts w:ascii="宋体" w:hAnsi="宋体" w:cs="楷体_GB2312"/>
                <w:color w:val="000000" w:themeColor="text1"/>
                <w:kern w:val="0"/>
              </w:rPr>
            </w:pPr>
            <w:r>
              <w:rPr>
                <w:rFonts w:ascii="宋体" w:hAnsi="宋体" w:cs="楷体_GB2312" w:hint="eastAsia"/>
                <w:color w:val="000000" w:themeColor="text1"/>
                <w:kern w:val="0"/>
              </w:rPr>
              <w:t>透光率</w:t>
            </w:r>
            <w:r w:rsidRPr="00291E7B">
              <w:rPr>
                <w:rFonts w:ascii="宋体" w:hAnsi="宋体" w:cs="楷体_GB2312" w:hint="eastAsia"/>
                <w:color w:val="000000" w:themeColor="text1"/>
                <w:kern w:val="0"/>
                <w:vertAlign w:val="superscript"/>
              </w:rPr>
              <w:t>c</w:t>
            </w:r>
          </w:p>
        </w:tc>
        <w:tc>
          <w:tcPr>
            <w:tcW w:w="1985" w:type="dxa"/>
            <w:vAlign w:val="center"/>
          </w:tcPr>
          <w:p w:rsidR="00332E6B" w:rsidRDefault="00332E6B">
            <w:pPr>
              <w:adjustRightInd w:val="0"/>
              <w:snapToGrid w:val="0"/>
              <w:jc w:val="center"/>
              <w:rPr>
                <w:rFonts w:ascii="宋体" w:hAnsi="宋体" w:cs="楷体_GB2312"/>
              </w:rPr>
            </w:pPr>
            <w:r>
              <w:rPr>
                <w:rFonts w:ascii="宋体" w:hAnsi="宋体" w:cs="楷体_GB2312" w:hint="eastAsia"/>
              </w:rPr>
              <w:t>GB 4455-2006</w:t>
            </w:r>
          </w:p>
        </w:tc>
        <w:tc>
          <w:tcPr>
            <w:tcW w:w="1984" w:type="dxa"/>
            <w:vAlign w:val="center"/>
          </w:tcPr>
          <w:p w:rsidR="00332E6B" w:rsidRDefault="00332E6B">
            <w:pPr>
              <w:adjustRightInd w:val="0"/>
              <w:snapToGrid w:val="0"/>
              <w:jc w:val="center"/>
              <w:rPr>
                <w:rFonts w:ascii="宋体" w:hAnsi="宋体" w:cs="楷体_GB2312"/>
              </w:rPr>
            </w:pPr>
            <w:r>
              <w:rPr>
                <w:rFonts w:ascii="宋体" w:hAnsi="宋体" w:cs="楷体_GB2312" w:hint="eastAsia"/>
              </w:rPr>
              <w:t>GB 4455-2006</w:t>
            </w:r>
          </w:p>
        </w:tc>
        <w:tc>
          <w:tcPr>
            <w:tcW w:w="993" w:type="dxa"/>
            <w:vAlign w:val="center"/>
          </w:tcPr>
          <w:p w:rsidR="00332E6B" w:rsidRDefault="00332E6B">
            <w:pPr>
              <w:adjustRightInd w:val="0"/>
              <w:snapToGrid w:val="0"/>
              <w:jc w:val="center"/>
              <w:rPr>
                <w:rFonts w:ascii="宋体" w:hAnsi="宋体" w:cs="楷体_GB2312"/>
                <w:kern w:val="0"/>
              </w:rPr>
            </w:pPr>
          </w:p>
        </w:tc>
        <w:tc>
          <w:tcPr>
            <w:tcW w:w="1186" w:type="dxa"/>
            <w:vAlign w:val="center"/>
          </w:tcPr>
          <w:p w:rsidR="00332E6B" w:rsidRDefault="00332E6B">
            <w:pPr>
              <w:adjustRightInd w:val="0"/>
              <w:snapToGrid w:val="0"/>
              <w:jc w:val="center"/>
              <w:rPr>
                <w:rFonts w:ascii="宋体" w:hAnsi="宋体" w:cs="楷体_GB2312"/>
                <w:kern w:val="0"/>
              </w:rPr>
            </w:pPr>
            <w:r>
              <w:rPr>
                <w:rFonts w:ascii="宋体" w:hAnsi="宋体" w:cs="楷体_GB2312" w:hint="eastAsia"/>
                <w:kern w:val="0"/>
              </w:rPr>
              <w:t>●</w:t>
            </w:r>
          </w:p>
        </w:tc>
      </w:tr>
      <w:tr w:rsidR="00332E6B">
        <w:trPr>
          <w:gridAfter w:val="1"/>
          <w:wAfter w:w="12" w:type="dxa"/>
          <w:trHeight w:val="569"/>
          <w:jc w:val="center"/>
        </w:trPr>
        <w:tc>
          <w:tcPr>
            <w:tcW w:w="804" w:type="dxa"/>
            <w:vAlign w:val="center"/>
          </w:tcPr>
          <w:p w:rsidR="00332E6B" w:rsidRDefault="00332E6B">
            <w:pPr>
              <w:adjustRightInd w:val="0"/>
              <w:snapToGrid w:val="0"/>
              <w:jc w:val="center"/>
              <w:rPr>
                <w:rFonts w:ascii="宋体" w:hAnsi="宋体" w:cs="楷体_GB2312"/>
                <w:kern w:val="0"/>
              </w:rPr>
            </w:pPr>
            <w:r>
              <w:rPr>
                <w:rFonts w:ascii="宋体" w:hAnsi="宋体" w:cs="楷体_GB2312" w:hint="eastAsia"/>
                <w:kern w:val="0"/>
              </w:rPr>
              <w:t>6</w:t>
            </w:r>
          </w:p>
        </w:tc>
        <w:tc>
          <w:tcPr>
            <w:tcW w:w="2409" w:type="dxa"/>
            <w:vAlign w:val="center"/>
          </w:tcPr>
          <w:p w:rsidR="00332E6B" w:rsidRPr="00437D26" w:rsidRDefault="00332E6B">
            <w:pPr>
              <w:widowControl/>
              <w:adjustRightInd w:val="0"/>
              <w:snapToGrid w:val="0"/>
              <w:jc w:val="center"/>
              <w:rPr>
                <w:rFonts w:ascii="宋体" w:hAnsi="宋体" w:cs="楷体_GB2312"/>
                <w:color w:val="000000" w:themeColor="text1"/>
                <w:kern w:val="0"/>
              </w:rPr>
            </w:pPr>
            <w:r>
              <w:rPr>
                <w:rFonts w:ascii="宋体" w:hAnsi="宋体" w:cs="楷体_GB2312" w:hint="eastAsia"/>
                <w:color w:val="000000" w:themeColor="text1"/>
                <w:kern w:val="0"/>
              </w:rPr>
              <w:t>雾度</w:t>
            </w:r>
            <w:r w:rsidRPr="00291E7B">
              <w:rPr>
                <w:rFonts w:ascii="宋体" w:hAnsi="宋体" w:cs="楷体_GB2312" w:hint="eastAsia"/>
                <w:color w:val="000000" w:themeColor="text1"/>
                <w:kern w:val="0"/>
                <w:vertAlign w:val="superscript"/>
              </w:rPr>
              <w:t>c</w:t>
            </w:r>
          </w:p>
        </w:tc>
        <w:tc>
          <w:tcPr>
            <w:tcW w:w="1985" w:type="dxa"/>
            <w:vAlign w:val="center"/>
          </w:tcPr>
          <w:p w:rsidR="00332E6B" w:rsidRDefault="00332E6B">
            <w:pPr>
              <w:adjustRightInd w:val="0"/>
              <w:snapToGrid w:val="0"/>
              <w:jc w:val="center"/>
              <w:rPr>
                <w:rFonts w:ascii="宋体" w:hAnsi="宋体" w:cs="楷体_GB2312"/>
              </w:rPr>
            </w:pPr>
            <w:r>
              <w:rPr>
                <w:rFonts w:ascii="宋体" w:hAnsi="宋体" w:cs="楷体_GB2312" w:hint="eastAsia"/>
              </w:rPr>
              <w:t>GB 4455-2006</w:t>
            </w:r>
          </w:p>
        </w:tc>
        <w:tc>
          <w:tcPr>
            <w:tcW w:w="1984" w:type="dxa"/>
            <w:vAlign w:val="center"/>
          </w:tcPr>
          <w:p w:rsidR="00332E6B" w:rsidRDefault="00332E6B">
            <w:pPr>
              <w:adjustRightInd w:val="0"/>
              <w:snapToGrid w:val="0"/>
              <w:jc w:val="center"/>
              <w:rPr>
                <w:rFonts w:ascii="宋体" w:hAnsi="宋体" w:cs="楷体_GB2312"/>
              </w:rPr>
            </w:pPr>
            <w:r>
              <w:rPr>
                <w:rFonts w:ascii="宋体" w:hAnsi="宋体" w:cs="楷体_GB2312" w:hint="eastAsia"/>
              </w:rPr>
              <w:t>GB 4455-2006</w:t>
            </w:r>
          </w:p>
        </w:tc>
        <w:tc>
          <w:tcPr>
            <w:tcW w:w="993" w:type="dxa"/>
            <w:vAlign w:val="center"/>
          </w:tcPr>
          <w:p w:rsidR="00332E6B" w:rsidRDefault="00332E6B">
            <w:pPr>
              <w:adjustRightInd w:val="0"/>
              <w:snapToGrid w:val="0"/>
              <w:jc w:val="center"/>
              <w:rPr>
                <w:rFonts w:ascii="宋体" w:hAnsi="宋体" w:cs="楷体_GB2312"/>
                <w:kern w:val="0"/>
              </w:rPr>
            </w:pPr>
          </w:p>
        </w:tc>
        <w:tc>
          <w:tcPr>
            <w:tcW w:w="1186" w:type="dxa"/>
            <w:vAlign w:val="center"/>
          </w:tcPr>
          <w:p w:rsidR="00332E6B" w:rsidRDefault="00332E6B">
            <w:pPr>
              <w:adjustRightInd w:val="0"/>
              <w:snapToGrid w:val="0"/>
              <w:jc w:val="center"/>
              <w:rPr>
                <w:rFonts w:ascii="宋体" w:hAnsi="宋体" w:cs="楷体_GB2312"/>
                <w:kern w:val="0"/>
              </w:rPr>
            </w:pPr>
            <w:r>
              <w:rPr>
                <w:rFonts w:ascii="宋体" w:hAnsi="宋体" w:cs="楷体_GB2312" w:hint="eastAsia"/>
                <w:kern w:val="0"/>
              </w:rPr>
              <w:t>●</w:t>
            </w:r>
          </w:p>
        </w:tc>
      </w:tr>
      <w:tr w:rsidR="00027DA7">
        <w:trPr>
          <w:trHeight w:val="678"/>
          <w:jc w:val="center"/>
        </w:trPr>
        <w:tc>
          <w:tcPr>
            <w:tcW w:w="9373" w:type="dxa"/>
            <w:gridSpan w:val="7"/>
            <w:vAlign w:val="center"/>
          </w:tcPr>
          <w:p w:rsidR="00027DA7" w:rsidRDefault="0046284A">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 xml:space="preserve">备注： </w:t>
            </w:r>
          </w:p>
          <w:p w:rsidR="00027DA7" w:rsidRDefault="0046284A">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a极重要质量项目，极重要质量项目是指直接涉及人体健康、使用安全的指标。</w:t>
            </w:r>
          </w:p>
          <w:p w:rsidR="00027DA7" w:rsidRDefault="0046284A">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b重要质量项目，重要质量项目是指产品涉及环保、能效、关键性能或特征值的指标。</w:t>
            </w:r>
          </w:p>
          <w:p w:rsidR="00291E7B" w:rsidRDefault="00291E7B" w:rsidP="004F6FC4">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sz w:val="18"/>
                <w:szCs w:val="18"/>
              </w:rPr>
              <w:t>c</w:t>
            </w:r>
            <w:r w:rsidR="00332E6B">
              <w:rPr>
                <w:rFonts w:ascii="宋体" w:hAnsi="宋体" w:cs="楷体_GB2312" w:hint="eastAsia"/>
                <w:sz w:val="18"/>
                <w:szCs w:val="18"/>
              </w:rPr>
              <w:t>为</w:t>
            </w:r>
            <w:r w:rsidR="0030413D">
              <w:rPr>
                <w:rFonts w:ascii="宋体" w:hAnsi="宋体" w:cs="楷体_GB2312" w:hint="eastAsia"/>
                <w:sz w:val="18"/>
                <w:szCs w:val="18"/>
              </w:rPr>
              <w:t>Ⅰ</w:t>
            </w:r>
            <w:r>
              <w:rPr>
                <w:rFonts w:ascii="宋体" w:hAnsi="宋体" w:cs="楷体_GB2312" w:hint="eastAsia"/>
                <w:sz w:val="18"/>
                <w:szCs w:val="18"/>
              </w:rPr>
              <w:t>型聚乙烯耐老化棚膜和聚乙烯流滴耐老化棚膜要求</w:t>
            </w:r>
            <w:r w:rsidR="004F6FC4">
              <w:rPr>
                <w:rFonts w:ascii="宋体" w:hAnsi="宋体" w:cs="楷体_GB2312" w:hint="eastAsia"/>
                <w:sz w:val="18"/>
                <w:szCs w:val="18"/>
              </w:rPr>
              <w:t>。</w:t>
            </w:r>
            <w:bookmarkStart w:id="6" w:name="_GoBack"/>
            <w:bookmarkEnd w:id="6"/>
          </w:p>
          <w:p w:rsidR="004F40C5" w:rsidRDefault="004F40C5" w:rsidP="004F6FC4">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d</w:t>
            </w:r>
            <w:r w:rsidRPr="00291E7B">
              <w:rPr>
                <w:rFonts w:ascii="宋体" w:hAnsi="宋体" w:cs="楷体_GB2312" w:hint="eastAsia"/>
                <w:sz w:val="18"/>
                <w:szCs w:val="18"/>
              </w:rPr>
              <w:t>按GB/T 1040.3-2006规定，采用</w:t>
            </w:r>
            <w:r>
              <w:rPr>
                <w:rFonts w:ascii="宋体" w:hAnsi="宋体" w:cs="楷体_GB2312"/>
                <w:sz w:val="18"/>
                <w:szCs w:val="18"/>
              </w:rPr>
              <w:t>5</w:t>
            </w:r>
            <w:r w:rsidRPr="00291E7B">
              <w:rPr>
                <w:rFonts w:ascii="宋体" w:hAnsi="宋体" w:cs="楷体_GB2312" w:hint="eastAsia"/>
                <w:sz w:val="18"/>
                <w:szCs w:val="18"/>
              </w:rPr>
              <w:t>型试样，试验速度（500±50）mm/min</w:t>
            </w:r>
            <w:r w:rsidR="001217C7">
              <w:rPr>
                <w:rFonts w:ascii="宋体" w:hAnsi="宋体" w:cs="楷体_GB2312" w:hint="eastAsia"/>
                <w:sz w:val="18"/>
                <w:szCs w:val="18"/>
              </w:rPr>
              <w:t>。</w:t>
            </w:r>
          </w:p>
        </w:tc>
      </w:tr>
    </w:tbl>
    <w:p w:rsidR="00027DA7" w:rsidRDefault="0046284A">
      <w:pPr>
        <w:snapToGrid w:val="0"/>
        <w:spacing w:line="440" w:lineRule="exact"/>
        <w:ind w:firstLineChars="200" w:firstLine="420"/>
        <w:jc w:val="center"/>
        <w:rPr>
          <w:rFonts w:ascii="宋体" w:hAnsi="宋体" w:cs="楷体_GB2312"/>
          <w:kern w:val="0"/>
        </w:rPr>
      </w:pPr>
      <w:r>
        <w:rPr>
          <w:rFonts w:ascii="宋体" w:hAnsi="宋体" w:cs="楷体_GB2312" w:hint="eastAsia"/>
        </w:rPr>
        <w:t>表</w:t>
      </w:r>
      <w:r w:rsidR="00A0047C">
        <w:rPr>
          <w:rFonts w:ascii="宋体" w:hAnsi="宋体" w:cs="楷体_GB2312" w:hint="eastAsia"/>
        </w:rPr>
        <w:t>4</w:t>
      </w:r>
      <w:r>
        <w:rPr>
          <w:rFonts w:ascii="宋体" w:hAnsi="宋体" w:cs="楷体_GB2312" w:hint="eastAsia"/>
        </w:rPr>
        <w:t xml:space="preserve">  </w:t>
      </w:r>
      <w:r>
        <w:rPr>
          <w:rFonts w:ascii="宋体" w:hAnsi="宋体" w:cs="楷体_GB2312" w:hint="eastAsia"/>
          <w:kern w:val="0"/>
        </w:rPr>
        <w:t>聚乙烯吹塑农用地面覆盖薄膜</w:t>
      </w:r>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6"/>
        <w:gridCol w:w="2730"/>
        <w:gridCol w:w="1843"/>
        <w:gridCol w:w="1984"/>
        <w:gridCol w:w="993"/>
        <w:gridCol w:w="992"/>
      </w:tblGrid>
      <w:tr w:rsidR="00027DA7">
        <w:trPr>
          <w:trHeight w:val="352"/>
          <w:tblHeader/>
          <w:jc w:val="center"/>
        </w:trPr>
        <w:tc>
          <w:tcPr>
            <w:tcW w:w="776"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lastRenderedPageBreak/>
              <w:t>序号</w:t>
            </w:r>
          </w:p>
        </w:tc>
        <w:tc>
          <w:tcPr>
            <w:tcW w:w="2730"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检验项目</w:t>
            </w:r>
          </w:p>
        </w:tc>
        <w:tc>
          <w:tcPr>
            <w:tcW w:w="1843"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依据</w:t>
            </w:r>
            <w:r w:rsidR="00437D26">
              <w:rPr>
                <w:rFonts w:ascii="宋体" w:hAnsi="宋体" w:cs="楷体_GB2312" w:hint="eastAsia"/>
                <w:b/>
                <w:bCs/>
                <w:kern w:val="0"/>
              </w:rPr>
              <w:t>标准</w:t>
            </w:r>
          </w:p>
        </w:tc>
        <w:tc>
          <w:tcPr>
            <w:tcW w:w="1984" w:type="dxa"/>
            <w:vMerge w:val="restart"/>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检测方法</w:t>
            </w:r>
          </w:p>
        </w:tc>
        <w:tc>
          <w:tcPr>
            <w:tcW w:w="1985" w:type="dxa"/>
            <w:gridSpan w:val="2"/>
            <w:vAlign w:val="center"/>
          </w:tcPr>
          <w:p w:rsidR="00027DA7" w:rsidRDefault="0046284A">
            <w:pPr>
              <w:adjustRightInd w:val="0"/>
              <w:snapToGrid w:val="0"/>
              <w:jc w:val="center"/>
              <w:rPr>
                <w:rFonts w:ascii="宋体" w:hAnsi="宋体" w:cs="楷体_GB2312"/>
                <w:b/>
                <w:bCs/>
                <w:kern w:val="0"/>
              </w:rPr>
            </w:pPr>
            <w:r>
              <w:rPr>
                <w:rFonts w:ascii="宋体" w:hAnsi="宋体" w:cs="楷体_GB2312" w:hint="eastAsia"/>
                <w:b/>
                <w:bCs/>
                <w:kern w:val="0"/>
              </w:rPr>
              <w:t>重要程度分类</w:t>
            </w:r>
          </w:p>
        </w:tc>
      </w:tr>
      <w:tr w:rsidR="00027DA7">
        <w:trPr>
          <w:trHeight w:val="362"/>
          <w:tblHeader/>
          <w:jc w:val="center"/>
        </w:trPr>
        <w:tc>
          <w:tcPr>
            <w:tcW w:w="776" w:type="dxa"/>
            <w:vMerge/>
            <w:vAlign w:val="center"/>
          </w:tcPr>
          <w:p w:rsidR="00027DA7" w:rsidRDefault="00027DA7">
            <w:pPr>
              <w:adjustRightInd w:val="0"/>
              <w:snapToGrid w:val="0"/>
              <w:jc w:val="center"/>
              <w:rPr>
                <w:rFonts w:ascii="宋体" w:hAnsi="宋体" w:cs="楷体_GB2312"/>
                <w:b/>
                <w:bCs/>
                <w:kern w:val="0"/>
              </w:rPr>
            </w:pPr>
          </w:p>
        </w:tc>
        <w:tc>
          <w:tcPr>
            <w:tcW w:w="2730" w:type="dxa"/>
            <w:vMerge/>
            <w:vAlign w:val="center"/>
          </w:tcPr>
          <w:p w:rsidR="00027DA7" w:rsidRDefault="00027DA7">
            <w:pPr>
              <w:adjustRightInd w:val="0"/>
              <w:snapToGrid w:val="0"/>
              <w:rPr>
                <w:rFonts w:ascii="宋体" w:hAnsi="宋体" w:cs="楷体_GB2312"/>
                <w:b/>
                <w:bCs/>
                <w:kern w:val="0"/>
              </w:rPr>
            </w:pPr>
          </w:p>
        </w:tc>
        <w:tc>
          <w:tcPr>
            <w:tcW w:w="1843" w:type="dxa"/>
            <w:vMerge/>
            <w:vAlign w:val="center"/>
          </w:tcPr>
          <w:p w:rsidR="00027DA7" w:rsidRDefault="00027DA7">
            <w:pPr>
              <w:adjustRightInd w:val="0"/>
              <w:snapToGrid w:val="0"/>
              <w:jc w:val="center"/>
              <w:rPr>
                <w:rFonts w:ascii="宋体" w:hAnsi="宋体" w:cs="楷体_GB2312"/>
                <w:b/>
                <w:bCs/>
                <w:kern w:val="0"/>
              </w:rPr>
            </w:pPr>
          </w:p>
        </w:tc>
        <w:tc>
          <w:tcPr>
            <w:tcW w:w="1984" w:type="dxa"/>
            <w:vMerge/>
            <w:vAlign w:val="center"/>
          </w:tcPr>
          <w:p w:rsidR="00027DA7" w:rsidRDefault="00027DA7">
            <w:pPr>
              <w:adjustRightInd w:val="0"/>
              <w:snapToGrid w:val="0"/>
              <w:rPr>
                <w:rFonts w:ascii="宋体" w:hAnsi="宋体" w:cs="楷体_GB2312"/>
                <w:b/>
                <w:bCs/>
                <w:kern w:val="0"/>
              </w:rPr>
            </w:pPr>
          </w:p>
        </w:tc>
        <w:tc>
          <w:tcPr>
            <w:tcW w:w="993" w:type="dxa"/>
            <w:vAlign w:val="center"/>
          </w:tcPr>
          <w:p w:rsidR="00027DA7" w:rsidRDefault="0046284A">
            <w:pPr>
              <w:adjustRightInd w:val="0"/>
              <w:snapToGrid w:val="0"/>
              <w:rPr>
                <w:rFonts w:ascii="宋体" w:hAnsi="宋体" w:cs="楷体_GB2312"/>
                <w:b/>
                <w:bCs/>
                <w:kern w:val="0"/>
                <w:vertAlign w:val="superscript"/>
              </w:rPr>
            </w:pPr>
            <w:r>
              <w:rPr>
                <w:rFonts w:ascii="宋体" w:hAnsi="宋体" w:cs="楷体_GB2312" w:hint="eastAsia"/>
                <w:b/>
                <w:bCs/>
                <w:kern w:val="0"/>
              </w:rPr>
              <w:t>A类</w:t>
            </w:r>
            <w:r>
              <w:rPr>
                <w:rFonts w:ascii="宋体" w:hAnsi="宋体" w:cs="楷体_GB2312" w:hint="eastAsia"/>
                <w:b/>
                <w:bCs/>
                <w:kern w:val="0"/>
                <w:vertAlign w:val="superscript"/>
              </w:rPr>
              <w:t>a</w:t>
            </w:r>
          </w:p>
        </w:tc>
        <w:tc>
          <w:tcPr>
            <w:tcW w:w="992" w:type="dxa"/>
            <w:vAlign w:val="center"/>
          </w:tcPr>
          <w:p w:rsidR="00027DA7" w:rsidRDefault="0046284A">
            <w:pPr>
              <w:adjustRightInd w:val="0"/>
              <w:snapToGrid w:val="0"/>
              <w:rPr>
                <w:rFonts w:ascii="宋体" w:hAnsi="宋体" w:cs="楷体_GB2312"/>
                <w:b/>
                <w:bCs/>
                <w:kern w:val="0"/>
                <w:vertAlign w:val="superscript"/>
              </w:rPr>
            </w:pPr>
            <w:r>
              <w:rPr>
                <w:rFonts w:ascii="宋体" w:hAnsi="宋体" w:cs="楷体_GB2312" w:hint="eastAsia"/>
                <w:b/>
                <w:bCs/>
                <w:kern w:val="0"/>
              </w:rPr>
              <w:t>B类</w:t>
            </w:r>
            <w:r>
              <w:rPr>
                <w:rFonts w:ascii="宋体" w:hAnsi="宋体" w:cs="楷体_GB2312" w:hint="eastAsia"/>
                <w:b/>
                <w:bCs/>
                <w:kern w:val="0"/>
                <w:vertAlign w:val="superscript"/>
              </w:rPr>
              <w:t>b</w:t>
            </w:r>
          </w:p>
        </w:tc>
      </w:tr>
      <w:tr w:rsidR="00027DA7">
        <w:trPr>
          <w:trHeight w:val="625"/>
          <w:jc w:val="center"/>
        </w:trPr>
        <w:tc>
          <w:tcPr>
            <w:tcW w:w="77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1</w:t>
            </w:r>
          </w:p>
        </w:tc>
        <w:tc>
          <w:tcPr>
            <w:tcW w:w="2730" w:type="dxa"/>
            <w:vAlign w:val="center"/>
          </w:tcPr>
          <w:p w:rsidR="00027DA7" w:rsidRDefault="0046284A">
            <w:pPr>
              <w:adjustRightInd w:val="0"/>
              <w:snapToGrid w:val="0"/>
              <w:jc w:val="center"/>
              <w:rPr>
                <w:rFonts w:ascii="宋体" w:hAnsi="宋体" w:cs="楷体_GB2312"/>
                <w:kern w:val="0"/>
                <w:lang w:val="pt-BR"/>
              </w:rPr>
            </w:pPr>
            <w:r>
              <w:rPr>
                <w:rFonts w:ascii="宋体" w:hAnsi="宋体" w:cs="楷体_GB2312" w:hint="eastAsia"/>
                <w:kern w:val="0"/>
              </w:rPr>
              <w:t>拉伸负荷</w:t>
            </w:r>
            <w:r w:rsidR="004F6FC4">
              <w:rPr>
                <w:rFonts w:ascii="宋体" w:hAnsi="宋体" w:cs="楷体_GB2312" w:hint="eastAsia"/>
                <w:kern w:val="0"/>
              </w:rPr>
              <w:t>（纵、横向）</w:t>
            </w:r>
          </w:p>
        </w:tc>
        <w:tc>
          <w:tcPr>
            <w:tcW w:w="1843"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13735-2017</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13735-2017</w:t>
            </w:r>
            <w:r>
              <w:rPr>
                <w:rFonts w:ascii="宋体" w:hAnsi="宋体" w:cs="楷体_GB2312" w:hint="eastAsia"/>
                <w:spacing w:val="-14"/>
                <w:kern w:val="0"/>
                <w:vertAlign w:val="superscript"/>
                <w:lang w:val="pt-BR"/>
              </w:rPr>
              <w:t>c</w:t>
            </w:r>
          </w:p>
        </w:tc>
        <w:tc>
          <w:tcPr>
            <w:tcW w:w="993" w:type="dxa"/>
            <w:vAlign w:val="center"/>
          </w:tcPr>
          <w:p w:rsidR="00027DA7" w:rsidRDefault="00027DA7">
            <w:pPr>
              <w:adjustRightInd w:val="0"/>
              <w:snapToGrid w:val="0"/>
              <w:jc w:val="center"/>
              <w:rPr>
                <w:rFonts w:ascii="宋体" w:hAnsi="宋体" w:cs="楷体_GB2312"/>
                <w:kern w:val="0"/>
              </w:rPr>
            </w:pPr>
          </w:p>
        </w:tc>
        <w:tc>
          <w:tcPr>
            <w:tcW w:w="992"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trHeight w:val="503"/>
          <w:jc w:val="center"/>
        </w:trPr>
        <w:tc>
          <w:tcPr>
            <w:tcW w:w="77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2</w:t>
            </w:r>
          </w:p>
        </w:tc>
        <w:tc>
          <w:tcPr>
            <w:tcW w:w="2730"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断裂标称应变</w:t>
            </w:r>
            <w:r w:rsidR="004F6FC4">
              <w:rPr>
                <w:rFonts w:ascii="宋体" w:hAnsi="宋体" w:cs="楷体_GB2312" w:hint="eastAsia"/>
                <w:kern w:val="0"/>
              </w:rPr>
              <w:t>（纵、横向）</w:t>
            </w:r>
          </w:p>
        </w:tc>
        <w:tc>
          <w:tcPr>
            <w:tcW w:w="1843"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13735-2017</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13735-2017</w:t>
            </w:r>
            <w:r>
              <w:rPr>
                <w:rFonts w:ascii="宋体" w:hAnsi="宋体" w:cs="楷体_GB2312" w:hint="eastAsia"/>
                <w:spacing w:val="-14"/>
                <w:kern w:val="0"/>
                <w:vertAlign w:val="superscript"/>
                <w:lang w:val="pt-BR"/>
              </w:rPr>
              <w:t>c</w:t>
            </w:r>
          </w:p>
        </w:tc>
        <w:tc>
          <w:tcPr>
            <w:tcW w:w="993" w:type="dxa"/>
            <w:vAlign w:val="center"/>
          </w:tcPr>
          <w:p w:rsidR="00027DA7" w:rsidRDefault="00027DA7">
            <w:pPr>
              <w:adjustRightInd w:val="0"/>
              <w:snapToGrid w:val="0"/>
              <w:jc w:val="center"/>
              <w:rPr>
                <w:rFonts w:ascii="宋体" w:hAnsi="宋体" w:cs="楷体_GB2312"/>
                <w:kern w:val="0"/>
              </w:rPr>
            </w:pPr>
          </w:p>
        </w:tc>
        <w:tc>
          <w:tcPr>
            <w:tcW w:w="992"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trHeight w:val="743"/>
          <w:jc w:val="center"/>
        </w:trPr>
        <w:tc>
          <w:tcPr>
            <w:tcW w:w="77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3</w:t>
            </w:r>
          </w:p>
        </w:tc>
        <w:tc>
          <w:tcPr>
            <w:tcW w:w="2730"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spacing w:val="-11"/>
                <w:kern w:val="0"/>
                <w:lang w:val="pt-BR"/>
              </w:rPr>
              <w:t>直角撕裂负荷</w:t>
            </w:r>
            <w:r w:rsidR="004F6FC4">
              <w:rPr>
                <w:rFonts w:ascii="宋体" w:hAnsi="宋体" w:cs="楷体_GB2312" w:hint="eastAsia"/>
                <w:kern w:val="0"/>
              </w:rPr>
              <w:t>（纵、横向）</w:t>
            </w:r>
          </w:p>
        </w:tc>
        <w:tc>
          <w:tcPr>
            <w:tcW w:w="1843"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GB 13735-2017</w:t>
            </w:r>
          </w:p>
        </w:tc>
        <w:tc>
          <w:tcPr>
            <w:tcW w:w="1984" w:type="dxa"/>
            <w:vAlign w:val="center"/>
          </w:tcPr>
          <w:p w:rsidR="00027DA7" w:rsidRDefault="0046284A">
            <w:pPr>
              <w:adjustRightInd w:val="0"/>
              <w:snapToGrid w:val="0"/>
              <w:jc w:val="center"/>
              <w:rPr>
                <w:rFonts w:ascii="宋体" w:hAnsi="宋体" w:cs="楷体_GB2312"/>
              </w:rPr>
            </w:pPr>
            <w:r>
              <w:rPr>
                <w:rFonts w:ascii="宋体" w:hAnsi="宋体" w:cs="楷体_GB2312" w:hint="eastAsia"/>
              </w:rPr>
              <w:t>QB/T 1130-1991</w:t>
            </w:r>
          </w:p>
        </w:tc>
        <w:tc>
          <w:tcPr>
            <w:tcW w:w="993" w:type="dxa"/>
            <w:vAlign w:val="center"/>
          </w:tcPr>
          <w:p w:rsidR="00027DA7" w:rsidRDefault="00027DA7">
            <w:pPr>
              <w:adjustRightInd w:val="0"/>
              <w:snapToGrid w:val="0"/>
              <w:jc w:val="center"/>
              <w:rPr>
                <w:rFonts w:ascii="宋体" w:hAnsi="宋体" w:cs="楷体_GB2312"/>
                <w:kern w:val="0"/>
              </w:rPr>
            </w:pPr>
          </w:p>
        </w:tc>
        <w:tc>
          <w:tcPr>
            <w:tcW w:w="992"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trPr>
          <w:trHeight w:val="569"/>
          <w:jc w:val="center"/>
        </w:trPr>
        <w:tc>
          <w:tcPr>
            <w:tcW w:w="776"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4</w:t>
            </w:r>
          </w:p>
        </w:tc>
        <w:tc>
          <w:tcPr>
            <w:tcW w:w="2730" w:type="dxa"/>
            <w:vAlign w:val="center"/>
          </w:tcPr>
          <w:p w:rsidR="00027DA7" w:rsidRPr="00437D26" w:rsidRDefault="0046284A">
            <w:pPr>
              <w:widowControl/>
              <w:adjustRightInd w:val="0"/>
              <w:snapToGrid w:val="0"/>
              <w:jc w:val="center"/>
              <w:rPr>
                <w:rFonts w:ascii="宋体" w:hAnsi="宋体" w:cs="楷体_GB2312"/>
                <w:color w:val="000000" w:themeColor="text1"/>
                <w:kern w:val="0"/>
              </w:rPr>
            </w:pPr>
            <w:r w:rsidRPr="00437D26">
              <w:rPr>
                <w:rFonts w:ascii="宋体" w:hAnsi="宋体" w:cs="楷体_GB2312" w:hint="eastAsia"/>
                <w:color w:val="000000" w:themeColor="text1"/>
                <w:kern w:val="0"/>
              </w:rPr>
              <w:t>厚度和厚度偏差</w:t>
            </w:r>
          </w:p>
        </w:tc>
        <w:tc>
          <w:tcPr>
            <w:tcW w:w="1843" w:type="dxa"/>
            <w:vAlign w:val="center"/>
          </w:tcPr>
          <w:p w:rsidR="00027DA7" w:rsidRPr="00437D26" w:rsidRDefault="0046284A">
            <w:pPr>
              <w:adjustRightInd w:val="0"/>
              <w:snapToGrid w:val="0"/>
              <w:jc w:val="center"/>
              <w:rPr>
                <w:rFonts w:ascii="宋体" w:hAnsi="宋体" w:cs="楷体_GB2312"/>
                <w:color w:val="000000" w:themeColor="text1"/>
              </w:rPr>
            </w:pPr>
            <w:r w:rsidRPr="00437D26">
              <w:rPr>
                <w:rFonts w:ascii="宋体" w:hAnsi="宋体" w:cs="楷体_GB2312" w:hint="eastAsia"/>
                <w:color w:val="000000" w:themeColor="text1"/>
              </w:rPr>
              <w:t>GB 13735-2017</w:t>
            </w:r>
          </w:p>
        </w:tc>
        <w:tc>
          <w:tcPr>
            <w:tcW w:w="1984" w:type="dxa"/>
            <w:vAlign w:val="center"/>
          </w:tcPr>
          <w:p w:rsidR="00027DA7" w:rsidRPr="00437D26" w:rsidRDefault="0046284A">
            <w:pPr>
              <w:adjustRightInd w:val="0"/>
              <w:snapToGrid w:val="0"/>
              <w:jc w:val="center"/>
              <w:rPr>
                <w:rFonts w:ascii="宋体" w:hAnsi="宋体" w:cs="楷体_GB2312"/>
                <w:color w:val="000000" w:themeColor="text1"/>
                <w:kern w:val="0"/>
              </w:rPr>
            </w:pPr>
            <w:r w:rsidRPr="00437D26">
              <w:rPr>
                <w:rFonts w:ascii="宋体" w:hAnsi="宋体" w:cs="楷体_GB2312" w:hint="eastAsia"/>
                <w:color w:val="000000" w:themeColor="text1"/>
              </w:rPr>
              <w:t>GB 13735-2017</w:t>
            </w:r>
          </w:p>
        </w:tc>
        <w:tc>
          <w:tcPr>
            <w:tcW w:w="993" w:type="dxa"/>
            <w:vAlign w:val="center"/>
          </w:tcPr>
          <w:p w:rsidR="00027DA7" w:rsidRDefault="00027DA7">
            <w:pPr>
              <w:adjustRightInd w:val="0"/>
              <w:snapToGrid w:val="0"/>
              <w:jc w:val="center"/>
              <w:rPr>
                <w:rFonts w:ascii="宋体" w:hAnsi="宋体" w:cs="楷体_GB2312"/>
                <w:kern w:val="0"/>
              </w:rPr>
            </w:pPr>
          </w:p>
        </w:tc>
        <w:tc>
          <w:tcPr>
            <w:tcW w:w="992" w:type="dxa"/>
            <w:vAlign w:val="center"/>
          </w:tcPr>
          <w:p w:rsidR="00027DA7" w:rsidRDefault="0046284A">
            <w:pPr>
              <w:adjustRightInd w:val="0"/>
              <w:snapToGrid w:val="0"/>
              <w:jc w:val="center"/>
              <w:rPr>
                <w:rFonts w:ascii="宋体" w:hAnsi="宋体" w:cs="楷体_GB2312"/>
                <w:kern w:val="0"/>
              </w:rPr>
            </w:pPr>
            <w:r>
              <w:rPr>
                <w:rFonts w:ascii="宋体" w:hAnsi="宋体" w:cs="楷体_GB2312" w:hint="eastAsia"/>
                <w:kern w:val="0"/>
              </w:rPr>
              <w:t>●</w:t>
            </w:r>
          </w:p>
        </w:tc>
      </w:tr>
      <w:tr w:rsidR="00027DA7" w:rsidTr="0030413D">
        <w:trPr>
          <w:trHeight w:val="956"/>
          <w:jc w:val="center"/>
        </w:trPr>
        <w:tc>
          <w:tcPr>
            <w:tcW w:w="9318" w:type="dxa"/>
            <w:gridSpan w:val="6"/>
            <w:vAlign w:val="center"/>
          </w:tcPr>
          <w:p w:rsidR="00027DA7" w:rsidRDefault="0046284A" w:rsidP="0030413D">
            <w:pPr>
              <w:tabs>
                <w:tab w:val="left" w:pos="633"/>
                <w:tab w:val="left" w:pos="2552"/>
                <w:tab w:val="left" w:pos="4471"/>
                <w:tab w:val="left" w:pos="6172"/>
              </w:tabs>
              <w:adjustRightInd w:val="0"/>
              <w:snapToGrid w:val="0"/>
              <w:ind w:firstLineChars="200" w:firstLine="360"/>
              <w:rPr>
                <w:rFonts w:ascii="宋体" w:hAnsi="宋体" w:cs="楷体_GB2312"/>
                <w:spacing w:val="-14"/>
                <w:kern w:val="0"/>
                <w:lang w:val="pt-BR"/>
              </w:rPr>
            </w:pPr>
            <w:r>
              <w:rPr>
                <w:rFonts w:ascii="宋体" w:hAnsi="宋体" w:cs="楷体_GB2312" w:hint="eastAsia"/>
                <w:sz w:val="18"/>
                <w:szCs w:val="18"/>
              </w:rPr>
              <w:t>备注：</w:t>
            </w:r>
          </w:p>
          <w:p w:rsidR="00027DA7" w:rsidRDefault="0046284A" w:rsidP="0030413D">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a极重要质量项目，极重要质量项目是指直接涉及人体健康、使用安全的指标。</w:t>
            </w:r>
          </w:p>
          <w:p w:rsidR="00027DA7" w:rsidRDefault="0046284A" w:rsidP="0030413D">
            <w:pPr>
              <w:tabs>
                <w:tab w:val="left" w:pos="633"/>
                <w:tab w:val="left" w:pos="2552"/>
                <w:tab w:val="left" w:pos="4471"/>
                <w:tab w:val="left" w:pos="6172"/>
              </w:tabs>
              <w:adjustRightInd w:val="0"/>
              <w:snapToGrid w:val="0"/>
              <w:ind w:firstLineChars="200" w:firstLine="360"/>
              <w:rPr>
                <w:rFonts w:ascii="宋体" w:hAnsi="宋体" w:cs="楷体_GB2312"/>
                <w:sz w:val="18"/>
                <w:szCs w:val="18"/>
              </w:rPr>
            </w:pPr>
            <w:r>
              <w:rPr>
                <w:rFonts w:ascii="宋体" w:hAnsi="宋体" w:cs="楷体_GB2312" w:hint="eastAsia"/>
                <w:sz w:val="18"/>
                <w:szCs w:val="18"/>
              </w:rPr>
              <w:t>b重要质量项目，重要质量项目是指产品涉及环保、能效、关键性能或特征值的指标。</w:t>
            </w:r>
          </w:p>
          <w:p w:rsidR="00027DA7" w:rsidRDefault="0046284A" w:rsidP="0030413D">
            <w:pPr>
              <w:tabs>
                <w:tab w:val="left" w:pos="633"/>
                <w:tab w:val="left" w:pos="2552"/>
                <w:tab w:val="left" w:pos="4471"/>
                <w:tab w:val="left" w:pos="6172"/>
              </w:tabs>
              <w:adjustRightInd w:val="0"/>
              <w:snapToGrid w:val="0"/>
              <w:ind w:firstLineChars="200" w:firstLine="360"/>
              <w:rPr>
                <w:rFonts w:ascii="宋体" w:hAnsi="宋体"/>
              </w:rPr>
            </w:pPr>
            <w:r w:rsidRPr="00291E7B">
              <w:rPr>
                <w:rFonts w:ascii="宋体" w:hAnsi="宋体" w:cs="楷体_GB2312" w:hint="eastAsia"/>
                <w:sz w:val="18"/>
                <w:szCs w:val="18"/>
              </w:rPr>
              <w:t xml:space="preserve">c </w:t>
            </w:r>
            <w:bookmarkStart w:id="7" w:name="OLE_LINK9"/>
            <w:bookmarkStart w:id="8" w:name="OLE_LINK10"/>
            <w:r w:rsidRPr="00291E7B">
              <w:rPr>
                <w:rFonts w:ascii="宋体" w:hAnsi="宋体" w:cs="楷体_GB2312" w:hint="eastAsia"/>
                <w:sz w:val="18"/>
                <w:szCs w:val="18"/>
              </w:rPr>
              <w:t>按GB/T 1040.3-2006规定，采用2型试样，试样宽度10mm，夹具初始距离50mm，试验速度（500±50）mm/min</w:t>
            </w:r>
            <w:bookmarkEnd w:id="7"/>
            <w:bookmarkEnd w:id="8"/>
            <w:r w:rsidRPr="00291E7B">
              <w:rPr>
                <w:rFonts w:ascii="宋体" w:hAnsi="宋体" w:cs="楷体_GB2312" w:hint="eastAsia"/>
                <w:sz w:val="18"/>
                <w:szCs w:val="18"/>
              </w:rPr>
              <w:t>。</w:t>
            </w:r>
          </w:p>
        </w:tc>
      </w:tr>
    </w:tbl>
    <w:p w:rsidR="00027DA7" w:rsidRDefault="00DB7CC5">
      <w:pPr>
        <w:snapToGrid w:val="0"/>
        <w:spacing w:line="440" w:lineRule="exact"/>
        <w:rPr>
          <w:rFonts w:ascii="宋体" w:hAnsi="宋体" w:cs="楷体_GB2312"/>
        </w:rPr>
      </w:pPr>
      <w:r>
        <w:rPr>
          <w:rFonts w:ascii="宋体" w:hAnsi="宋体" w:cs="楷体_GB2312" w:hint="eastAsia"/>
        </w:rPr>
        <w:t>7</w:t>
      </w:r>
      <w:r w:rsidR="0046284A">
        <w:rPr>
          <w:rFonts w:ascii="宋体" w:hAnsi="宋体" w:cs="楷体_GB2312" w:hint="eastAsia"/>
        </w:rPr>
        <w:t>.2</w:t>
      </w:r>
      <w:r w:rsidR="000D0D78">
        <w:rPr>
          <w:rFonts w:ascii="宋体" w:hAnsi="宋体" w:cs="楷体_GB2312" w:hint="eastAsia"/>
        </w:rPr>
        <w:t xml:space="preserve"> </w:t>
      </w:r>
      <w:r w:rsidR="0046284A">
        <w:rPr>
          <w:rFonts w:ascii="宋体" w:hAnsi="宋体" w:cs="楷体_GB2312" w:hint="eastAsia"/>
        </w:rPr>
        <w:t>检验应注意的问题</w:t>
      </w:r>
    </w:p>
    <w:p w:rsidR="00027DA7" w:rsidRDefault="0046284A">
      <w:pPr>
        <w:pStyle w:val="10"/>
        <w:adjustRightInd w:val="0"/>
        <w:snapToGrid w:val="0"/>
        <w:spacing w:line="360" w:lineRule="auto"/>
        <w:rPr>
          <w:rFonts w:ascii="宋体" w:hAnsi="宋体"/>
          <w:bCs/>
          <w:szCs w:val="21"/>
        </w:rPr>
      </w:pPr>
      <w:r>
        <w:rPr>
          <w:rFonts w:ascii="宋体" w:hAnsi="宋体" w:hint="eastAsia"/>
          <w:bCs/>
          <w:szCs w:val="21"/>
        </w:rPr>
        <w:t>若被检产品明示的质量要求高于本细则中检验项目依据的标准要求时，应按被检产品明示的质量要求判定。</w:t>
      </w:r>
    </w:p>
    <w:p w:rsidR="00027DA7" w:rsidRDefault="0046284A">
      <w:pPr>
        <w:pStyle w:val="10"/>
        <w:adjustRightInd w:val="0"/>
        <w:snapToGrid w:val="0"/>
        <w:spacing w:line="360" w:lineRule="auto"/>
        <w:rPr>
          <w:rFonts w:ascii="宋体" w:hAnsi="宋体"/>
          <w:bCs/>
          <w:szCs w:val="21"/>
        </w:rPr>
      </w:pPr>
      <w:r>
        <w:rPr>
          <w:rFonts w:ascii="宋体" w:hAnsi="宋体" w:hint="eastAsia"/>
          <w:bCs/>
          <w:szCs w:val="21"/>
        </w:rPr>
        <w:t>若被检产品明示的质量要求低于本细则中检验项目依据的强制性标准要求时，应按照强制性标准要求判定。</w:t>
      </w:r>
    </w:p>
    <w:p w:rsidR="00027DA7" w:rsidRDefault="0046284A">
      <w:pPr>
        <w:pStyle w:val="10"/>
        <w:adjustRightInd w:val="0"/>
        <w:snapToGrid w:val="0"/>
        <w:spacing w:line="360" w:lineRule="auto"/>
        <w:rPr>
          <w:rFonts w:ascii="宋体" w:hAnsi="宋体"/>
          <w:bCs/>
          <w:szCs w:val="21"/>
        </w:rPr>
      </w:pPr>
      <w:r>
        <w:rPr>
          <w:rFonts w:ascii="宋体" w:hAnsi="宋体" w:hint="eastAsia"/>
          <w:bCs/>
          <w:szCs w:val="21"/>
        </w:rPr>
        <w:t>若被检产品明示的质量要求低于或包含细则中检验项目依据的推荐性标准要求时，应以被检产品明示的质量要求判定。</w:t>
      </w:r>
    </w:p>
    <w:p w:rsidR="00027DA7" w:rsidRDefault="0046284A">
      <w:pPr>
        <w:pStyle w:val="10"/>
        <w:adjustRightInd w:val="0"/>
        <w:snapToGrid w:val="0"/>
        <w:spacing w:line="360" w:lineRule="auto"/>
        <w:rPr>
          <w:rFonts w:ascii="宋体" w:hAnsi="宋体"/>
          <w:bCs/>
          <w:szCs w:val="21"/>
        </w:rPr>
      </w:pPr>
      <w:r>
        <w:rPr>
          <w:rFonts w:ascii="宋体" w:hAnsi="宋体" w:hint="eastAsia"/>
          <w:bCs/>
          <w:szCs w:val="21"/>
        </w:rPr>
        <w:t>若被检产品明示的质量要求缺少本细则中检验项目依据的强制性标准要求时，应按照强制性标准要求判定。</w:t>
      </w:r>
    </w:p>
    <w:p w:rsidR="00027DA7" w:rsidRDefault="0046284A">
      <w:pPr>
        <w:pStyle w:val="10"/>
        <w:adjustRightInd w:val="0"/>
        <w:snapToGrid w:val="0"/>
        <w:spacing w:line="360" w:lineRule="auto"/>
        <w:rPr>
          <w:rFonts w:ascii="宋体" w:hAnsi="宋体"/>
          <w:bCs/>
          <w:szCs w:val="21"/>
        </w:rPr>
      </w:pPr>
      <w:r>
        <w:rPr>
          <w:rFonts w:ascii="宋体" w:hAnsi="宋体" w:hint="eastAsia"/>
          <w:bCs/>
          <w:szCs w:val="21"/>
        </w:rPr>
        <w:t>若被检产品明示的质量要求缺少本细则中检验项目依据的推荐性标准要求时，该项目不参与判定，但应在检验报告备注中进行说明。</w:t>
      </w:r>
    </w:p>
    <w:p w:rsidR="00027DA7" w:rsidRDefault="00DB7CC5">
      <w:pPr>
        <w:snapToGrid w:val="0"/>
        <w:spacing w:line="440" w:lineRule="exact"/>
        <w:rPr>
          <w:rFonts w:ascii="黑体" w:eastAsia="黑体" w:hAnsi="黑体" w:cs="楷体_GB2312"/>
          <w:b/>
          <w:bCs/>
        </w:rPr>
      </w:pPr>
      <w:r>
        <w:rPr>
          <w:rFonts w:ascii="黑体" w:eastAsia="黑体" w:hAnsi="黑体" w:cs="楷体_GB2312" w:hint="eastAsia"/>
          <w:b/>
          <w:bCs/>
        </w:rPr>
        <w:t>8</w:t>
      </w:r>
      <w:r w:rsidR="000D0D78">
        <w:rPr>
          <w:rFonts w:ascii="黑体" w:eastAsia="黑体" w:hAnsi="黑体" w:cs="楷体_GB2312" w:hint="eastAsia"/>
          <w:b/>
          <w:bCs/>
        </w:rPr>
        <w:t xml:space="preserve">  </w:t>
      </w:r>
      <w:r w:rsidR="0046284A">
        <w:rPr>
          <w:rFonts w:ascii="黑体" w:eastAsia="黑体" w:hAnsi="黑体" w:cs="楷体_GB2312" w:hint="eastAsia"/>
          <w:b/>
          <w:bCs/>
        </w:rPr>
        <w:t>判定原则</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经检验，检验项目全部合格，判定为被抽查产品合格；检验项目中任一项或一项以上不合格，判定为被抽查产品不合格。当产品存在A类项目不合格时，属于严重不合格。</w:t>
      </w:r>
    </w:p>
    <w:p w:rsidR="00027DA7" w:rsidRDefault="00DB7CC5">
      <w:pPr>
        <w:snapToGrid w:val="0"/>
        <w:spacing w:line="440" w:lineRule="exact"/>
        <w:rPr>
          <w:rFonts w:ascii="黑体" w:eastAsia="黑体" w:hAnsi="黑体" w:cs="楷体_GB2312"/>
          <w:b/>
          <w:bCs/>
        </w:rPr>
      </w:pPr>
      <w:r>
        <w:rPr>
          <w:rFonts w:ascii="黑体" w:eastAsia="黑体" w:hAnsi="黑体" w:cs="楷体_GB2312" w:hint="eastAsia"/>
          <w:b/>
          <w:bCs/>
        </w:rPr>
        <w:t>9</w:t>
      </w:r>
      <w:r w:rsidR="000D0D78">
        <w:rPr>
          <w:rFonts w:ascii="黑体" w:eastAsia="黑体" w:hAnsi="黑体" w:cs="楷体_GB2312" w:hint="eastAsia"/>
          <w:b/>
          <w:bCs/>
        </w:rPr>
        <w:t xml:space="preserve">  </w:t>
      </w:r>
      <w:r w:rsidR="0046284A">
        <w:rPr>
          <w:rFonts w:ascii="黑体" w:eastAsia="黑体" w:hAnsi="黑体" w:cs="楷体_GB2312" w:hint="eastAsia"/>
          <w:b/>
          <w:bCs/>
        </w:rPr>
        <w:t>异议处理</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对判定不合格产品进行异议处理时，按以下方式进行：</w:t>
      </w:r>
    </w:p>
    <w:p w:rsidR="00027DA7" w:rsidRDefault="00DB7CC5">
      <w:pPr>
        <w:snapToGrid w:val="0"/>
        <w:spacing w:line="440" w:lineRule="exact"/>
        <w:rPr>
          <w:rFonts w:ascii="宋体" w:hAnsi="宋体" w:cs="楷体_GB2312"/>
        </w:rPr>
      </w:pPr>
      <w:r>
        <w:rPr>
          <w:rFonts w:ascii="宋体" w:hAnsi="宋体" w:cs="楷体_GB2312" w:hint="eastAsia"/>
        </w:rPr>
        <w:t>9</w:t>
      </w:r>
      <w:r w:rsidR="0046284A">
        <w:rPr>
          <w:rFonts w:ascii="宋体" w:hAnsi="宋体" w:cs="楷体_GB2312" w:hint="eastAsia"/>
        </w:rPr>
        <w:t>.1</w:t>
      </w:r>
      <w:r w:rsidR="000D0D78">
        <w:rPr>
          <w:rFonts w:ascii="宋体" w:hAnsi="宋体" w:cs="楷体_GB2312" w:hint="eastAsia"/>
        </w:rPr>
        <w:t xml:space="preserve"> </w:t>
      </w:r>
      <w:r w:rsidR="0046284A">
        <w:rPr>
          <w:rFonts w:ascii="宋体" w:hAnsi="宋体" w:cs="楷体_GB2312" w:hint="eastAsia"/>
        </w:rPr>
        <w:t>核查不合格项目相关证据，能够以记录（纸质记录或电子记录或影像记录）或与不合格项目相关联的其它质量数据等检验证据证明。</w:t>
      </w:r>
    </w:p>
    <w:p w:rsidR="00027DA7" w:rsidRDefault="00DB7CC5">
      <w:pPr>
        <w:snapToGrid w:val="0"/>
        <w:spacing w:line="440" w:lineRule="exact"/>
        <w:rPr>
          <w:rFonts w:ascii="宋体" w:hAnsi="宋体" w:cs="楷体_GB2312"/>
        </w:rPr>
      </w:pPr>
      <w:r>
        <w:rPr>
          <w:rFonts w:ascii="宋体" w:hAnsi="宋体" w:cs="楷体_GB2312" w:hint="eastAsia"/>
        </w:rPr>
        <w:t>9</w:t>
      </w:r>
      <w:r w:rsidR="0046284A">
        <w:rPr>
          <w:rFonts w:ascii="宋体" w:hAnsi="宋体" w:cs="楷体_GB2312" w:hint="eastAsia"/>
        </w:rPr>
        <w:t>.2</w:t>
      </w:r>
      <w:r w:rsidR="000D0D78">
        <w:rPr>
          <w:rFonts w:ascii="宋体" w:hAnsi="宋体" w:cs="楷体_GB2312" w:hint="eastAsia"/>
        </w:rPr>
        <w:t xml:space="preserve"> </w:t>
      </w:r>
      <w:r w:rsidR="0046284A">
        <w:rPr>
          <w:rFonts w:ascii="宋体" w:hAnsi="宋体" w:cs="楷体_GB2312" w:hint="eastAsia"/>
        </w:rPr>
        <w:t>对需要复检并具备检验条件的，处理企业异议的质量技术监督部门或者指定检验机构应当按原监督抽查方案对留存的样品或抽取的备用样品组织复检，并出具检验报告。复检结论为最终结论。</w:t>
      </w:r>
    </w:p>
    <w:p w:rsidR="00027DA7" w:rsidRDefault="00DB7CC5">
      <w:pPr>
        <w:snapToGrid w:val="0"/>
        <w:spacing w:line="440" w:lineRule="exact"/>
        <w:rPr>
          <w:rFonts w:ascii="宋体" w:hAnsi="宋体" w:cs="楷体_GB2312"/>
        </w:rPr>
      </w:pPr>
      <w:r>
        <w:rPr>
          <w:rFonts w:ascii="宋体" w:hAnsi="宋体" w:cs="楷体_GB2312" w:hint="eastAsia"/>
        </w:rPr>
        <w:lastRenderedPageBreak/>
        <w:t>9</w:t>
      </w:r>
      <w:r w:rsidR="0046284A">
        <w:rPr>
          <w:rFonts w:ascii="宋体" w:hAnsi="宋体" w:cs="楷体_GB2312" w:hint="eastAsia"/>
        </w:rPr>
        <w:t>.3</w:t>
      </w:r>
      <w:r w:rsidR="000D0D78">
        <w:rPr>
          <w:rFonts w:ascii="宋体" w:hAnsi="宋体" w:cs="楷体_GB2312" w:hint="eastAsia"/>
        </w:rPr>
        <w:t xml:space="preserve"> </w:t>
      </w:r>
      <w:r w:rsidR="0046284A">
        <w:rPr>
          <w:rFonts w:ascii="宋体" w:hAnsi="宋体" w:cs="楷体_GB2312" w:hint="eastAsia"/>
        </w:rPr>
        <w:t>不进行复检情况</w:t>
      </w:r>
    </w:p>
    <w:p w:rsidR="00027DA7" w:rsidRDefault="00DB7CC5">
      <w:pPr>
        <w:snapToGrid w:val="0"/>
        <w:spacing w:line="440" w:lineRule="exact"/>
        <w:rPr>
          <w:rFonts w:ascii="宋体" w:hAnsi="宋体" w:cs="楷体_GB2312"/>
        </w:rPr>
      </w:pPr>
      <w:r>
        <w:rPr>
          <w:rFonts w:ascii="宋体" w:hAnsi="宋体" w:cs="楷体_GB2312" w:hint="eastAsia"/>
        </w:rPr>
        <w:t>9</w:t>
      </w:r>
      <w:r w:rsidR="0046284A">
        <w:rPr>
          <w:rFonts w:ascii="宋体" w:hAnsi="宋体" w:cs="楷体_GB2312" w:hint="eastAsia"/>
        </w:rPr>
        <w:t>.3.1</w:t>
      </w:r>
      <w:r w:rsidR="000D0D78">
        <w:rPr>
          <w:rFonts w:ascii="宋体" w:hAnsi="宋体" w:cs="楷体_GB2312" w:hint="eastAsia"/>
        </w:rPr>
        <w:t xml:space="preserve"> </w:t>
      </w:r>
      <w:r w:rsidR="0046284A">
        <w:rPr>
          <w:rFonts w:ascii="宋体" w:hAnsi="宋体" w:cs="楷体_GB2312" w:hint="eastAsia"/>
        </w:rPr>
        <w:t>超过规定的异议时限的；</w:t>
      </w:r>
    </w:p>
    <w:p w:rsidR="00027DA7" w:rsidRDefault="00DB7CC5">
      <w:pPr>
        <w:snapToGrid w:val="0"/>
        <w:spacing w:line="440" w:lineRule="exact"/>
        <w:rPr>
          <w:rFonts w:ascii="宋体" w:hAnsi="宋体" w:cs="楷体_GB2312"/>
        </w:rPr>
      </w:pPr>
      <w:r>
        <w:rPr>
          <w:rFonts w:ascii="宋体" w:hAnsi="宋体" w:cs="楷体_GB2312" w:hint="eastAsia"/>
        </w:rPr>
        <w:t>9</w:t>
      </w:r>
      <w:r w:rsidR="0046284A">
        <w:rPr>
          <w:rFonts w:ascii="宋体" w:hAnsi="宋体" w:cs="楷体_GB2312" w:hint="eastAsia"/>
        </w:rPr>
        <w:t>.3.2</w:t>
      </w:r>
      <w:r w:rsidR="000D0D78">
        <w:rPr>
          <w:rFonts w:ascii="宋体" w:hAnsi="宋体" w:cs="楷体_GB2312" w:hint="eastAsia"/>
        </w:rPr>
        <w:t xml:space="preserve"> </w:t>
      </w:r>
      <w:r w:rsidR="0046284A">
        <w:rPr>
          <w:rFonts w:ascii="宋体" w:hAnsi="宋体" w:cs="楷体_GB2312" w:hint="eastAsia"/>
        </w:rPr>
        <w:t>法律、法规规定不得复检的其他情况。</w:t>
      </w:r>
    </w:p>
    <w:p w:rsidR="00027DA7" w:rsidRDefault="00DB7CC5">
      <w:pPr>
        <w:snapToGrid w:val="0"/>
        <w:spacing w:line="440" w:lineRule="exact"/>
        <w:rPr>
          <w:rFonts w:ascii="黑体" w:eastAsia="黑体" w:hAnsi="黑体" w:cs="楷体_GB2312"/>
          <w:b/>
          <w:bCs/>
        </w:rPr>
      </w:pPr>
      <w:r>
        <w:rPr>
          <w:rFonts w:ascii="黑体" w:eastAsia="黑体" w:hAnsi="黑体" w:cs="楷体_GB2312" w:hint="eastAsia"/>
          <w:b/>
          <w:bCs/>
        </w:rPr>
        <w:t>10</w:t>
      </w:r>
      <w:r w:rsidR="000D0D78">
        <w:rPr>
          <w:rFonts w:ascii="黑体" w:eastAsia="黑体" w:hAnsi="黑体" w:cs="楷体_GB2312" w:hint="eastAsia"/>
          <w:b/>
          <w:bCs/>
        </w:rPr>
        <w:t xml:space="preserve">  </w:t>
      </w:r>
      <w:r w:rsidR="0046284A">
        <w:rPr>
          <w:rFonts w:ascii="黑体" w:eastAsia="黑体" w:hAnsi="黑体" w:cs="楷体_GB2312" w:hint="eastAsia"/>
          <w:b/>
          <w:bCs/>
        </w:rPr>
        <w:t>附则</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本细则编制单位：湖北省产品质量监督检验研究院</w:t>
      </w:r>
      <w:r w:rsidR="000D0D78">
        <w:rPr>
          <w:rFonts w:ascii="宋体" w:hAnsi="宋体" w:cs="楷体_GB2312" w:hint="eastAsia"/>
        </w:rPr>
        <w:t>。</w:t>
      </w:r>
    </w:p>
    <w:p w:rsidR="00027DA7" w:rsidRDefault="0046284A">
      <w:pPr>
        <w:snapToGrid w:val="0"/>
        <w:spacing w:line="440" w:lineRule="exact"/>
        <w:ind w:firstLineChars="200" w:firstLine="420"/>
        <w:rPr>
          <w:rFonts w:ascii="宋体" w:hAnsi="宋体" w:cs="楷体_GB2312"/>
        </w:rPr>
      </w:pPr>
      <w:r>
        <w:rPr>
          <w:rFonts w:ascii="宋体" w:hAnsi="宋体" w:cs="楷体_GB2312" w:hint="eastAsia"/>
        </w:rPr>
        <w:t>本细则由湖北省市场监督管理局管理。</w:t>
      </w:r>
    </w:p>
    <w:sectPr w:rsidR="00027DA7" w:rsidSect="007000E8">
      <w:footerReference w:type="default" r:id="rId7"/>
      <w:pgSz w:w="11906" w:h="16838"/>
      <w:pgMar w:top="1701" w:right="1644" w:bottom="1701" w:left="1644" w:header="851" w:footer="992"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E6F" w:rsidRDefault="00FC0E6F">
      <w:r>
        <w:separator/>
      </w:r>
    </w:p>
  </w:endnote>
  <w:endnote w:type="continuationSeparator" w:id="0">
    <w:p w:rsidR="00FC0E6F" w:rsidRDefault="00FC0E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汉鼎简书宋二">
    <w:altName w:val="宋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DA7" w:rsidRDefault="00B80AD1">
    <w:pPr>
      <w:pStyle w:val="a7"/>
      <w:framePr w:wrap="around" w:vAnchor="text" w:hAnchor="margin" w:xAlign="center" w:y="1"/>
      <w:rPr>
        <w:rStyle w:val="ac"/>
      </w:rPr>
    </w:pPr>
    <w:r>
      <w:rPr>
        <w:rStyle w:val="ac"/>
      </w:rPr>
      <w:fldChar w:fldCharType="begin"/>
    </w:r>
    <w:r w:rsidR="0046284A">
      <w:rPr>
        <w:rStyle w:val="ac"/>
      </w:rPr>
      <w:instrText xml:space="preserve">PAGE  </w:instrText>
    </w:r>
    <w:r>
      <w:rPr>
        <w:rStyle w:val="ac"/>
      </w:rPr>
      <w:fldChar w:fldCharType="separate"/>
    </w:r>
    <w:r w:rsidR="00A0047C">
      <w:rPr>
        <w:rStyle w:val="ac"/>
        <w:noProof/>
      </w:rPr>
      <w:t>- 3 -</w:t>
    </w:r>
    <w:r>
      <w:rPr>
        <w:rStyle w:val="ac"/>
      </w:rPr>
      <w:fldChar w:fldCharType="end"/>
    </w:r>
  </w:p>
  <w:p w:rsidR="00027DA7" w:rsidRDefault="00027DA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E6F" w:rsidRDefault="00FC0E6F">
      <w:r>
        <w:separator/>
      </w:r>
    </w:p>
  </w:footnote>
  <w:footnote w:type="continuationSeparator" w:id="0">
    <w:p w:rsidR="00FC0E6F" w:rsidRDefault="00FC0E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0F8"/>
    <w:rsid w:val="00016FE4"/>
    <w:rsid w:val="0002216B"/>
    <w:rsid w:val="000228C4"/>
    <w:rsid w:val="00022BF6"/>
    <w:rsid w:val="00025DDE"/>
    <w:rsid w:val="00026561"/>
    <w:rsid w:val="0002720D"/>
    <w:rsid w:val="00027DA7"/>
    <w:rsid w:val="00030106"/>
    <w:rsid w:val="00037303"/>
    <w:rsid w:val="000432BC"/>
    <w:rsid w:val="00050F38"/>
    <w:rsid w:val="00051CFD"/>
    <w:rsid w:val="00054620"/>
    <w:rsid w:val="0006240E"/>
    <w:rsid w:val="0006394B"/>
    <w:rsid w:val="00070C2D"/>
    <w:rsid w:val="00075EF7"/>
    <w:rsid w:val="000803D0"/>
    <w:rsid w:val="00081AE0"/>
    <w:rsid w:val="000836C9"/>
    <w:rsid w:val="00083B32"/>
    <w:rsid w:val="00083C1B"/>
    <w:rsid w:val="000916BD"/>
    <w:rsid w:val="0009702F"/>
    <w:rsid w:val="000A774E"/>
    <w:rsid w:val="000B3CE8"/>
    <w:rsid w:val="000C1C0B"/>
    <w:rsid w:val="000D0D78"/>
    <w:rsid w:val="000D35DB"/>
    <w:rsid w:val="000E0C2E"/>
    <w:rsid w:val="000E7C61"/>
    <w:rsid w:val="000E7D9A"/>
    <w:rsid w:val="000F09F8"/>
    <w:rsid w:val="000F53A7"/>
    <w:rsid w:val="000F676D"/>
    <w:rsid w:val="000F7104"/>
    <w:rsid w:val="00100CE9"/>
    <w:rsid w:val="00101B42"/>
    <w:rsid w:val="00102ADD"/>
    <w:rsid w:val="00102B91"/>
    <w:rsid w:val="0010423D"/>
    <w:rsid w:val="00107D8D"/>
    <w:rsid w:val="00114755"/>
    <w:rsid w:val="00114F98"/>
    <w:rsid w:val="00115664"/>
    <w:rsid w:val="00115B48"/>
    <w:rsid w:val="001217C7"/>
    <w:rsid w:val="00126363"/>
    <w:rsid w:val="00126DCB"/>
    <w:rsid w:val="00130300"/>
    <w:rsid w:val="00131BF2"/>
    <w:rsid w:val="001332ED"/>
    <w:rsid w:val="00133F78"/>
    <w:rsid w:val="001349D9"/>
    <w:rsid w:val="00136653"/>
    <w:rsid w:val="00140D0D"/>
    <w:rsid w:val="001553DD"/>
    <w:rsid w:val="0015557F"/>
    <w:rsid w:val="001614A0"/>
    <w:rsid w:val="001623C7"/>
    <w:rsid w:val="001644E1"/>
    <w:rsid w:val="00165DC3"/>
    <w:rsid w:val="00170B7E"/>
    <w:rsid w:val="00171D28"/>
    <w:rsid w:val="00173AD9"/>
    <w:rsid w:val="00175EAC"/>
    <w:rsid w:val="00175F9D"/>
    <w:rsid w:val="00177CD8"/>
    <w:rsid w:val="00185D3B"/>
    <w:rsid w:val="00190C89"/>
    <w:rsid w:val="00190D87"/>
    <w:rsid w:val="00190E1C"/>
    <w:rsid w:val="0019248E"/>
    <w:rsid w:val="00194C70"/>
    <w:rsid w:val="001957E7"/>
    <w:rsid w:val="001A02A5"/>
    <w:rsid w:val="001A23C1"/>
    <w:rsid w:val="001A3623"/>
    <w:rsid w:val="001A3C36"/>
    <w:rsid w:val="001A5717"/>
    <w:rsid w:val="001A7C63"/>
    <w:rsid w:val="001B0E64"/>
    <w:rsid w:val="001B1916"/>
    <w:rsid w:val="001C382C"/>
    <w:rsid w:val="001D150F"/>
    <w:rsid w:val="001D3836"/>
    <w:rsid w:val="001D47BF"/>
    <w:rsid w:val="001E0595"/>
    <w:rsid w:val="001E1CA8"/>
    <w:rsid w:val="001E418D"/>
    <w:rsid w:val="001E5250"/>
    <w:rsid w:val="001F363B"/>
    <w:rsid w:val="0020282B"/>
    <w:rsid w:val="00207730"/>
    <w:rsid w:val="0021110F"/>
    <w:rsid w:val="0021130E"/>
    <w:rsid w:val="0021494E"/>
    <w:rsid w:val="002328CE"/>
    <w:rsid w:val="002369A6"/>
    <w:rsid w:val="002369D9"/>
    <w:rsid w:val="00240C6E"/>
    <w:rsid w:val="0024303D"/>
    <w:rsid w:val="00245A97"/>
    <w:rsid w:val="00255110"/>
    <w:rsid w:val="0025685C"/>
    <w:rsid w:val="00261627"/>
    <w:rsid w:val="002623D5"/>
    <w:rsid w:val="0026722B"/>
    <w:rsid w:val="00273BBC"/>
    <w:rsid w:val="00273F8C"/>
    <w:rsid w:val="00276109"/>
    <w:rsid w:val="00290328"/>
    <w:rsid w:val="002915B8"/>
    <w:rsid w:val="00291E7B"/>
    <w:rsid w:val="00292DF0"/>
    <w:rsid w:val="002944DD"/>
    <w:rsid w:val="00294F6B"/>
    <w:rsid w:val="002964A1"/>
    <w:rsid w:val="00297AED"/>
    <w:rsid w:val="00297EE7"/>
    <w:rsid w:val="002A1BFB"/>
    <w:rsid w:val="002A1ECD"/>
    <w:rsid w:val="002A4576"/>
    <w:rsid w:val="002A7E3D"/>
    <w:rsid w:val="002B13E6"/>
    <w:rsid w:val="002B59F4"/>
    <w:rsid w:val="002B6D0F"/>
    <w:rsid w:val="002B74C5"/>
    <w:rsid w:val="002B7E2F"/>
    <w:rsid w:val="002C5016"/>
    <w:rsid w:val="002C5A27"/>
    <w:rsid w:val="002D5241"/>
    <w:rsid w:val="002D6025"/>
    <w:rsid w:val="002D6E27"/>
    <w:rsid w:val="002D7A31"/>
    <w:rsid w:val="002E0B03"/>
    <w:rsid w:val="002E1B4B"/>
    <w:rsid w:val="002F5103"/>
    <w:rsid w:val="002F672A"/>
    <w:rsid w:val="00300087"/>
    <w:rsid w:val="0030413D"/>
    <w:rsid w:val="003061A8"/>
    <w:rsid w:val="00306CCD"/>
    <w:rsid w:val="003154D0"/>
    <w:rsid w:val="003170C6"/>
    <w:rsid w:val="00323203"/>
    <w:rsid w:val="00324AC5"/>
    <w:rsid w:val="00330BFA"/>
    <w:rsid w:val="00332E6B"/>
    <w:rsid w:val="00333B56"/>
    <w:rsid w:val="00333BBE"/>
    <w:rsid w:val="00344012"/>
    <w:rsid w:val="0034489B"/>
    <w:rsid w:val="00345C81"/>
    <w:rsid w:val="00346A43"/>
    <w:rsid w:val="00350976"/>
    <w:rsid w:val="003524D0"/>
    <w:rsid w:val="00352AE8"/>
    <w:rsid w:val="00355661"/>
    <w:rsid w:val="00362E32"/>
    <w:rsid w:val="0036365D"/>
    <w:rsid w:val="003667E3"/>
    <w:rsid w:val="00371E95"/>
    <w:rsid w:val="003754EF"/>
    <w:rsid w:val="00376A14"/>
    <w:rsid w:val="00386111"/>
    <w:rsid w:val="003923F3"/>
    <w:rsid w:val="003952D1"/>
    <w:rsid w:val="003956A6"/>
    <w:rsid w:val="003A19B0"/>
    <w:rsid w:val="003A2857"/>
    <w:rsid w:val="003A2A46"/>
    <w:rsid w:val="003A3E41"/>
    <w:rsid w:val="003B25D1"/>
    <w:rsid w:val="003C0CE2"/>
    <w:rsid w:val="003C3FC1"/>
    <w:rsid w:val="003C49CD"/>
    <w:rsid w:val="003D24B5"/>
    <w:rsid w:val="003D28AD"/>
    <w:rsid w:val="003D307F"/>
    <w:rsid w:val="003D54D0"/>
    <w:rsid w:val="003D552E"/>
    <w:rsid w:val="003D6EA2"/>
    <w:rsid w:val="003E14F7"/>
    <w:rsid w:val="003E68A9"/>
    <w:rsid w:val="003F00AF"/>
    <w:rsid w:val="003F5E0D"/>
    <w:rsid w:val="003F78C5"/>
    <w:rsid w:val="00400FE8"/>
    <w:rsid w:val="004067FE"/>
    <w:rsid w:val="004126B9"/>
    <w:rsid w:val="0041499F"/>
    <w:rsid w:val="00415434"/>
    <w:rsid w:val="00416747"/>
    <w:rsid w:val="00417CC4"/>
    <w:rsid w:val="004251EE"/>
    <w:rsid w:val="0043129B"/>
    <w:rsid w:val="00431C80"/>
    <w:rsid w:val="00434452"/>
    <w:rsid w:val="00434D48"/>
    <w:rsid w:val="00437D26"/>
    <w:rsid w:val="00441C9A"/>
    <w:rsid w:val="00441D50"/>
    <w:rsid w:val="00445037"/>
    <w:rsid w:val="00447A83"/>
    <w:rsid w:val="0045355A"/>
    <w:rsid w:val="004563E1"/>
    <w:rsid w:val="00462396"/>
    <w:rsid w:val="00462847"/>
    <w:rsid w:val="0046284A"/>
    <w:rsid w:val="00462902"/>
    <w:rsid w:val="004714D0"/>
    <w:rsid w:val="00481856"/>
    <w:rsid w:val="00482A1E"/>
    <w:rsid w:val="00485FE5"/>
    <w:rsid w:val="00496C8D"/>
    <w:rsid w:val="004979B0"/>
    <w:rsid w:val="004A06C0"/>
    <w:rsid w:val="004B01E6"/>
    <w:rsid w:val="004B2B93"/>
    <w:rsid w:val="004B4E59"/>
    <w:rsid w:val="004C324E"/>
    <w:rsid w:val="004C7A63"/>
    <w:rsid w:val="004C7B30"/>
    <w:rsid w:val="004D065E"/>
    <w:rsid w:val="004D111E"/>
    <w:rsid w:val="004D2761"/>
    <w:rsid w:val="004D464A"/>
    <w:rsid w:val="004E3A83"/>
    <w:rsid w:val="004F3A5E"/>
    <w:rsid w:val="004F40C5"/>
    <w:rsid w:val="004F5AA1"/>
    <w:rsid w:val="004F6B8B"/>
    <w:rsid w:val="004F6FC4"/>
    <w:rsid w:val="00500AE7"/>
    <w:rsid w:val="00504E2B"/>
    <w:rsid w:val="00505BFD"/>
    <w:rsid w:val="00511479"/>
    <w:rsid w:val="005117EF"/>
    <w:rsid w:val="005142A7"/>
    <w:rsid w:val="00522BF9"/>
    <w:rsid w:val="005260E1"/>
    <w:rsid w:val="00526F04"/>
    <w:rsid w:val="005321CA"/>
    <w:rsid w:val="0053714D"/>
    <w:rsid w:val="0054105B"/>
    <w:rsid w:val="005445A6"/>
    <w:rsid w:val="005450AC"/>
    <w:rsid w:val="005520A7"/>
    <w:rsid w:val="005526AA"/>
    <w:rsid w:val="00556878"/>
    <w:rsid w:val="00564981"/>
    <w:rsid w:val="00566399"/>
    <w:rsid w:val="00567144"/>
    <w:rsid w:val="00573F90"/>
    <w:rsid w:val="00576DCF"/>
    <w:rsid w:val="005810BB"/>
    <w:rsid w:val="00581397"/>
    <w:rsid w:val="005851BE"/>
    <w:rsid w:val="00591F95"/>
    <w:rsid w:val="005939B1"/>
    <w:rsid w:val="005A14FE"/>
    <w:rsid w:val="005A1A26"/>
    <w:rsid w:val="005A236E"/>
    <w:rsid w:val="005A27C7"/>
    <w:rsid w:val="005B0F1D"/>
    <w:rsid w:val="005B4C27"/>
    <w:rsid w:val="005B64A8"/>
    <w:rsid w:val="005C53BB"/>
    <w:rsid w:val="005D3213"/>
    <w:rsid w:val="005D3FF7"/>
    <w:rsid w:val="005D7CA4"/>
    <w:rsid w:val="005E1F88"/>
    <w:rsid w:val="005E3368"/>
    <w:rsid w:val="005E4087"/>
    <w:rsid w:val="005E436A"/>
    <w:rsid w:val="005E4D11"/>
    <w:rsid w:val="005E79BE"/>
    <w:rsid w:val="005E7F6D"/>
    <w:rsid w:val="005F0705"/>
    <w:rsid w:val="00600F4E"/>
    <w:rsid w:val="006020ED"/>
    <w:rsid w:val="0060783A"/>
    <w:rsid w:val="006140BB"/>
    <w:rsid w:val="0061493D"/>
    <w:rsid w:val="00621746"/>
    <w:rsid w:val="0062760E"/>
    <w:rsid w:val="006309E0"/>
    <w:rsid w:val="006427DD"/>
    <w:rsid w:val="0064481D"/>
    <w:rsid w:val="00663D3B"/>
    <w:rsid w:val="00671186"/>
    <w:rsid w:val="00672CF3"/>
    <w:rsid w:val="00673853"/>
    <w:rsid w:val="00673C60"/>
    <w:rsid w:val="0067560A"/>
    <w:rsid w:val="006801D2"/>
    <w:rsid w:val="006836BB"/>
    <w:rsid w:val="0069212C"/>
    <w:rsid w:val="00695A34"/>
    <w:rsid w:val="00697002"/>
    <w:rsid w:val="00697783"/>
    <w:rsid w:val="006A70A5"/>
    <w:rsid w:val="006A7153"/>
    <w:rsid w:val="006A7313"/>
    <w:rsid w:val="006B276C"/>
    <w:rsid w:val="006B4820"/>
    <w:rsid w:val="006C16B2"/>
    <w:rsid w:val="006C1720"/>
    <w:rsid w:val="006C2658"/>
    <w:rsid w:val="006C37A8"/>
    <w:rsid w:val="006D0A24"/>
    <w:rsid w:val="006D2E7A"/>
    <w:rsid w:val="006E3B33"/>
    <w:rsid w:val="006E709E"/>
    <w:rsid w:val="006F68E5"/>
    <w:rsid w:val="007000E8"/>
    <w:rsid w:val="00714E74"/>
    <w:rsid w:val="007240BF"/>
    <w:rsid w:val="007254DB"/>
    <w:rsid w:val="00726471"/>
    <w:rsid w:val="00727F61"/>
    <w:rsid w:val="007334D0"/>
    <w:rsid w:val="007366EE"/>
    <w:rsid w:val="00741957"/>
    <w:rsid w:val="007432C5"/>
    <w:rsid w:val="00743C28"/>
    <w:rsid w:val="007566B5"/>
    <w:rsid w:val="00764981"/>
    <w:rsid w:val="007810A1"/>
    <w:rsid w:val="00781608"/>
    <w:rsid w:val="007840FB"/>
    <w:rsid w:val="00784EEF"/>
    <w:rsid w:val="00787C7A"/>
    <w:rsid w:val="00787DA5"/>
    <w:rsid w:val="0079448D"/>
    <w:rsid w:val="00795A8F"/>
    <w:rsid w:val="00796F2E"/>
    <w:rsid w:val="007A4118"/>
    <w:rsid w:val="007B4CD3"/>
    <w:rsid w:val="007C076C"/>
    <w:rsid w:val="007C28F5"/>
    <w:rsid w:val="007C31B1"/>
    <w:rsid w:val="007C39E0"/>
    <w:rsid w:val="007D2090"/>
    <w:rsid w:val="007D64E3"/>
    <w:rsid w:val="007D6BDB"/>
    <w:rsid w:val="007E0430"/>
    <w:rsid w:val="007E1CB1"/>
    <w:rsid w:val="007F5F42"/>
    <w:rsid w:val="007F6830"/>
    <w:rsid w:val="00803657"/>
    <w:rsid w:val="0080435E"/>
    <w:rsid w:val="00815CFD"/>
    <w:rsid w:val="008236AF"/>
    <w:rsid w:val="0083246F"/>
    <w:rsid w:val="00833CEA"/>
    <w:rsid w:val="008353D9"/>
    <w:rsid w:val="00837B18"/>
    <w:rsid w:val="00843B5A"/>
    <w:rsid w:val="00843F09"/>
    <w:rsid w:val="00844575"/>
    <w:rsid w:val="00847F1C"/>
    <w:rsid w:val="00855E4F"/>
    <w:rsid w:val="0086706F"/>
    <w:rsid w:val="008737A6"/>
    <w:rsid w:val="008752F1"/>
    <w:rsid w:val="00880037"/>
    <w:rsid w:val="008850CD"/>
    <w:rsid w:val="00896DC4"/>
    <w:rsid w:val="008A096E"/>
    <w:rsid w:val="008A2814"/>
    <w:rsid w:val="008A62A0"/>
    <w:rsid w:val="008A67DA"/>
    <w:rsid w:val="008B1FB7"/>
    <w:rsid w:val="008B5C64"/>
    <w:rsid w:val="008C1592"/>
    <w:rsid w:val="008C1E76"/>
    <w:rsid w:val="008C5E00"/>
    <w:rsid w:val="008C7C48"/>
    <w:rsid w:val="008D01DE"/>
    <w:rsid w:val="008E448A"/>
    <w:rsid w:val="008F31DE"/>
    <w:rsid w:val="008F4546"/>
    <w:rsid w:val="008F48AB"/>
    <w:rsid w:val="008F6D1B"/>
    <w:rsid w:val="008F79B2"/>
    <w:rsid w:val="00905201"/>
    <w:rsid w:val="009057E8"/>
    <w:rsid w:val="00927A50"/>
    <w:rsid w:val="00932A7A"/>
    <w:rsid w:val="00933B75"/>
    <w:rsid w:val="00934CA9"/>
    <w:rsid w:val="00941955"/>
    <w:rsid w:val="0094487E"/>
    <w:rsid w:val="00944FCD"/>
    <w:rsid w:val="0094575E"/>
    <w:rsid w:val="00950AA5"/>
    <w:rsid w:val="00957713"/>
    <w:rsid w:val="009600F8"/>
    <w:rsid w:val="00960169"/>
    <w:rsid w:val="0096115D"/>
    <w:rsid w:val="009617A6"/>
    <w:rsid w:val="009674B7"/>
    <w:rsid w:val="009760C0"/>
    <w:rsid w:val="00982465"/>
    <w:rsid w:val="009843F2"/>
    <w:rsid w:val="00992442"/>
    <w:rsid w:val="009934C4"/>
    <w:rsid w:val="0099360D"/>
    <w:rsid w:val="009957DE"/>
    <w:rsid w:val="00995D3C"/>
    <w:rsid w:val="00996D0A"/>
    <w:rsid w:val="009A3219"/>
    <w:rsid w:val="009A67F0"/>
    <w:rsid w:val="009A7D26"/>
    <w:rsid w:val="009B4C1F"/>
    <w:rsid w:val="009B606C"/>
    <w:rsid w:val="009C03FC"/>
    <w:rsid w:val="009C490C"/>
    <w:rsid w:val="009C7561"/>
    <w:rsid w:val="009D096A"/>
    <w:rsid w:val="009D7526"/>
    <w:rsid w:val="009D7791"/>
    <w:rsid w:val="009E2473"/>
    <w:rsid w:val="009E7B4B"/>
    <w:rsid w:val="009E7EF7"/>
    <w:rsid w:val="00A0047C"/>
    <w:rsid w:val="00A02220"/>
    <w:rsid w:val="00A04179"/>
    <w:rsid w:val="00A05833"/>
    <w:rsid w:val="00A06ECD"/>
    <w:rsid w:val="00A101FF"/>
    <w:rsid w:val="00A11F6F"/>
    <w:rsid w:val="00A120A9"/>
    <w:rsid w:val="00A12230"/>
    <w:rsid w:val="00A17C1B"/>
    <w:rsid w:val="00A25391"/>
    <w:rsid w:val="00A27FB7"/>
    <w:rsid w:val="00A3061E"/>
    <w:rsid w:val="00A32B0F"/>
    <w:rsid w:val="00A33C1E"/>
    <w:rsid w:val="00A35EB1"/>
    <w:rsid w:val="00A373B5"/>
    <w:rsid w:val="00A417A4"/>
    <w:rsid w:val="00A45251"/>
    <w:rsid w:val="00A462AC"/>
    <w:rsid w:val="00A5339E"/>
    <w:rsid w:val="00A54B15"/>
    <w:rsid w:val="00A638F9"/>
    <w:rsid w:val="00A67EDD"/>
    <w:rsid w:val="00A72F06"/>
    <w:rsid w:val="00A747E7"/>
    <w:rsid w:val="00A75BEB"/>
    <w:rsid w:val="00A85B08"/>
    <w:rsid w:val="00A91547"/>
    <w:rsid w:val="00A91B45"/>
    <w:rsid w:val="00A9678E"/>
    <w:rsid w:val="00AA1B61"/>
    <w:rsid w:val="00AA2679"/>
    <w:rsid w:val="00AA4F63"/>
    <w:rsid w:val="00AA502A"/>
    <w:rsid w:val="00AA679C"/>
    <w:rsid w:val="00AA7369"/>
    <w:rsid w:val="00AB0661"/>
    <w:rsid w:val="00AB067D"/>
    <w:rsid w:val="00AB151D"/>
    <w:rsid w:val="00AB21D0"/>
    <w:rsid w:val="00AB34EC"/>
    <w:rsid w:val="00AC03F8"/>
    <w:rsid w:val="00AC259C"/>
    <w:rsid w:val="00AC5E94"/>
    <w:rsid w:val="00AD3238"/>
    <w:rsid w:val="00AD5CCD"/>
    <w:rsid w:val="00AD662E"/>
    <w:rsid w:val="00AE2570"/>
    <w:rsid w:val="00AE6CF8"/>
    <w:rsid w:val="00AF1862"/>
    <w:rsid w:val="00AF2D46"/>
    <w:rsid w:val="00AF3E34"/>
    <w:rsid w:val="00AF562C"/>
    <w:rsid w:val="00AF77A0"/>
    <w:rsid w:val="00B01CCA"/>
    <w:rsid w:val="00B03E98"/>
    <w:rsid w:val="00B03F05"/>
    <w:rsid w:val="00B12DDD"/>
    <w:rsid w:val="00B200B0"/>
    <w:rsid w:val="00B274B3"/>
    <w:rsid w:val="00B27C38"/>
    <w:rsid w:val="00B320F5"/>
    <w:rsid w:val="00B36007"/>
    <w:rsid w:val="00B36765"/>
    <w:rsid w:val="00B36947"/>
    <w:rsid w:val="00B437F5"/>
    <w:rsid w:val="00B44A72"/>
    <w:rsid w:val="00B45361"/>
    <w:rsid w:val="00B5191C"/>
    <w:rsid w:val="00B55714"/>
    <w:rsid w:val="00B574CB"/>
    <w:rsid w:val="00B633E3"/>
    <w:rsid w:val="00B66535"/>
    <w:rsid w:val="00B70B99"/>
    <w:rsid w:val="00B72497"/>
    <w:rsid w:val="00B74E60"/>
    <w:rsid w:val="00B764B2"/>
    <w:rsid w:val="00B80469"/>
    <w:rsid w:val="00B80AD1"/>
    <w:rsid w:val="00B8728E"/>
    <w:rsid w:val="00B90FD9"/>
    <w:rsid w:val="00BA025F"/>
    <w:rsid w:val="00BA2A4C"/>
    <w:rsid w:val="00BA54BB"/>
    <w:rsid w:val="00BB035E"/>
    <w:rsid w:val="00BB0D3A"/>
    <w:rsid w:val="00BB13EF"/>
    <w:rsid w:val="00BB1A44"/>
    <w:rsid w:val="00BB353C"/>
    <w:rsid w:val="00BB6B72"/>
    <w:rsid w:val="00BB6E0B"/>
    <w:rsid w:val="00BC0E7A"/>
    <w:rsid w:val="00BC4958"/>
    <w:rsid w:val="00BC6DD3"/>
    <w:rsid w:val="00BD099D"/>
    <w:rsid w:val="00BD18C9"/>
    <w:rsid w:val="00BD6AF6"/>
    <w:rsid w:val="00BE7D3B"/>
    <w:rsid w:val="00BF1842"/>
    <w:rsid w:val="00BF20EA"/>
    <w:rsid w:val="00BF5576"/>
    <w:rsid w:val="00BF564C"/>
    <w:rsid w:val="00C035DC"/>
    <w:rsid w:val="00C03973"/>
    <w:rsid w:val="00C13AF4"/>
    <w:rsid w:val="00C157C7"/>
    <w:rsid w:val="00C17AD5"/>
    <w:rsid w:val="00C222B5"/>
    <w:rsid w:val="00C24703"/>
    <w:rsid w:val="00C27CC4"/>
    <w:rsid w:val="00C40CB9"/>
    <w:rsid w:val="00C44B49"/>
    <w:rsid w:val="00C52831"/>
    <w:rsid w:val="00C60682"/>
    <w:rsid w:val="00C62B2C"/>
    <w:rsid w:val="00C716CB"/>
    <w:rsid w:val="00C77EE4"/>
    <w:rsid w:val="00C827CA"/>
    <w:rsid w:val="00C83BFF"/>
    <w:rsid w:val="00C909A8"/>
    <w:rsid w:val="00C924E5"/>
    <w:rsid w:val="00C935F8"/>
    <w:rsid w:val="00CA0628"/>
    <w:rsid w:val="00CA474B"/>
    <w:rsid w:val="00CA4D7A"/>
    <w:rsid w:val="00CB1456"/>
    <w:rsid w:val="00CB1E4D"/>
    <w:rsid w:val="00CB2EC9"/>
    <w:rsid w:val="00CB40B5"/>
    <w:rsid w:val="00CC0591"/>
    <w:rsid w:val="00CC6101"/>
    <w:rsid w:val="00CC73E7"/>
    <w:rsid w:val="00CD36CF"/>
    <w:rsid w:val="00CE00D1"/>
    <w:rsid w:val="00CE3304"/>
    <w:rsid w:val="00CE4BCD"/>
    <w:rsid w:val="00CE5382"/>
    <w:rsid w:val="00CE622E"/>
    <w:rsid w:val="00D010D8"/>
    <w:rsid w:val="00D01620"/>
    <w:rsid w:val="00D01FC6"/>
    <w:rsid w:val="00D06A3D"/>
    <w:rsid w:val="00D079FC"/>
    <w:rsid w:val="00D23A8D"/>
    <w:rsid w:val="00D24825"/>
    <w:rsid w:val="00D2655E"/>
    <w:rsid w:val="00D3010E"/>
    <w:rsid w:val="00D3547A"/>
    <w:rsid w:val="00D35C23"/>
    <w:rsid w:val="00D40372"/>
    <w:rsid w:val="00D43282"/>
    <w:rsid w:val="00D456FC"/>
    <w:rsid w:val="00D47995"/>
    <w:rsid w:val="00D507F7"/>
    <w:rsid w:val="00D51FEC"/>
    <w:rsid w:val="00D55980"/>
    <w:rsid w:val="00D57792"/>
    <w:rsid w:val="00D603AC"/>
    <w:rsid w:val="00D62D4B"/>
    <w:rsid w:val="00D6564D"/>
    <w:rsid w:val="00D659DD"/>
    <w:rsid w:val="00D71F47"/>
    <w:rsid w:val="00D77252"/>
    <w:rsid w:val="00D77554"/>
    <w:rsid w:val="00D776C5"/>
    <w:rsid w:val="00D84B0D"/>
    <w:rsid w:val="00D928CA"/>
    <w:rsid w:val="00D94307"/>
    <w:rsid w:val="00D97502"/>
    <w:rsid w:val="00DA220D"/>
    <w:rsid w:val="00DA29D5"/>
    <w:rsid w:val="00DA5B5F"/>
    <w:rsid w:val="00DA67F6"/>
    <w:rsid w:val="00DA7791"/>
    <w:rsid w:val="00DB16F8"/>
    <w:rsid w:val="00DB4FE3"/>
    <w:rsid w:val="00DB7CC5"/>
    <w:rsid w:val="00DC05DD"/>
    <w:rsid w:val="00DC2234"/>
    <w:rsid w:val="00DC23B8"/>
    <w:rsid w:val="00DC5475"/>
    <w:rsid w:val="00DC77AB"/>
    <w:rsid w:val="00DD0AB8"/>
    <w:rsid w:val="00DD3FBF"/>
    <w:rsid w:val="00DD4B50"/>
    <w:rsid w:val="00DD6AFC"/>
    <w:rsid w:val="00DF492E"/>
    <w:rsid w:val="00DF4A2F"/>
    <w:rsid w:val="00DF5612"/>
    <w:rsid w:val="00DF7D0B"/>
    <w:rsid w:val="00E000D2"/>
    <w:rsid w:val="00E00702"/>
    <w:rsid w:val="00E019C1"/>
    <w:rsid w:val="00E04AD4"/>
    <w:rsid w:val="00E10327"/>
    <w:rsid w:val="00E1609C"/>
    <w:rsid w:val="00E16167"/>
    <w:rsid w:val="00E200AB"/>
    <w:rsid w:val="00E22866"/>
    <w:rsid w:val="00E232BC"/>
    <w:rsid w:val="00E2389F"/>
    <w:rsid w:val="00E278A6"/>
    <w:rsid w:val="00E27C0A"/>
    <w:rsid w:val="00E3024F"/>
    <w:rsid w:val="00E34669"/>
    <w:rsid w:val="00E34FB0"/>
    <w:rsid w:val="00E35192"/>
    <w:rsid w:val="00E43C8F"/>
    <w:rsid w:val="00E446E4"/>
    <w:rsid w:val="00E45414"/>
    <w:rsid w:val="00E51168"/>
    <w:rsid w:val="00E524EE"/>
    <w:rsid w:val="00E538C5"/>
    <w:rsid w:val="00E54DBC"/>
    <w:rsid w:val="00E57D38"/>
    <w:rsid w:val="00E62DC7"/>
    <w:rsid w:val="00E638C1"/>
    <w:rsid w:val="00E64A69"/>
    <w:rsid w:val="00E74C76"/>
    <w:rsid w:val="00E764F1"/>
    <w:rsid w:val="00E81877"/>
    <w:rsid w:val="00E90665"/>
    <w:rsid w:val="00EA002F"/>
    <w:rsid w:val="00EA1E3C"/>
    <w:rsid w:val="00EB05E4"/>
    <w:rsid w:val="00EC0C9C"/>
    <w:rsid w:val="00EC2A41"/>
    <w:rsid w:val="00EC36BB"/>
    <w:rsid w:val="00EC6CE5"/>
    <w:rsid w:val="00ED082D"/>
    <w:rsid w:val="00ED0C8B"/>
    <w:rsid w:val="00ED1E42"/>
    <w:rsid w:val="00ED34FD"/>
    <w:rsid w:val="00ED50AD"/>
    <w:rsid w:val="00ED7F4E"/>
    <w:rsid w:val="00EE543C"/>
    <w:rsid w:val="00EF36E7"/>
    <w:rsid w:val="00EF55C3"/>
    <w:rsid w:val="00EF6621"/>
    <w:rsid w:val="00EF6D68"/>
    <w:rsid w:val="00EF7D23"/>
    <w:rsid w:val="00F04980"/>
    <w:rsid w:val="00F132FF"/>
    <w:rsid w:val="00F14550"/>
    <w:rsid w:val="00F1496E"/>
    <w:rsid w:val="00F1658D"/>
    <w:rsid w:val="00F237A7"/>
    <w:rsid w:val="00F23A2E"/>
    <w:rsid w:val="00F23F37"/>
    <w:rsid w:val="00F24BD6"/>
    <w:rsid w:val="00F251CC"/>
    <w:rsid w:val="00F32D03"/>
    <w:rsid w:val="00F34B82"/>
    <w:rsid w:val="00F36218"/>
    <w:rsid w:val="00F42A99"/>
    <w:rsid w:val="00F525A3"/>
    <w:rsid w:val="00F6198D"/>
    <w:rsid w:val="00F642A3"/>
    <w:rsid w:val="00F65CE1"/>
    <w:rsid w:val="00F727DA"/>
    <w:rsid w:val="00F73E17"/>
    <w:rsid w:val="00F7755A"/>
    <w:rsid w:val="00F81847"/>
    <w:rsid w:val="00F83738"/>
    <w:rsid w:val="00F90767"/>
    <w:rsid w:val="00F90DF3"/>
    <w:rsid w:val="00F96DC4"/>
    <w:rsid w:val="00FA68AB"/>
    <w:rsid w:val="00FB0062"/>
    <w:rsid w:val="00FB3356"/>
    <w:rsid w:val="00FC0E6F"/>
    <w:rsid w:val="00FC2109"/>
    <w:rsid w:val="00FC5EE8"/>
    <w:rsid w:val="00FC6CE7"/>
    <w:rsid w:val="00FD24DB"/>
    <w:rsid w:val="00FD3808"/>
    <w:rsid w:val="00FD6B6C"/>
    <w:rsid w:val="00FE3E6A"/>
    <w:rsid w:val="00FE4002"/>
    <w:rsid w:val="00FE5F68"/>
    <w:rsid w:val="00FF0253"/>
    <w:rsid w:val="00FF12AD"/>
    <w:rsid w:val="00FF206F"/>
    <w:rsid w:val="00FF47EE"/>
    <w:rsid w:val="00FF55A0"/>
    <w:rsid w:val="677A3A71"/>
    <w:rsid w:val="6BF24EC4"/>
    <w:rsid w:val="6C036B0D"/>
    <w:rsid w:val="7DFF44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qFormat="1"/>
    <w:lsdException w:name="header" w:semiHidden="0" w:unhideWhenUsed="0" w:qFormat="1"/>
    <w:lsdException w:name="footer" w:semiHidden="0" w:unhideWhenUsed="0" w:qFormat="1"/>
    <w:lsdException w:name="caption" w:locked="1" w:uiPriority="0" w:qFormat="1"/>
    <w:lsdException w:name="annotation reference" w:unhideWhenUsed="0"/>
    <w:lsdException w:name="page number" w:semiHidden="0" w:unhideWhenUsed="0" w:qFormat="1"/>
    <w:lsdException w:name="Title" w:locked="1" w:semiHidden="0" w:uiPriority="0" w:unhideWhenUsed="0" w:qFormat="1"/>
    <w:lsdException w:name="Default Paragraph Font" w:uiPriority="1"/>
    <w:lsdException w:name="Body Text Indent" w:semiHidden="0" w:unhideWhenUsed="0" w:qFormat="1"/>
    <w:lsdException w:name="Subtitle" w:locked="1" w:semiHidden="0" w:uiPriority="0" w:unhideWhenUsed="0" w:qFormat="1"/>
    <w:lsdException w:name="Body Text Indent 2" w:semiHidden="0" w:unhideWhenUsed="0" w:qFormat="1"/>
    <w:lsdException w:name="Hyperlink" w:semiHidden="0" w:unhideWhenUsed="0" w:qFormat="1"/>
    <w:lsdException w:name="FollowedHyperlink" w:semiHidden="0" w:unhideWhenUsed="0"/>
    <w:lsdException w:name="Strong" w:locked="1" w:semiHidden="0" w:uiPriority="0" w:unhideWhenUsed="0" w:qFormat="1"/>
    <w:lsdException w:name="Emphasis" w:locked="1" w:semiHidden="0" w:uiPriority="0" w:unhideWhenUsed="0" w:qFormat="1"/>
    <w:lsdException w:name="Plain Text" w:semiHidden="0" w:unhideWhenUsed="0" w:qFormat="1"/>
    <w:lsdException w:name="Normal (Web)" w:semiHidden="0" w:unhideWhenUsed="0" w:qFormat="1"/>
    <w:lsdException w:name="Normal Table" w:qFormat="1"/>
    <w:lsdException w:name="annotation subject" w:unhideWhenUsed="0" w:qFormat="1"/>
    <w:lsdException w:name="Balloon Text" w:unhideWhenUsed="0"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0E8"/>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7000E8"/>
    <w:pPr>
      <w:jc w:val="left"/>
    </w:pPr>
  </w:style>
  <w:style w:type="paragraph" w:styleId="a4">
    <w:name w:val="Body Text Indent"/>
    <w:basedOn w:val="a"/>
    <w:link w:val="Char0"/>
    <w:uiPriority w:val="99"/>
    <w:qFormat/>
    <w:rsid w:val="007000E8"/>
    <w:pPr>
      <w:spacing w:after="120"/>
      <w:ind w:leftChars="200" w:left="420"/>
    </w:pPr>
  </w:style>
  <w:style w:type="paragraph" w:styleId="a5">
    <w:name w:val="Plain Text"/>
    <w:basedOn w:val="a"/>
    <w:link w:val="Char1"/>
    <w:uiPriority w:val="99"/>
    <w:qFormat/>
    <w:rsid w:val="007000E8"/>
    <w:rPr>
      <w:rFonts w:ascii="宋体" w:hAnsi="Courier New" w:cs="宋体"/>
    </w:rPr>
  </w:style>
  <w:style w:type="paragraph" w:styleId="2">
    <w:name w:val="Body Text Indent 2"/>
    <w:basedOn w:val="a"/>
    <w:link w:val="2Char"/>
    <w:uiPriority w:val="99"/>
    <w:qFormat/>
    <w:rsid w:val="007000E8"/>
    <w:pPr>
      <w:snapToGrid w:val="0"/>
      <w:spacing w:line="440" w:lineRule="exact"/>
      <w:ind w:firstLineChars="199" w:firstLine="418"/>
    </w:pPr>
    <w:rPr>
      <w:rFonts w:ascii="宋体" w:hAnsi="宋体" w:cs="宋体"/>
      <w:color w:val="FF0000"/>
    </w:rPr>
  </w:style>
  <w:style w:type="paragraph" w:styleId="a6">
    <w:name w:val="Balloon Text"/>
    <w:basedOn w:val="a"/>
    <w:link w:val="Char2"/>
    <w:uiPriority w:val="99"/>
    <w:semiHidden/>
    <w:qFormat/>
    <w:rsid w:val="007000E8"/>
    <w:rPr>
      <w:sz w:val="18"/>
      <w:szCs w:val="18"/>
    </w:rPr>
  </w:style>
  <w:style w:type="paragraph" w:styleId="a7">
    <w:name w:val="footer"/>
    <w:basedOn w:val="a"/>
    <w:link w:val="Char3"/>
    <w:uiPriority w:val="99"/>
    <w:qFormat/>
    <w:rsid w:val="007000E8"/>
    <w:pPr>
      <w:tabs>
        <w:tab w:val="center" w:pos="4153"/>
        <w:tab w:val="right" w:pos="8306"/>
      </w:tabs>
      <w:snapToGrid w:val="0"/>
      <w:jc w:val="left"/>
    </w:pPr>
    <w:rPr>
      <w:sz w:val="18"/>
      <w:szCs w:val="18"/>
    </w:rPr>
  </w:style>
  <w:style w:type="paragraph" w:styleId="a8">
    <w:name w:val="header"/>
    <w:basedOn w:val="a"/>
    <w:link w:val="Char4"/>
    <w:uiPriority w:val="99"/>
    <w:qFormat/>
    <w:rsid w:val="007000E8"/>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99"/>
    <w:semiHidden/>
    <w:rsid w:val="007000E8"/>
  </w:style>
  <w:style w:type="paragraph" w:styleId="a9">
    <w:name w:val="Normal (Web)"/>
    <w:basedOn w:val="a"/>
    <w:uiPriority w:val="99"/>
    <w:qFormat/>
    <w:rsid w:val="007000E8"/>
    <w:pPr>
      <w:widowControl/>
      <w:spacing w:before="100" w:beforeAutospacing="1" w:after="100" w:afterAutospacing="1"/>
      <w:jc w:val="left"/>
    </w:pPr>
    <w:rPr>
      <w:rFonts w:ascii="宋体" w:hAnsi="宋体" w:cs="宋体"/>
      <w:kern w:val="0"/>
      <w:sz w:val="24"/>
      <w:szCs w:val="24"/>
    </w:rPr>
  </w:style>
  <w:style w:type="paragraph" w:styleId="aa">
    <w:name w:val="annotation subject"/>
    <w:basedOn w:val="a3"/>
    <w:next w:val="a3"/>
    <w:link w:val="Char5"/>
    <w:uiPriority w:val="99"/>
    <w:semiHidden/>
    <w:qFormat/>
    <w:rsid w:val="007000E8"/>
    <w:rPr>
      <w:b/>
      <w:bCs/>
    </w:rPr>
  </w:style>
  <w:style w:type="table" w:styleId="ab">
    <w:name w:val="Table Grid"/>
    <w:basedOn w:val="a1"/>
    <w:uiPriority w:val="99"/>
    <w:qFormat/>
    <w:rsid w:val="007000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uiPriority w:val="99"/>
    <w:qFormat/>
    <w:rsid w:val="007000E8"/>
  </w:style>
  <w:style w:type="character" w:styleId="ad">
    <w:name w:val="FollowedHyperlink"/>
    <w:basedOn w:val="a0"/>
    <w:uiPriority w:val="99"/>
    <w:rsid w:val="007000E8"/>
    <w:rPr>
      <w:color w:val="800080"/>
      <w:u w:val="single"/>
    </w:rPr>
  </w:style>
  <w:style w:type="character" w:styleId="ae">
    <w:name w:val="Hyperlink"/>
    <w:basedOn w:val="a0"/>
    <w:uiPriority w:val="99"/>
    <w:qFormat/>
    <w:rsid w:val="007000E8"/>
    <w:rPr>
      <w:color w:val="0000FF"/>
      <w:u w:val="single"/>
    </w:rPr>
  </w:style>
  <w:style w:type="character" w:styleId="af">
    <w:name w:val="annotation reference"/>
    <w:basedOn w:val="a0"/>
    <w:uiPriority w:val="99"/>
    <w:semiHidden/>
    <w:rsid w:val="007000E8"/>
    <w:rPr>
      <w:sz w:val="21"/>
      <w:szCs w:val="21"/>
    </w:rPr>
  </w:style>
  <w:style w:type="character" w:customStyle="1" w:styleId="Char3">
    <w:name w:val="页脚 Char"/>
    <w:basedOn w:val="a0"/>
    <w:link w:val="a7"/>
    <w:uiPriority w:val="99"/>
    <w:semiHidden/>
    <w:qFormat/>
    <w:rsid w:val="007000E8"/>
    <w:rPr>
      <w:sz w:val="18"/>
      <w:szCs w:val="18"/>
    </w:rPr>
  </w:style>
  <w:style w:type="paragraph" w:customStyle="1" w:styleId="af0">
    <w:name w:val="段"/>
    <w:uiPriority w:val="99"/>
    <w:qFormat/>
    <w:rsid w:val="007000E8"/>
    <w:pPr>
      <w:autoSpaceDE w:val="0"/>
      <w:autoSpaceDN w:val="0"/>
      <w:ind w:firstLineChars="200" w:firstLine="200"/>
      <w:jc w:val="both"/>
    </w:pPr>
    <w:rPr>
      <w:rFonts w:ascii="宋体" w:cs="宋体"/>
      <w:sz w:val="21"/>
      <w:szCs w:val="21"/>
    </w:rPr>
  </w:style>
  <w:style w:type="character" w:customStyle="1" w:styleId="Char2">
    <w:name w:val="批注框文本 Char"/>
    <w:basedOn w:val="a0"/>
    <w:link w:val="a6"/>
    <w:uiPriority w:val="99"/>
    <w:semiHidden/>
    <w:qFormat/>
    <w:rsid w:val="007000E8"/>
    <w:rPr>
      <w:sz w:val="0"/>
      <w:szCs w:val="0"/>
    </w:rPr>
  </w:style>
  <w:style w:type="paragraph" w:customStyle="1" w:styleId="Char6">
    <w:name w:val="Char"/>
    <w:basedOn w:val="a"/>
    <w:uiPriority w:val="99"/>
    <w:qFormat/>
    <w:rsid w:val="007000E8"/>
    <w:pPr>
      <w:widowControl/>
      <w:spacing w:after="160" w:line="240" w:lineRule="exact"/>
      <w:jc w:val="left"/>
    </w:pPr>
  </w:style>
  <w:style w:type="character" w:customStyle="1" w:styleId="Char4">
    <w:name w:val="页眉 Char"/>
    <w:basedOn w:val="a0"/>
    <w:link w:val="a8"/>
    <w:uiPriority w:val="99"/>
    <w:qFormat/>
    <w:locked/>
    <w:rsid w:val="007000E8"/>
    <w:rPr>
      <w:kern w:val="2"/>
      <w:sz w:val="18"/>
      <w:szCs w:val="18"/>
    </w:rPr>
  </w:style>
  <w:style w:type="paragraph" w:customStyle="1" w:styleId="Char1CharCharChar">
    <w:name w:val="Char1 Char Char Char"/>
    <w:basedOn w:val="a"/>
    <w:uiPriority w:val="99"/>
    <w:qFormat/>
    <w:rsid w:val="007000E8"/>
    <w:pPr>
      <w:widowControl/>
      <w:spacing w:after="160" w:line="240" w:lineRule="exact"/>
      <w:jc w:val="left"/>
    </w:pPr>
    <w:rPr>
      <w:rFonts w:ascii="宋体" w:hAnsi="Verdana" w:cs="宋体"/>
      <w:kern w:val="0"/>
      <w:lang w:eastAsia="en-US"/>
    </w:rPr>
  </w:style>
  <w:style w:type="paragraph" w:customStyle="1" w:styleId="af1">
    <w:name w:val="肥料正文"/>
    <w:basedOn w:val="a"/>
    <w:uiPriority w:val="99"/>
    <w:qFormat/>
    <w:rsid w:val="007000E8"/>
    <w:pPr>
      <w:adjustRightInd w:val="0"/>
      <w:snapToGrid w:val="0"/>
      <w:spacing w:line="317" w:lineRule="auto"/>
      <w:ind w:firstLineChars="200" w:firstLine="200"/>
    </w:pPr>
    <w:rPr>
      <w:rFonts w:eastAsia="汉鼎简书宋二"/>
      <w:spacing w:val="2"/>
      <w:kern w:val="0"/>
      <w:sz w:val="22"/>
      <w:szCs w:val="22"/>
    </w:rPr>
  </w:style>
  <w:style w:type="character" w:customStyle="1" w:styleId="Char0">
    <w:name w:val="正文文本缩进 Char"/>
    <w:basedOn w:val="a0"/>
    <w:link w:val="a4"/>
    <w:uiPriority w:val="99"/>
    <w:qFormat/>
    <w:locked/>
    <w:rsid w:val="007000E8"/>
    <w:rPr>
      <w:kern w:val="2"/>
      <w:sz w:val="24"/>
      <w:szCs w:val="24"/>
    </w:rPr>
  </w:style>
  <w:style w:type="paragraph" w:customStyle="1" w:styleId="Char10">
    <w:name w:val="Char1"/>
    <w:basedOn w:val="a"/>
    <w:uiPriority w:val="99"/>
    <w:qFormat/>
    <w:rsid w:val="007000E8"/>
    <w:rPr>
      <w:rFonts w:ascii="Tahoma" w:hAnsi="Tahoma" w:cs="Tahoma"/>
      <w:sz w:val="24"/>
      <w:szCs w:val="24"/>
    </w:rPr>
  </w:style>
  <w:style w:type="character" w:customStyle="1" w:styleId="2Char">
    <w:name w:val="正文文本缩进 2 Char"/>
    <w:basedOn w:val="a0"/>
    <w:link w:val="2"/>
    <w:uiPriority w:val="99"/>
    <w:qFormat/>
    <w:locked/>
    <w:rsid w:val="007000E8"/>
    <w:rPr>
      <w:rFonts w:ascii="宋体" w:eastAsia="宋体" w:cs="宋体"/>
      <w:color w:val="FF0000"/>
      <w:kern w:val="2"/>
      <w:sz w:val="21"/>
      <w:szCs w:val="21"/>
    </w:rPr>
  </w:style>
  <w:style w:type="paragraph" w:customStyle="1" w:styleId="af2">
    <w:name w:val="标准称谓"/>
    <w:next w:val="a"/>
    <w:uiPriority w:val="99"/>
    <w:qFormat/>
    <w:rsid w:val="007000E8"/>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cs="宋体"/>
      <w:b/>
      <w:bCs/>
      <w:spacing w:val="20"/>
      <w:w w:val="148"/>
      <w:sz w:val="52"/>
      <w:szCs w:val="52"/>
    </w:rPr>
  </w:style>
  <w:style w:type="character" w:customStyle="1" w:styleId="Char1">
    <w:name w:val="纯文本 Char"/>
    <w:basedOn w:val="a0"/>
    <w:link w:val="a5"/>
    <w:uiPriority w:val="99"/>
    <w:locked/>
    <w:rsid w:val="007000E8"/>
    <w:rPr>
      <w:rFonts w:ascii="宋体" w:hAnsi="Courier New" w:cs="宋体"/>
      <w:kern w:val="2"/>
      <w:sz w:val="21"/>
      <w:szCs w:val="21"/>
    </w:rPr>
  </w:style>
  <w:style w:type="character" w:customStyle="1" w:styleId="Char">
    <w:name w:val="批注文字 Char"/>
    <w:basedOn w:val="a0"/>
    <w:link w:val="a3"/>
    <w:uiPriority w:val="99"/>
    <w:semiHidden/>
    <w:rsid w:val="007000E8"/>
    <w:rPr>
      <w:szCs w:val="21"/>
    </w:rPr>
  </w:style>
  <w:style w:type="character" w:customStyle="1" w:styleId="Char5">
    <w:name w:val="批注主题 Char"/>
    <w:basedOn w:val="Char"/>
    <w:link w:val="aa"/>
    <w:uiPriority w:val="99"/>
    <w:semiHidden/>
    <w:rsid w:val="007000E8"/>
    <w:rPr>
      <w:b/>
      <w:bCs/>
      <w:szCs w:val="21"/>
    </w:rPr>
  </w:style>
  <w:style w:type="paragraph" w:customStyle="1" w:styleId="10">
    <w:name w:val="列出段落1"/>
    <w:basedOn w:val="a"/>
    <w:uiPriority w:val="34"/>
    <w:qFormat/>
    <w:rsid w:val="007000E8"/>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515</Words>
  <Characters>2939</Characters>
  <Application>Microsoft Office Word</Application>
  <DocSecurity>0</DocSecurity>
  <Lines>24</Lines>
  <Paragraphs>6</Paragraphs>
  <ScaleCrop>false</ScaleCrop>
  <Company>Microsoft</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User</dc:creator>
  <cp:lastModifiedBy>Administrator</cp:lastModifiedBy>
  <cp:revision>20</cp:revision>
  <cp:lastPrinted>2014-06-09T06:49:00Z</cp:lastPrinted>
  <dcterms:created xsi:type="dcterms:W3CDTF">2019-12-16T03:05:00Z</dcterms:created>
  <dcterms:modified xsi:type="dcterms:W3CDTF">2020-02-10T12:13:00Z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