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C3" w:rsidRPr="00A76CC3" w:rsidRDefault="00A76CC3" w:rsidP="00337778">
      <w:pPr>
        <w:spacing w:line="600" w:lineRule="exact"/>
        <w:ind w:firstLineChars="200" w:firstLine="723"/>
        <w:jc w:val="center"/>
        <w:rPr>
          <w:rFonts w:ascii="仿宋_GB2312" w:eastAsia="仿宋_GB2312" w:hAnsi="仿宋_GB2312" w:cs="Times New Roman"/>
          <w:b/>
          <w:bCs/>
          <w:sz w:val="36"/>
          <w:szCs w:val="36"/>
        </w:rPr>
      </w:pPr>
    </w:p>
    <w:p w:rsidR="00A76CC3" w:rsidRPr="00A76CC3" w:rsidRDefault="00A76CC3" w:rsidP="005E2CB1">
      <w:pPr>
        <w:spacing w:line="600" w:lineRule="exact"/>
        <w:jc w:val="center"/>
        <w:rPr>
          <w:rFonts w:ascii="方正小标宋简体" w:eastAsia="方正小标宋简体" w:hAnsi="华文中宋" w:cs="Times New Roman"/>
          <w:bCs/>
          <w:sz w:val="44"/>
          <w:szCs w:val="44"/>
        </w:rPr>
      </w:pPr>
      <w:r w:rsidRPr="00A76CC3">
        <w:rPr>
          <w:rFonts w:ascii="方正小标宋简体" w:eastAsia="方正小标宋简体" w:hAnsi="华文中宋" w:cs="华文中宋" w:hint="eastAsia"/>
          <w:bCs/>
          <w:sz w:val="44"/>
          <w:szCs w:val="44"/>
        </w:rPr>
        <w:t>2018年畜禽屠宰监管“扫雷行动”</w:t>
      </w:r>
    </w:p>
    <w:p w:rsidR="00A76CC3" w:rsidRPr="00A76CC3" w:rsidRDefault="00A76CC3" w:rsidP="005E2CB1">
      <w:pPr>
        <w:spacing w:line="600" w:lineRule="exact"/>
        <w:jc w:val="center"/>
        <w:rPr>
          <w:rFonts w:ascii="方正小标宋简体" w:eastAsia="方正小标宋简体" w:hAnsi="华文中宋" w:cs="Times New Roman"/>
          <w:bCs/>
          <w:sz w:val="44"/>
          <w:szCs w:val="44"/>
        </w:rPr>
      </w:pPr>
      <w:r w:rsidRPr="00A76CC3">
        <w:rPr>
          <w:rFonts w:ascii="方正小标宋简体" w:eastAsia="方正小标宋简体" w:hAnsi="华文中宋" w:cs="华文中宋" w:hint="eastAsia"/>
          <w:bCs/>
          <w:sz w:val="44"/>
          <w:szCs w:val="44"/>
        </w:rPr>
        <w:t>实施方案</w:t>
      </w:r>
    </w:p>
    <w:p w:rsidR="00A76CC3" w:rsidRPr="00A76CC3" w:rsidRDefault="00A76CC3" w:rsidP="00A76CC3">
      <w:pPr>
        <w:spacing w:line="600" w:lineRule="exact"/>
        <w:rPr>
          <w:rFonts w:cs="Times New Roman"/>
        </w:rPr>
      </w:pPr>
      <w:bookmarkStart w:id="0" w:name="_GoBack"/>
      <w:bookmarkEnd w:id="0"/>
    </w:p>
    <w:p w:rsidR="00A76CC3" w:rsidRPr="00A76CC3" w:rsidRDefault="00A76CC3" w:rsidP="00A76CC3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仿宋_GB2312" w:eastAsia="仿宋_GB2312" w:hAnsi="仿宋_GB2312" w:cs="仿宋_GB2312" w:hint="eastAsia"/>
          <w:sz w:val="32"/>
          <w:szCs w:val="32"/>
        </w:rPr>
        <w:t>为切实加强畜禽屠宰行业管理，开展好</w:t>
      </w:r>
      <w:r w:rsidRPr="00A76CC3">
        <w:rPr>
          <w:rFonts w:ascii="仿宋_GB2312" w:eastAsia="仿宋_GB2312" w:hAnsi="仿宋_GB2312" w:cs="仿宋_GB2312"/>
          <w:sz w:val="32"/>
          <w:szCs w:val="32"/>
        </w:rPr>
        <w:t>2018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年畜禽屠宰监管“扫雷行动”，制定本实施方案。</w:t>
      </w:r>
    </w:p>
    <w:p w:rsidR="00A76CC3" w:rsidRPr="00A76CC3" w:rsidRDefault="00A76CC3" w:rsidP="00A76CC3">
      <w:pPr>
        <w:spacing w:line="600" w:lineRule="exact"/>
        <w:ind w:firstLineChars="200" w:firstLine="640"/>
        <w:rPr>
          <w:rFonts w:ascii="黑体" w:eastAsia="黑体" w:hAnsi="黑体" w:cs="Times New Roman"/>
          <w:bCs/>
          <w:sz w:val="32"/>
          <w:szCs w:val="32"/>
        </w:rPr>
      </w:pPr>
      <w:r w:rsidRPr="00A76CC3">
        <w:rPr>
          <w:rFonts w:ascii="黑体" w:eastAsia="黑体" w:hAnsi="黑体" w:cs="华文中宋" w:hint="eastAsia"/>
          <w:bCs/>
          <w:sz w:val="32"/>
          <w:szCs w:val="32"/>
        </w:rPr>
        <w:t>一、工作目标</w:t>
      </w:r>
    </w:p>
    <w:p w:rsidR="00A76CC3" w:rsidRPr="00A76CC3" w:rsidRDefault="00A76CC3" w:rsidP="00A76CC3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仿宋_GB2312" w:eastAsia="仿宋_GB2312" w:hAnsi="仿宋_GB2312" w:cs="仿宋_GB2312" w:hint="eastAsia"/>
          <w:sz w:val="32"/>
          <w:szCs w:val="32"/>
        </w:rPr>
        <w:t>全面贯彻落实畜禽屠宰监管法律法规及配套规章制度，加强畜禽屠宰行业管理，坚持问题导向、标本兼治，以实施畜禽屠宰质量管理规范、推进标准化建设为抓手，以宣传贯彻《生猪屠宰管理条例》《内蒙古自治区牛羊屠宰管理办法》为重点，以落实畜禽屠宰企业质量安全主体责任为目标，保持高压态势，严厉打击私屠滥宰、屠宰病死畜禽、注水或注入其他物质等违法行为，有效维护畜禽产品质量安全。</w:t>
      </w:r>
    </w:p>
    <w:p w:rsidR="00A76CC3" w:rsidRPr="00A76CC3" w:rsidRDefault="00A76CC3" w:rsidP="00A76CC3">
      <w:pPr>
        <w:spacing w:line="600" w:lineRule="exact"/>
        <w:ind w:firstLineChars="200" w:firstLine="640"/>
        <w:rPr>
          <w:rFonts w:ascii="黑体" w:eastAsia="黑体" w:hAnsi="黑体" w:cs="华文中宋"/>
          <w:bCs/>
          <w:sz w:val="32"/>
          <w:szCs w:val="32"/>
        </w:rPr>
      </w:pPr>
      <w:r w:rsidRPr="00A76CC3">
        <w:rPr>
          <w:rFonts w:ascii="黑体" w:eastAsia="黑体" w:hAnsi="黑体" w:cs="华文中宋" w:hint="eastAsia"/>
          <w:bCs/>
          <w:sz w:val="32"/>
          <w:szCs w:val="32"/>
        </w:rPr>
        <w:t>二、主要任务</w:t>
      </w:r>
    </w:p>
    <w:p w:rsidR="00A76CC3" w:rsidRPr="00A76CC3" w:rsidRDefault="00A76CC3" w:rsidP="00072256">
      <w:pPr>
        <w:spacing w:line="600" w:lineRule="exact"/>
        <w:ind w:firstLineChars="100" w:firstLine="321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（一）落实畜禽屠宰企业质量安全主体责任。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全面落实畜禽屠宰企业质量安全主体责任，要求屠宰企业建立标准操作规范，严格执行畜禽屠宰操作规程，落实肉品品质检验制度，规范畜禽屠宰生产活动。鼓励屠宰企业申请危害分析和关键控制点（</w:t>
      </w:r>
      <w:r w:rsidRPr="00A76CC3">
        <w:rPr>
          <w:rFonts w:ascii="仿宋_GB2312" w:eastAsia="仿宋_GB2312" w:hAnsi="仿宋_GB2312" w:cs="仿宋_GB2312"/>
          <w:sz w:val="32"/>
          <w:szCs w:val="32"/>
        </w:rPr>
        <w:t>HACCP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）、质量管理体系（</w:t>
      </w:r>
      <w:r w:rsidRPr="00A76CC3">
        <w:rPr>
          <w:rFonts w:ascii="仿宋_GB2312" w:eastAsia="仿宋_GB2312" w:hAnsi="仿宋_GB2312" w:cs="仿宋_GB2312"/>
          <w:sz w:val="32"/>
          <w:szCs w:val="32"/>
        </w:rPr>
        <w:t>ISO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）等认证，提升屠宰企业管理能力。建立屠宰企业信用记录制度，并纳入全国信用信息共享平台。</w:t>
      </w:r>
    </w:p>
    <w:p w:rsidR="00A76CC3" w:rsidRPr="00A76CC3" w:rsidRDefault="00A76CC3" w:rsidP="00FF71E9">
      <w:pPr>
        <w:spacing w:line="600" w:lineRule="exact"/>
        <w:ind w:firstLineChars="147" w:firstLine="472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（二）落实屠宰质量管理规范。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按照农业农村部和自治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区部署要求，实施畜禽屠宰质量管理规范，从质量安全要求、机构人员、设施设备、畜禽入场管理、屠宰过程管理、产品出场管理、制度建设等方面规范屠宰企业建设运行。把畜禽屠宰质量管理规范作为屠宰企业基础性要求，全面推进屠宰企业规范化、标准化、制度化进程，提升屠宰行业发展水平，维护肉品质量安全。</w:t>
      </w:r>
    </w:p>
    <w:p w:rsidR="00A76CC3" w:rsidRPr="00A76CC3" w:rsidRDefault="00A76CC3" w:rsidP="00FF71E9">
      <w:pPr>
        <w:widowControl/>
        <w:shd w:val="clear" w:color="auto" w:fill="FFFFFF"/>
        <w:spacing w:before="69" w:after="69" w:line="600" w:lineRule="exact"/>
        <w:ind w:firstLineChars="150" w:firstLine="482"/>
        <w:jc w:val="left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（三）提升企业品牌化销售水平。</w:t>
      </w:r>
      <w:r w:rsidRPr="00A76CC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自营型牛羊屠宰企业年内全部实现品牌化销售，结合区域品牌提升行动，进一步扩大企业品牌影响力，丰富和促进区域品牌提升，增强市场竞争力。严格落实畜禽产品“两证两章”准出制度，实现市场</w:t>
      </w:r>
      <w:r w:rsidRPr="00A76CC3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-</w:t>
      </w:r>
      <w:r w:rsidRPr="00A76CC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企业</w:t>
      </w:r>
      <w:r w:rsidRPr="00A76CC3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-</w:t>
      </w:r>
      <w:r w:rsidRPr="00A76CC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畜主的肉食品可追溯，协调相关部门进一步规范肉食品市场秩序。</w:t>
      </w:r>
    </w:p>
    <w:p w:rsidR="00A76CC3" w:rsidRPr="00A76CC3" w:rsidRDefault="00A76CC3" w:rsidP="00FF71E9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（四）紧盯重点监管目标。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加强屠宰企业日常监管，建立健全“双随机”抽查机制，强化小型畜禽屠宰场点监管。加大资格清理、压点提质力度，对不符合条件的，限期整改，整改仍达不到要求的，坚决予以取缔，</w:t>
      </w:r>
      <w:r w:rsidRPr="00A76CC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加快调整产业结构，做好淘汰落后产能的减法。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强化“代宰”行为管理，有“代宰”业务的屠宰企业，要与待宰者签订委托屠宰协议，严厉打击“只收费、不管理，只宰杀、不检验”等行为。</w:t>
      </w:r>
    </w:p>
    <w:p w:rsidR="00A76CC3" w:rsidRPr="00A76CC3" w:rsidRDefault="00A76CC3" w:rsidP="00A76CC3">
      <w:pPr>
        <w:spacing w:line="600" w:lineRule="exact"/>
        <w:ind w:firstLineChars="200" w:firstLine="640"/>
        <w:rPr>
          <w:rFonts w:ascii="黑体" w:eastAsia="黑体" w:hAnsi="黑体" w:cs="华文中宋"/>
          <w:bCs/>
          <w:sz w:val="32"/>
          <w:szCs w:val="32"/>
        </w:rPr>
      </w:pPr>
      <w:r w:rsidRPr="00A76CC3">
        <w:rPr>
          <w:rFonts w:ascii="黑体" w:eastAsia="黑体" w:hAnsi="黑体" w:cs="华文中宋" w:hint="eastAsia"/>
          <w:bCs/>
          <w:sz w:val="32"/>
          <w:szCs w:val="32"/>
        </w:rPr>
        <w:t>三、主要措施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（一）认真做好清理排查、提质升级工作。</w:t>
      </w:r>
      <w:r w:rsidRPr="00A76CC3"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各地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在巩固近年来“扫雷行动”“专项整治”已有成果的基础上，继续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积极开展“清理整治”行动，取缔问题屠宰企业。各地要联合相关部门，加大屠宰资格审核清理力度，加快推进屠宰行业转型升级，为屠宰行业健康发展和畜禽产品质量安全保驾护航。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（二）加快推进畜禽屠宰标准化创建工作。</w:t>
      </w:r>
      <w:r w:rsidRPr="00A76CC3"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各地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要按照自治区农牧业厅印发的《内蒙古自治区畜禽屠宰标准化建设（</w:t>
      </w:r>
      <w:r w:rsidRPr="00A76CC3">
        <w:rPr>
          <w:rFonts w:ascii="仿宋_GB2312" w:eastAsia="仿宋_GB2312" w:hAnsi="仿宋_GB2312" w:cs="仿宋_GB2312"/>
          <w:sz w:val="32"/>
          <w:szCs w:val="32"/>
        </w:rPr>
        <w:t>2018-2020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）实施方案》（内农牧规发</w:t>
      </w:r>
      <w:r w:rsidR="00A30351" w:rsidRPr="00A30351">
        <w:rPr>
          <w:rFonts w:ascii="仿宋_GB2312" w:eastAsia="仿宋_GB2312" w:hAnsi="仿宋_GB2312" w:cs="仿宋_GB2312" w:hint="eastAsia"/>
          <w:sz w:val="32"/>
          <w:szCs w:val="32"/>
        </w:rPr>
        <w:t>〔2018〕</w:t>
      </w:r>
      <w:r w:rsidRPr="00A76CC3">
        <w:rPr>
          <w:rFonts w:ascii="仿宋_GB2312" w:eastAsia="仿宋_GB2312" w:hAnsi="仿宋_GB2312" w:cs="仿宋_GB2312"/>
          <w:sz w:val="32"/>
          <w:szCs w:val="32"/>
        </w:rPr>
        <w:t>3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号）要求，抓好各类人才队伍组建培训、法规政策宣传、技术示范指导、督导检查等工作，不断优化监管队伍建设、持续提升监管能力，助力标准化创建工作深入发展，推出一批标准高、管理严、质量优、品牌响的标准化屠宰企业。为“扫雷行动”树立标杆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（三）加强组织部署工作</w:t>
      </w:r>
      <w:r w:rsidRPr="00A76CC3">
        <w:rPr>
          <w:rFonts w:ascii="楷体" w:eastAsia="楷体" w:hAnsi="楷体" w:cs="仿宋_GB2312"/>
          <w:b/>
          <w:sz w:val="32"/>
          <w:szCs w:val="32"/>
        </w:rPr>
        <w:t>,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严厉打击屠宰环节违法活动。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针对城乡结合部、屠宰企业周边、私屠滥宰专业村（户）等私屠滥宰易发区和多发区，采取主动查处和举报核查相结合、定期巡查和飞行检查相结合、日常监管和专项整治相结合等方式，严厉打击私屠滥宰、注水或注入其他物质、屠宰病死畜禽、添加使用“瘦肉精”等违法行为，严防不合格畜禽进入屠宰企业。</w:t>
      </w:r>
    </w:p>
    <w:p w:rsidR="00A76CC3" w:rsidRPr="00A76CC3" w:rsidRDefault="00A76CC3" w:rsidP="00A76CC3">
      <w:pPr>
        <w:spacing w:line="600" w:lineRule="exact"/>
        <w:ind w:firstLineChars="200" w:firstLine="640"/>
        <w:rPr>
          <w:rFonts w:ascii="黑体" w:eastAsia="黑体" w:hAnsi="黑体" w:cs="华文中宋"/>
          <w:bCs/>
          <w:sz w:val="32"/>
          <w:szCs w:val="32"/>
        </w:rPr>
      </w:pPr>
      <w:r w:rsidRPr="00A76CC3">
        <w:rPr>
          <w:rFonts w:ascii="黑体" w:eastAsia="黑体" w:hAnsi="黑体" w:cs="华文中宋" w:hint="eastAsia"/>
          <w:bCs/>
          <w:sz w:val="32"/>
          <w:szCs w:val="32"/>
        </w:rPr>
        <w:t>四、工作步骤</w:t>
      </w:r>
    </w:p>
    <w:p w:rsidR="00A76CC3" w:rsidRPr="00A76CC3" w:rsidRDefault="00A76CC3" w:rsidP="00FF71E9">
      <w:pPr>
        <w:spacing w:line="600" w:lineRule="exact"/>
        <w:ind w:firstLineChars="100" w:firstLine="321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（一）动员部署阶段（</w:t>
      </w:r>
      <w:r w:rsidRPr="00A76CC3">
        <w:rPr>
          <w:rFonts w:ascii="楷体" w:eastAsia="楷体" w:hAnsi="楷体" w:cs="仿宋_GB2312"/>
          <w:b/>
          <w:sz w:val="32"/>
          <w:szCs w:val="32"/>
        </w:rPr>
        <w:t>2018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年</w:t>
      </w:r>
      <w:r w:rsidRPr="00A76CC3">
        <w:rPr>
          <w:rFonts w:ascii="楷体" w:eastAsia="楷体" w:hAnsi="楷体" w:cs="仿宋_GB2312"/>
          <w:b/>
          <w:sz w:val="32"/>
          <w:szCs w:val="32"/>
        </w:rPr>
        <w:t>8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月底前）。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结合本地实际情况制定具体实施方案，细化整治任务，完善整治措施，明确工作要求，安排部署畜禽屠宰监管“扫雷行动”。要通过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新闻媒体，广泛宣传普及肉品消费知识，加大宣传引导力度，营造良好氛围。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（二）排查清理阶段（</w:t>
      </w:r>
      <w:r w:rsidRPr="00A76CC3">
        <w:rPr>
          <w:rFonts w:ascii="楷体" w:eastAsia="楷体" w:hAnsi="楷体" w:cs="仿宋_GB2312"/>
          <w:b/>
          <w:sz w:val="32"/>
          <w:szCs w:val="32"/>
        </w:rPr>
        <w:t>2018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年</w:t>
      </w:r>
      <w:r w:rsidRPr="00A76CC3">
        <w:rPr>
          <w:rFonts w:ascii="楷体" w:eastAsia="楷体" w:hAnsi="楷体" w:cs="仿宋_GB2312"/>
          <w:b/>
          <w:sz w:val="32"/>
          <w:szCs w:val="32"/>
        </w:rPr>
        <w:t>9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月初至</w:t>
      </w:r>
      <w:r w:rsidRPr="00A76CC3">
        <w:rPr>
          <w:rFonts w:ascii="楷体" w:eastAsia="楷体" w:hAnsi="楷体" w:cs="仿宋_GB2312"/>
          <w:b/>
          <w:sz w:val="32"/>
          <w:szCs w:val="32"/>
        </w:rPr>
        <w:t>10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月底）。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对本地区重点区域、重点场所、重点对象全面排查，建立所有屠宰企业台账及明细表，标注企业所在位置的详细经纬度，完善违法线索举报奖励机制，研判分析风险隐患，研究提出解决方案。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（三）重点整治阶段（</w:t>
      </w:r>
      <w:r w:rsidRPr="00A76CC3">
        <w:rPr>
          <w:rFonts w:ascii="楷体" w:eastAsia="楷体" w:hAnsi="楷体" w:cs="仿宋_GB2312"/>
          <w:b/>
          <w:sz w:val="32"/>
          <w:szCs w:val="32"/>
        </w:rPr>
        <w:t>2018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年</w:t>
      </w:r>
      <w:r w:rsidRPr="00A76CC3">
        <w:rPr>
          <w:rFonts w:ascii="楷体" w:eastAsia="楷体" w:hAnsi="楷体" w:cs="仿宋_GB2312"/>
          <w:b/>
          <w:sz w:val="32"/>
          <w:szCs w:val="32"/>
        </w:rPr>
        <w:t>11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月初至</w:t>
      </w:r>
      <w:r w:rsidRPr="00A76CC3">
        <w:rPr>
          <w:rFonts w:ascii="楷体" w:eastAsia="楷体" w:hAnsi="楷体" w:cs="仿宋_GB2312"/>
          <w:b/>
          <w:sz w:val="32"/>
          <w:szCs w:val="32"/>
        </w:rPr>
        <w:t>2019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年</w:t>
      </w:r>
      <w:r w:rsidRPr="00A76CC3">
        <w:rPr>
          <w:rFonts w:ascii="楷体" w:eastAsia="楷体" w:hAnsi="楷体" w:cs="仿宋_GB2312"/>
          <w:b/>
          <w:sz w:val="32"/>
          <w:szCs w:val="32"/>
        </w:rPr>
        <w:t>5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月底）。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针对排查清理阶段发现的问题和质量安全隐患，联合公安、生态环境、市场监管等部门，严厉打击畜禽屠宰违法行为，化解风险隐患，关停、取缔不合法和严重违法的屠宰企业。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（四）总结提升阶段（</w:t>
      </w:r>
      <w:r w:rsidRPr="00A76CC3">
        <w:rPr>
          <w:rFonts w:ascii="楷体" w:eastAsia="楷体" w:hAnsi="楷体" w:cs="仿宋_GB2312"/>
          <w:b/>
          <w:sz w:val="32"/>
          <w:szCs w:val="32"/>
        </w:rPr>
        <w:t>2019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年</w:t>
      </w:r>
      <w:r w:rsidRPr="00A76CC3">
        <w:rPr>
          <w:rFonts w:ascii="楷体" w:eastAsia="楷体" w:hAnsi="楷体" w:cs="仿宋_GB2312"/>
          <w:b/>
          <w:sz w:val="32"/>
          <w:szCs w:val="32"/>
        </w:rPr>
        <w:t>6</w:t>
      </w:r>
      <w:r w:rsidRPr="00A76CC3">
        <w:rPr>
          <w:rFonts w:ascii="楷体" w:eastAsia="楷体" w:hAnsi="楷体" w:cs="仿宋_GB2312" w:hint="eastAsia"/>
          <w:b/>
          <w:sz w:val="32"/>
          <w:szCs w:val="32"/>
        </w:rPr>
        <w:t>月）。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全面总结“扫雷行动”实施情况，系统梳理整治行动开展情况、主要成效、经验做法和存在不足，借鉴和推广经验做法，完善相关工作。构建屠宰监管长效机制，创新监管制度和监管方式，建立健全部门间协调联动、行政执法与刑事司法衔接机制，提升屠宰行业整体水平，维护生产的畜禽产品质量安全。</w:t>
      </w:r>
    </w:p>
    <w:p w:rsidR="00A76CC3" w:rsidRPr="00A76CC3" w:rsidRDefault="00A76CC3" w:rsidP="00A76CC3">
      <w:pPr>
        <w:spacing w:line="600" w:lineRule="exact"/>
        <w:ind w:firstLineChars="200" w:firstLine="640"/>
        <w:rPr>
          <w:rFonts w:ascii="黑体" w:eastAsia="黑体" w:hAnsi="黑体" w:cs="华文中宋"/>
          <w:bCs/>
          <w:sz w:val="32"/>
          <w:szCs w:val="32"/>
        </w:rPr>
      </w:pPr>
      <w:r w:rsidRPr="00A76CC3">
        <w:rPr>
          <w:rFonts w:ascii="黑体" w:eastAsia="黑体" w:hAnsi="黑体" w:cs="华文中宋" w:hint="eastAsia"/>
          <w:bCs/>
          <w:sz w:val="32"/>
          <w:szCs w:val="32"/>
        </w:rPr>
        <w:t>五、工作要求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（一）加强组织领导。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各地要充分认识“扫雷行动”的重要意义，加强组织领导，久久为功，深入推进。各单位主要负责人要全程参与部署、督导、总结等各环节，要加大投入力度，着力解决老问题，化解新矛盾，全面提升屠宰行业水平，切实维护畜禽产品质量安全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lastRenderedPageBreak/>
        <w:t>（二）加强部门协作。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各地要强化部门协调配合，建立联动机制，联合开展专项整治。特别要加大与生态环境、公安等部门的协作力度，强化压点提质、打击违法等工作，促进行业可持续发展；要继续完善案件移送机制，并配合公安机关做好案件调查取证等工作。各地要统筹协调，指导屠宰企业做好安全生产工作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（三）加强制度建设。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各地要结合实际情况，从完善企业诚信体系建设、落实屠宰企业质量安全主体责任、强化屠宰企业与养殖场及销售终端衔接等方面着手，进一步健全肉品质量安全监管体系。督促畜禽屠宰企业落实各项生产制度，夯实屠宰全过程质量安全控制措施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（四）营造良好氛围。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各地要及时宣传畜禽屠宰监管“扫雷行动”进展，提高公众认知度和参与度，营造良好舆论氛围。要建立舆情监测制度，认真核查处理媒体披露的问题，及时回应社会关切。要做好典型案例警示教育宣传，及时发布工作动态和信息，引导消费者科学消费肉品。</w:t>
      </w:r>
    </w:p>
    <w:p w:rsidR="00A76CC3" w:rsidRPr="00A76CC3" w:rsidRDefault="00A76CC3" w:rsidP="00CE2B58">
      <w:pPr>
        <w:spacing w:line="600" w:lineRule="exact"/>
        <w:ind w:firstLineChars="200" w:firstLine="643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楷体" w:eastAsia="楷体" w:hAnsi="楷体" w:cs="仿宋_GB2312" w:hint="eastAsia"/>
          <w:b/>
          <w:sz w:val="32"/>
          <w:szCs w:val="32"/>
        </w:rPr>
        <w:t>（五）加强信息报送。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要健全完善畜禽屠宰监管“扫雷行动”信息报送机制。案件信息实行月报制度，每月</w:t>
      </w:r>
      <w:r w:rsidRPr="00A76CC3">
        <w:rPr>
          <w:rFonts w:ascii="仿宋_GB2312" w:eastAsia="仿宋_GB2312" w:hAnsi="仿宋_GB2312" w:cs="仿宋_GB2312"/>
          <w:sz w:val="32"/>
          <w:szCs w:val="32"/>
        </w:rPr>
        <w:t>5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日前报送上月畜禽屠宰监管“扫雷行动”情况统计表（见附件）和移送公安机关的大要案详细案情。</w:t>
      </w:r>
      <w:r w:rsidRPr="00A76CC3">
        <w:rPr>
          <w:rFonts w:ascii="仿宋_GB2312" w:eastAsia="仿宋_GB2312" w:hAnsi="仿宋_GB2312" w:cs="仿宋_GB2312"/>
          <w:sz w:val="32"/>
          <w:szCs w:val="32"/>
        </w:rPr>
        <w:t>2019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A76CC3">
        <w:rPr>
          <w:rFonts w:ascii="仿宋_GB2312" w:eastAsia="仿宋_GB2312" w:hAnsi="仿宋_GB2312" w:cs="仿宋_GB2312"/>
          <w:sz w:val="32"/>
          <w:szCs w:val="32"/>
        </w:rPr>
        <w:t>7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A76CC3">
        <w:rPr>
          <w:rFonts w:ascii="仿宋_GB2312" w:eastAsia="仿宋_GB2312" w:hAnsi="仿宋_GB2312" w:cs="仿宋_GB2312"/>
          <w:sz w:val="32"/>
          <w:szCs w:val="32"/>
        </w:rPr>
        <w:t>1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日前报送畜禽屠宰监管“扫雷行动”工作总结（包括整体情况、主要措施、存在的问题、下一步工作安排等）。各地在畜禽屠宰监管“扫雷行动”中好的经验做法、意见和建议，请及时报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厅畜禽屠宰管理处。</w:t>
      </w:r>
    </w:p>
    <w:p w:rsidR="00A76CC3" w:rsidRPr="00A76CC3" w:rsidRDefault="00A76CC3" w:rsidP="001A6D7D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仿宋_GB2312" w:eastAsia="仿宋_GB2312" w:hAnsi="仿宋_GB2312" w:cs="仿宋_GB2312" w:hint="eastAsia"/>
          <w:sz w:val="32"/>
          <w:szCs w:val="32"/>
        </w:rPr>
        <w:t>联</w:t>
      </w:r>
      <w:r w:rsidRPr="00A76CC3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系</w:t>
      </w:r>
      <w:r w:rsidRPr="00A76CC3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人：刘永强</w:t>
      </w:r>
    </w:p>
    <w:p w:rsidR="00A76CC3" w:rsidRPr="00A76CC3" w:rsidRDefault="00A76CC3" w:rsidP="001A6D7D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 w:rsidRPr="00A76CC3">
        <w:rPr>
          <w:rFonts w:ascii="仿宋_GB2312" w:eastAsia="仿宋_GB2312" w:hAnsi="仿宋_GB2312" w:cs="仿宋_GB2312"/>
          <w:sz w:val="32"/>
          <w:szCs w:val="32"/>
        </w:rPr>
        <w:t>0471-6651713</w:t>
      </w:r>
    </w:p>
    <w:p w:rsidR="00A76CC3" w:rsidRPr="00A76CC3" w:rsidRDefault="00A76CC3" w:rsidP="001A6D7D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仿宋_GB2312" w:eastAsia="仿宋_GB2312" w:hAnsi="仿宋_GB2312" w:cs="仿宋_GB2312" w:hint="eastAsia"/>
          <w:sz w:val="32"/>
          <w:szCs w:val="32"/>
        </w:rPr>
        <w:t>传</w:t>
      </w:r>
      <w:r w:rsidRPr="00A76CC3">
        <w:rPr>
          <w:rFonts w:ascii="仿宋_GB2312" w:eastAsia="仿宋_GB2312" w:hAnsi="仿宋_GB2312" w:cs="仿宋_GB2312"/>
          <w:sz w:val="32"/>
          <w:szCs w:val="32"/>
        </w:rPr>
        <w:t xml:space="preserve">    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真：</w:t>
      </w:r>
      <w:r w:rsidRPr="00A76CC3">
        <w:rPr>
          <w:rFonts w:ascii="仿宋_GB2312" w:eastAsia="仿宋_GB2312" w:hAnsi="仿宋_GB2312" w:cs="仿宋_GB2312"/>
          <w:sz w:val="32"/>
          <w:szCs w:val="32"/>
        </w:rPr>
        <w:t>0471-6651754</w:t>
      </w:r>
    </w:p>
    <w:p w:rsidR="00A76CC3" w:rsidRPr="00A76CC3" w:rsidRDefault="00A76CC3" w:rsidP="001A6D7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76CC3">
        <w:rPr>
          <w:rFonts w:ascii="仿宋_GB2312" w:eastAsia="仿宋_GB2312" w:hAnsi="仿宋_GB2312" w:cs="仿宋_GB2312" w:hint="eastAsia"/>
          <w:sz w:val="32"/>
          <w:szCs w:val="32"/>
        </w:rPr>
        <w:t>电子邮箱：</w:t>
      </w:r>
      <w:r w:rsidRPr="00A76CC3">
        <w:rPr>
          <w:rFonts w:ascii="仿宋_GB2312" w:eastAsia="仿宋_GB2312" w:hAnsi="仿宋_GB2312" w:cs="仿宋_GB2312"/>
          <w:sz w:val="32"/>
          <w:szCs w:val="32"/>
        </w:rPr>
        <w:t>2997585902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＠</w:t>
      </w:r>
      <w:r w:rsidRPr="00A76CC3">
        <w:rPr>
          <w:rFonts w:ascii="仿宋_GB2312" w:eastAsia="仿宋_GB2312" w:hAnsi="仿宋_GB2312" w:cs="仿宋_GB2312"/>
          <w:sz w:val="32"/>
          <w:szCs w:val="32"/>
        </w:rPr>
        <w:t>qq.com</w:t>
      </w:r>
    </w:p>
    <w:p w:rsidR="00A76CC3" w:rsidRPr="00A76CC3" w:rsidRDefault="00A76CC3" w:rsidP="00A76CC3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07C41" w:rsidRDefault="00A76CC3" w:rsidP="00407C41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 w:rsidRPr="00A76CC3"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 w:rsidRPr="00A76CC3">
        <w:rPr>
          <w:rFonts w:ascii="仿宋_GB2312" w:eastAsia="仿宋_GB2312" w:hAnsi="仿宋_GB2312" w:cs="仿宋_GB2312"/>
          <w:sz w:val="32"/>
          <w:szCs w:val="32"/>
        </w:rPr>
        <w:t>2018</w:t>
      </w:r>
      <w:r w:rsidRPr="00A76CC3">
        <w:rPr>
          <w:rFonts w:ascii="仿宋_GB2312" w:eastAsia="仿宋_GB2312" w:hAnsi="仿宋_GB2312" w:cs="仿宋_GB2312" w:hint="eastAsia"/>
          <w:sz w:val="32"/>
          <w:szCs w:val="32"/>
        </w:rPr>
        <w:t>年畜禽屠宰监管“扫雷行动”情况统计表</w:t>
      </w:r>
    </w:p>
    <w:p w:rsidR="00407C41" w:rsidRDefault="00407C41" w:rsidP="00407C41">
      <w:pPr>
        <w:spacing w:line="600" w:lineRule="exact"/>
        <w:rPr>
          <w:rFonts w:ascii="仿宋_GB2312" w:eastAsia="仿宋_GB2312" w:hAnsi="仿宋_GB2312" w:cs="Times New Roman"/>
          <w:sz w:val="32"/>
          <w:szCs w:val="32"/>
        </w:rPr>
        <w:sectPr w:rsidR="00407C41" w:rsidSect="003C7850">
          <w:footerReference w:type="default" r:id="rId7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407C41" w:rsidRPr="003A7736" w:rsidRDefault="00407C41" w:rsidP="00407C41">
      <w:pPr>
        <w:spacing w:line="360" w:lineRule="auto"/>
        <w:rPr>
          <w:rFonts w:ascii="黑体" w:eastAsia="黑体" w:hAnsi="黑体"/>
          <w:sz w:val="32"/>
          <w:szCs w:val="32"/>
        </w:rPr>
      </w:pPr>
      <w:r w:rsidRPr="003A7736">
        <w:rPr>
          <w:rFonts w:ascii="黑体" w:eastAsia="黑体" w:hAnsi="黑体"/>
          <w:sz w:val="32"/>
          <w:szCs w:val="32"/>
        </w:rPr>
        <w:lastRenderedPageBreak/>
        <w:t>附件</w:t>
      </w:r>
    </w:p>
    <w:tbl>
      <w:tblPr>
        <w:tblpPr w:leftFromText="180" w:rightFromText="180" w:vertAnchor="text" w:horzAnchor="margin" w:tblpY="794"/>
        <w:tblOverlap w:val="never"/>
        <w:tblW w:w="14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720"/>
        <w:gridCol w:w="720"/>
        <w:gridCol w:w="720"/>
        <w:gridCol w:w="540"/>
        <w:gridCol w:w="540"/>
        <w:gridCol w:w="720"/>
        <w:gridCol w:w="664"/>
        <w:gridCol w:w="776"/>
        <w:gridCol w:w="720"/>
        <w:gridCol w:w="720"/>
        <w:gridCol w:w="776"/>
        <w:gridCol w:w="720"/>
        <w:gridCol w:w="720"/>
        <w:gridCol w:w="720"/>
        <w:gridCol w:w="720"/>
        <w:gridCol w:w="720"/>
        <w:gridCol w:w="900"/>
        <w:gridCol w:w="900"/>
        <w:gridCol w:w="720"/>
      </w:tblGrid>
      <w:tr w:rsidR="003A7736" w:rsidTr="007856AA">
        <w:trPr>
          <w:trHeight w:val="421"/>
        </w:trPr>
        <w:tc>
          <w:tcPr>
            <w:tcW w:w="1420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A7736" w:rsidRDefault="003A7736" w:rsidP="00232E7F">
            <w:pPr>
              <w:ind w:firstLineChars="250" w:firstLine="525"/>
              <w:jc w:val="left"/>
              <w:rPr>
                <w:bCs/>
                <w:color w:val="000000"/>
                <w:kern w:val="0"/>
              </w:rPr>
            </w:pPr>
            <w:r>
              <w:rPr>
                <w:rFonts w:hint="eastAsia"/>
                <w:bCs/>
                <w:color w:val="000000"/>
                <w:kern w:val="0"/>
              </w:rPr>
              <w:t>盟市：（盖章）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</w:t>
            </w:r>
            <w:r w:rsidR="00232E7F">
              <w:rPr>
                <w:rFonts w:hint="eastAsia"/>
                <w:bCs/>
                <w:color w:val="000000"/>
                <w:kern w:val="0"/>
              </w:rPr>
              <w:t xml:space="preserve">                            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      </w:t>
            </w:r>
            <w:r w:rsidR="00A23904">
              <w:rPr>
                <w:rFonts w:hint="eastAsia"/>
                <w:bCs/>
                <w:color w:val="000000"/>
                <w:kern w:val="0"/>
              </w:rPr>
              <w:t>填报日期：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       </w:t>
            </w:r>
            <w:r w:rsidR="00A23904">
              <w:rPr>
                <w:rFonts w:hint="eastAsia"/>
                <w:bCs/>
                <w:color w:val="000000"/>
                <w:kern w:val="0"/>
              </w:rPr>
              <w:t>年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 </w:t>
            </w:r>
            <w:r w:rsidR="008C50B8">
              <w:rPr>
                <w:rFonts w:hint="eastAsia"/>
                <w:bCs/>
                <w:color w:val="000000"/>
                <w:kern w:val="0"/>
              </w:rPr>
              <w:t xml:space="preserve"> 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</w:t>
            </w:r>
            <w:r w:rsidR="00A23904">
              <w:rPr>
                <w:rFonts w:hint="eastAsia"/>
                <w:bCs/>
                <w:color w:val="000000"/>
                <w:kern w:val="0"/>
              </w:rPr>
              <w:t>月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</w:t>
            </w:r>
            <w:r w:rsidR="008C50B8">
              <w:rPr>
                <w:rFonts w:hint="eastAsia"/>
                <w:bCs/>
                <w:color w:val="000000"/>
                <w:kern w:val="0"/>
              </w:rPr>
              <w:t xml:space="preserve"> 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 </w:t>
            </w:r>
            <w:r w:rsidR="00A23904">
              <w:rPr>
                <w:rFonts w:hint="eastAsia"/>
                <w:bCs/>
                <w:color w:val="000000"/>
                <w:kern w:val="0"/>
              </w:rPr>
              <w:t>日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         </w:t>
            </w:r>
            <w:r w:rsidR="00232E7F">
              <w:rPr>
                <w:rFonts w:hint="eastAsia"/>
                <w:bCs/>
                <w:color w:val="000000"/>
                <w:kern w:val="0"/>
              </w:rPr>
              <w:t xml:space="preserve">   </w:t>
            </w:r>
            <w:r w:rsidR="00A23904">
              <w:rPr>
                <w:rFonts w:hint="eastAsia"/>
                <w:bCs/>
                <w:color w:val="000000"/>
                <w:kern w:val="0"/>
              </w:rPr>
              <w:t xml:space="preserve">        </w:t>
            </w:r>
            <w:r w:rsidR="00A23904">
              <w:rPr>
                <w:rFonts w:hint="eastAsia"/>
                <w:bCs/>
                <w:color w:val="000000"/>
                <w:kern w:val="0"/>
              </w:rPr>
              <w:t>填报人：</w:t>
            </w:r>
          </w:p>
        </w:tc>
      </w:tr>
      <w:tr w:rsidR="00407C41" w:rsidTr="003A7736">
        <w:trPr>
          <w:trHeight w:val="1078"/>
        </w:trPr>
        <w:tc>
          <w:tcPr>
            <w:tcW w:w="2628" w:type="dxa"/>
            <w:gridSpan w:val="4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rFonts w:hAnsi="宋体"/>
                <w:bCs/>
                <w:color w:val="000000"/>
                <w:kern w:val="0"/>
              </w:rPr>
              <w:t>宣传培训情况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rFonts w:hAnsi="宋体"/>
                <w:bCs/>
                <w:color w:val="000000"/>
                <w:kern w:val="0"/>
              </w:rPr>
            </w:pPr>
            <w:r>
              <w:rPr>
                <w:rFonts w:hAnsi="宋体"/>
                <w:bCs/>
                <w:color w:val="000000"/>
                <w:kern w:val="0"/>
              </w:rPr>
              <w:t>举报</w:t>
            </w:r>
            <w:r>
              <w:rPr>
                <w:rFonts w:hAnsi="宋体" w:hint="eastAsia"/>
                <w:bCs/>
                <w:color w:val="000000"/>
                <w:kern w:val="0"/>
              </w:rPr>
              <w:t>核</w:t>
            </w:r>
          </w:p>
          <w:p w:rsidR="00407C41" w:rsidRDefault="00407C41" w:rsidP="00AE41AA">
            <w:pPr>
              <w:jc w:val="center"/>
              <w:rPr>
                <w:bCs/>
                <w:color w:val="000000"/>
              </w:rPr>
            </w:pPr>
            <w:r>
              <w:rPr>
                <w:rFonts w:hAnsi="宋体" w:hint="eastAsia"/>
                <w:bCs/>
                <w:color w:val="000000"/>
                <w:kern w:val="0"/>
              </w:rPr>
              <w:t>查</w:t>
            </w:r>
            <w:r>
              <w:rPr>
                <w:rFonts w:hAnsi="宋体"/>
                <w:bCs/>
                <w:color w:val="000000"/>
                <w:kern w:val="0"/>
              </w:rPr>
              <w:t>情况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  <w:kern w:val="0"/>
              </w:rPr>
              <w:t>屠宰执法情况</w:t>
            </w:r>
          </w:p>
        </w:tc>
        <w:tc>
          <w:tcPr>
            <w:tcW w:w="3656" w:type="dxa"/>
            <w:gridSpan w:val="5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bCs/>
                <w:color w:val="000000"/>
              </w:rPr>
            </w:pPr>
            <w:r>
              <w:rPr>
                <w:rFonts w:hAnsi="宋体"/>
                <w:bCs/>
                <w:color w:val="000000"/>
                <w:kern w:val="0"/>
              </w:rPr>
              <w:t>行政执法案件查处情况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rFonts w:hAnsi="宋体"/>
                <w:bCs/>
                <w:color w:val="000000"/>
                <w:kern w:val="0"/>
              </w:rPr>
            </w:pPr>
            <w:r>
              <w:rPr>
                <w:rFonts w:hAnsi="宋体"/>
                <w:bCs/>
                <w:color w:val="000000"/>
                <w:kern w:val="0"/>
              </w:rPr>
              <w:t>案件移</w:t>
            </w:r>
          </w:p>
          <w:p w:rsidR="00407C41" w:rsidRDefault="00407C41" w:rsidP="00AE41AA">
            <w:pPr>
              <w:jc w:val="center"/>
              <w:rPr>
                <w:bCs/>
                <w:color w:val="000000"/>
              </w:rPr>
            </w:pPr>
            <w:r>
              <w:rPr>
                <w:rFonts w:hAnsi="宋体"/>
                <w:bCs/>
                <w:color w:val="000000"/>
                <w:kern w:val="0"/>
              </w:rPr>
              <w:t>送情况</w:t>
            </w:r>
          </w:p>
        </w:tc>
        <w:tc>
          <w:tcPr>
            <w:tcW w:w="3240" w:type="dxa"/>
            <w:gridSpan w:val="4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bCs/>
                <w:color w:val="000000"/>
                <w:kern w:val="0"/>
              </w:rPr>
            </w:pPr>
            <w:r>
              <w:rPr>
                <w:rFonts w:hint="eastAsia"/>
                <w:bCs/>
                <w:color w:val="000000"/>
                <w:kern w:val="0"/>
              </w:rPr>
              <w:t>“</w:t>
            </w:r>
            <w:r>
              <w:rPr>
                <w:rFonts w:hAnsi="宋体"/>
                <w:bCs/>
                <w:color w:val="000000"/>
                <w:kern w:val="0"/>
              </w:rPr>
              <w:t>扫雷</w:t>
            </w:r>
            <w:r>
              <w:rPr>
                <w:rFonts w:hint="eastAsia"/>
                <w:bCs/>
                <w:color w:val="000000"/>
                <w:kern w:val="0"/>
              </w:rPr>
              <w:t>”</w:t>
            </w:r>
            <w:r>
              <w:rPr>
                <w:rFonts w:hAnsi="宋体"/>
                <w:bCs/>
                <w:color w:val="000000"/>
                <w:kern w:val="0"/>
              </w:rPr>
              <w:t>行动工作成效</w:t>
            </w:r>
          </w:p>
        </w:tc>
      </w:tr>
      <w:tr w:rsidR="00407C41" w:rsidTr="003A7736">
        <w:trPr>
          <w:trHeight w:val="1701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媒体宣传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发放宣传材料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举办培训班次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培训人员数量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接报数量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查实数量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全省开展执法次数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出动执法人员数量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开展联合执法次数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rFonts w:hAnsi="宋体"/>
                <w:kern w:val="0"/>
              </w:rPr>
            </w:pPr>
            <w:r>
              <w:rPr>
                <w:rFonts w:hAnsi="宋体"/>
                <w:kern w:val="0"/>
              </w:rPr>
              <w:t>立案件数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rFonts w:hAnsi="宋体"/>
                <w:kern w:val="0"/>
              </w:rPr>
            </w:pPr>
            <w:r>
              <w:rPr>
                <w:rFonts w:hAnsi="宋体"/>
                <w:kern w:val="0"/>
              </w:rPr>
              <w:t>涉案物品数量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货值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罚没金额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rFonts w:hAnsi="宋体"/>
                <w:kern w:val="0"/>
              </w:rPr>
            </w:pPr>
            <w:r>
              <w:rPr>
                <w:rFonts w:hAnsi="宋体" w:hint="eastAsia"/>
                <w:kern w:val="0"/>
              </w:rPr>
              <w:t>曝光案件数量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 w:hint="eastAsia"/>
                <w:kern w:val="0"/>
              </w:rPr>
              <w:t>移送</w:t>
            </w:r>
            <w:r>
              <w:rPr>
                <w:rFonts w:hAnsi="宋体"/>
                <w:kern w:val="0"/>
              </w:rPr>
              <w:t>件数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 w:hint="eastAsia"/>
                <w:kern w:val="0"/>
              </w:rPr>
              <w:t>追究刑责人数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widowControl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清理</w:t>
            </w:r>
            <w:r>
              <w:rPr>
                <w:rFonts w:hAnsi="宋体"/>
                <w:kern w:val="0"/>
                <w:szCs w:val="21"/>
              </w:rPr>
              <w:t>小型屠宰场点数量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rFonts w:hAnsi="宋体"/>
                <w:kern w:val="0"/>
              </w:rPr>
            </w:pPr>
            <w:r>
              <w:rPr>
                <w:rFonts w:hAnsi="宋体" w:hint="eastAsia"/>
                <w:kern w:val="0"/>
              </w:rPr>
              <w:t>病害畜禽</w:t>
            </w:r>
            <w:r>
              <w:rPr>
                <w:rFonts w:hAnsi="宋体"/>
                <w:kern w:val="0"/>
              </w:rPr>
              <w:t>无害化处理</w:t>
            </w:r>
          </w:p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数量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屠宰环节瘦肉精</w:t>
            </w:r>
            <w:r>
              <w:rPr>
                <w:rFonts w:hAnsi="宋体" w:hint="eastAsia"/>
                <w:kern w:val="0"/>
              </w:rPr>
              <w:t>监督</w:t>
            </w:r>
            <w:r>
              <w:rPr>
                <w:rFonts w:hAnsi="宋体"/>
                <w:kern w:val="0"/>
              </w:rPr>
              <w:t>抽检</w:t>
            </w:r>
            <w:r>
              <w:rPr>
                <w:rFonts w:hAnsi="宋体" w:hint="eastAsia"/>
                <w:kern w:val="0"/>
              </w:rPr>
              <w:t>数</w:t>
            </w:r>
            <w:r>
              <w:rPr>
                <w:rFonts w:hAnsi="宋体"/>
                <w:kern w:val="0"/>
              </w:rPr>
              <w:t>量</w:t>
            </w:r>
            <w:r>
              <w:rPr>
                <w:kern w:val="0"/>
              </w:rPr>
              <w:t xml:space="preserve"> 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07C41" w:rsidRDefault="00407C41" w:rsidP="00AE41A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捣毁私屠滥宰窝点数量</w:t>
            </w:r>
          </w:p>
        </w:tc>
      </w:tr>
      <w:tr w:rsidR="00407C41" w:rsidTr="003A7736">
        <w:trPr>
          <w:cantSplit/>
          <w:trHeight w:val="1096"/>
        </w:trPr>
        <w:tc>
          <w:tcPr>
            <w:tcW w:w="468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次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份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次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人次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起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起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次</w:t>
            </w:r>
          </w:p>
        </w:tc>
        <w:tc>
          <w:tcPr>
            <w:tcW w:w="664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人次</w:t>
            </w: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次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 w:hint="eastAsia"/>
                <w:kern w:val="0"/>
              </w:rPr>
              <w:t>件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万元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万元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件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 w:hint="eastAsia"/>
                <w:kern w:val="0"/>
              </w:rPr>
              <w:t>件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 w:hint="eastAsia"/>
                <w:kern w:val="0"/>
              </w:rPr>
              <w:t>人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pStyle w:val="NewNewNewNew"/>
              <w:spacing w:before="100" w:beforeAutospacing="1" w:after="100" w:afterAutospacing="1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个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万份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个</w:t>
            </w:r>
          </w:p>
        </w:tc>
      </w:tr>
      <w:tr w:rsidR="00407C41" w:rsidTr="003A7736">
        <w:trPr>
          <w:trHeight w:val="1708"/>
        </w:trPr>
        <w:tc>
          <w:tcPr>
            <w:tcW w:w="468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kern w:val="0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664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76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76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407C41" w:rsidRDefault="00407C41" w:rsidP="00AE41AA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</w:tbl>
    <w:p w:rsidR="003A7736" w:rsidRPr="003662E5" w:rsidRDefault="00407C41" w:rsidP="003662E5">
      <w:pPr>
        <w:spacing w:line="360" w:lineRule="auto"/>
        <w:jc w:val="center"/>
        <w:rPr>
          <w:rFonts w:ascii="方正小标宋简体" w:eastAsia="方正小标宋简体" w:hAnsi="华文中宋"/>
          <w:bCs/>
          <w:sz w:val="32"/>
          <w:szCs w:val="32"/>
        </w:rPr>
      </w:pPr>
      <w:r w:rsidRPr="003A7736">
        <w:rPr>
          <w:rFonts w:ascii="方正小标宋简体" w:eastAsia="方正小标宋简体" w:hAnsi="华文中宋" w:hint="eastAsia"/>
          <w:bCs/>
          <w:sz w:val="32"/>
          <w:szCs w:val="32"/>
        </w:rPr>
        <w:t>畜禽屠宰监管</w:t>
      </w:r>
      <w:r w:rsidRPr="003A7736">
        <w:rPr>
          <w:rFonts w:ascii="方正小标宋简体" w:eastAsia="方正小标宋简体" w:hint="eastAsia"/>
          <w:bCs/>
          <w:sz w:val="32"/>
          <w:szCs w:val="32"/>
        </w:rPr>
        <w:t>“</w:t>
      </w:r>
      <w:r w:rsidRPr="003A7736">
        <w:rPr>
          <w:rFonts w:ascii="方正小标宋简体" w:eastAsia="方正小标宋简体" w:hAnsi="华文中宋" w:hint="eastAsia"/>
          <w:bCs/>
          <w:sz w:val="32"/>
          <w:szCs w:val="32"/>
        </w:rPr>
        <w:t>扫雷行动</w:t>
      </w:r>
      <w:r w:rsidRPr="003A7736">
        <w:rPr>
          <w:rFonts w:ascii="方正小标宋简体" w:eastAsia="方正小标宋简体" w:hint="eastAsia"/>
          <w:bCs/>
          <w:sz w:val="32"/>
          <w:szCs w:val="32"/>
        </w:rPr>
        <w:t>”</w:t>
      </w:r>
      <w:r w:rsidRPr="003A7736">
        <w:rPr>
          <w:rFonts w:ascii="方正小标宋简体" w:eastAsia="方正小标宋简体" w:hAnsi="华文中宋" w:hint="eastAsia"/>
          <w:bCs/>
          <w:sz w:val="32"/>
          <w:szCs w:val="32"/>
        </w:rPr>
        <w:t>情况统计表</w:t>
      </w:r>
    </w:p>
    <w:p w:rsidR="00407C41" w:rsidRPr="00407C41" w:rsidRDefault="00407C41" w:rsidP="003662E5">
      <w:pPr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注：填写涉案物品数量、病害畜禽无害化处理数量时，请注明计量单位。</w:t>
      </w:r>
    </w:p>
    <w:sectPr w:rsidR="00407C41" w:rsidRPr="00407C41" w:rsidSect="003C7850">
      <w:pgSz w:w="16838" w:h="11906" w:orient="landscape"/>
      <w:pgMar w:top="1797" w:right="1440" w:bottom="1797" w:left="1440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7E" w:rsidRDefault="00D6257E" w:rsidP="003C7850">
      <w:r>
        <w:separator/>
      </w:r>
    </w:p>
  </w:endnote>
  <w:endnote w:type="continuationSeparator" w:id="0">
    <w:p w:rsidR="00D6257E" w:rsidRDefault="00D6257E" w:rsidP="003C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50" w:rsidRPr="003C7850" w:rsidRDefault="003C7850">
    <w:pPr>
      <w:pStyle w:val="a4"/>
      <w:jc w:val="right"/>
      <w:rPr>
        <w:rFonts w:ascii="仿宋_GB2312" w:eastAsia="仿宋_GB2312"/>
        <w:sz w:val="24"/>
        <w:szCs w:val="24"/>
      </w:rPr>
    </w:pPr>
    <w:r w:rsidRPr="003C7850">
      <w:rPr>
        <w:rFonts w:ascii="仿宋_GB2312" w:eastAsia="仿宋_GB2312" w:hint="eastAsia"/>
        <w:sz w:val="24"/>
        <w:szCs w:val="24"/>
      </w:rPr>
      <w:fldChar w:fldCharType="begin"/>
    </w:r>
    <w:r w:rsidRPr="003C7850">
      <w:rPr>
        <w:rFonts w:ascii="仿宋_GB2312" w:eastAsia="仿宋_GB2312" w:hint="eastAsia"/>
        <w:sz w:val="24"/>
        <w:szCs w:val="24"/>
      </w:rPr>
      <w:instrText>PAGE   \* MERGEFORMAT</w:instrText>
    </w:r>
    <w:r w:rsidRPr="003C7850">
      <w:rPr>
        <w:rFonts w:ascii="仿宋_GB2312" w:eastAsia="仿宋_GB2312" w:hint="eastAsia"/>
        <w:sz w:val="24"/>
        <w:szCs w:val="24"/>
      </w:rPr>
      <w:fldChar w:fldCharType="separate"/>
    </w:r>
    <w:r w:rsidR="00337778" w:rsidRPr="00337778">
      <w:rPr>
        <w:rFonts w:ascii="仿宋_GB2312" w:eastAsia="仿宋_GB2312"/>
        <w:noProof/>
        <w:sz w:val="24"/>
        <w:szCs w:val="24"/>
        <w:lang w:val="zh-CN"/>
      </w:rPr>
      <w:t>-</w:t>
    </w:r>
    <w:r w:rsidR="00337778">
      <w:rPr>
        <w:rFonts w:ascii="仿宋_GB2312" w:eastAsia="仿宋_GB2312"/>
        <w:noProof/>
        <w:sz w:val="24"/>
        <w:szCs w:val="24"/>
      </w:rPr>
      <w:t xml:space="preserve"> 1 -</w:t>
    </w:r>
    <w:r w:rsidRPr="003C7850">
      <w:rPr>
        <w:rFonts w:ascii="仿宋_GB2312" w:eastAsia="仿宋_GB2312" w:hint="eastAsia"/>
        <w:sz w:val="24"/>
        <w:szCs w:val="24"/>
      </w:rPr>
      <w:fldChar w:fldCharType="end"/>
    </w:r>
  </w:p>
  <w:p w:rsidR="003C7850" w:rsidRDefault="003C78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7E" w:rsidRDefault="00D6257E" w:rsidP="003C7850">
      <w:r>
        <w:separator/>
      </w:r>
    </w:p>
  </w:footnote>
  <w:footnote w:type="continuationSeparator" w:id="0">
    <w:p w:rsidR="00D6257E" w:rsidRDefault="00D6257E" w:rsidP="003C7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B1D"/>
    <w:rsid w:val="00067681"/>
    <w:rsid w:val="00072256"/>
    <w:rsid w:val="000C2C74"/>
    <w:rsid w:val="000C5F5C"/>
    <w:rsid w:val="000F66E1"/>
    <w:rsid w:val="00125625"/>
    <w:rsid w:val="001536B7"/>
    <w:rsid w:val="001A6D7D"/>
    <w:rsid w:val="001A7CCF"/>
    <w:rsid w:val="00203772"/>
    <w:rsid w:val="00232E7F"/>
    <w:rsid w:val="00337778"/>
    <w:rsid w:val="003662E5"/>
    <w:rsid w:val="003A7736"/>
    <w:rsid w:val="003C7850"/>
    <w:rsid w:val="00407C41"/>
    <w:rsid w:val="005E2CB1"/>
    <w:rsid w:val="006A2585"/>
    <w:rsid w:val="007856AA"/>
    <w:rsid w:val="007A419F"/>
    <w:rsid w:val="00827AEF"/>
    <w:rsid w:val="00837A8E"/>
    <w:rsid w:val="008C50B8"/>
    <w:rsid w:val="009B029A"/>
    <w:rsid w:val="00A23904"/>
    <w:rsid w:val="00A30351"/>
    <w:rsid w:val="00A76CC3"/>
    <w:rsid w:val="00AB570F"/>
    <w:rsid w:val="00AF5B1D"/>
    <w:rsid w:val="00B208D7"/>
    <w:rsid w:val="00B356C6"/>
    <w:rsid w:val="00B62DCF"/>
    <w:rsid w:val="00BD6502"/>
    <w:rsid w:val="00C5456D"/>
    <w:rsid w:val="00CA2C34"/>
    <w:rsid w:val="00CE2B58"/>
    <w:rsid w:val="00D26137"/>
    <w:rsid w:val="00D6257E"/>
    <w:rsid w:val="00DB75CC"/>
    <w:rsid w:val="00E83DDD"/>
    <w:rsid w:val="00F7426A"/>
    <w:rsid w:val="00FA1B06"/>
    <w:rsid w:val="00FF71E9"/>
    <w:rsid w:val="44B202C9"/>
    <w:rsid w:val="5069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1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07C41"/>
    <w:rPr>
      <w:rFonts w:ascii="Times New Roman" w:hAnsi="Times New Roman" w:cs="Times New Roman"/>
      <w:szCs w:val="24"/>
    </w:rPr>
  </w:style>
  <w:style w:type="paragraph" w:customStyle="1" w:styleId="NewNewNewNew">
    <w:name w:val="正文 New New New New"/>
    <w:qFormat/>
    <w:rsid w:val="00407C41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paragraph" w:styleId="a3">
    <w:name w:val="header"/>
    <w:basedOn w:val="a"/>
    <w:link w:val="Char0"/>
    <w:uiPriority w:val="99"/>
    <w:unhideWhenUsed/>
    <w:rsid w:val="003C78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3"/>
    <w:uiPriority w:val="99"/>
    <w:rsid w:val="003C7850"/>
    <w:rPr>
      <w:rFonts w:cs="Calibri"/>
      <w:kern w:val="2"/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3C78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4"/>
    <w:uiPriority w:val="99"/>
    <w:rsid w:val="003C7850"/>
    <w:rPr>
      <w:rFonts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466</Words>
  <Characters>2660</Characters>
  <Application>Microsoft Office Word</Application>
  <DocSecurity>0</DocSecurity>
  <Lines>22</Lines>
  <Paragraphs>6</Paragraphs>
  <ScaleCrop>false</ScaleCrop>
  <Company>Microsoft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lzz</cp:lastModifiedBy>
  <cp:revision>42</cp:revision>
  <cp:lastPrinted>2018-07-23T03:02:00Z</cp:lastPrinted>
  <dcterms:created xsi:type="dcterms:W3CDTF">2014-10-29T12:08:00Z</dcterms:created>
  <dcterms:modified xsi:type="dcterms:W3CDTF">2018-07-23T06:47:00Z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