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D5" w:rsidRPr="00361DFE" w:rsidRDefault="002115D5" w:rsidP="002115D5">
      <w:pPr>
        <w:pStyle w:val="3"/>
        <w:keepNext w:val="0"/>
        <w:keepLines w:val="0"/>
        <w:spacing w:before="0" w:after="0" w:line="580" w:lineRule="exact"/>
        <w:rPr>
          <w:rFonts w:ascii="黑体" w:eastAsia="黑体" w:hAnsi="Times New Roman" w:hint="eastAsia"/>
          <w:b w:val="0"/>
          <w:color w:val="000000"/>
        </w:rPr>
      </w:pPr>
      <w:bookmarkStart w:id="0" w:name="_Toc439234348"/>
      <w:r w:rsidRPr="00361DFE">
        <w:rPr>
          <w:rFonts w:ascii="黑体" w:eastAsia="黑体" w:hAnsi="黑体" w:hint="eastAsia"/>
          <w:b w:val="0"/>
          <w:color w:val="000000"/>
        </w:rPr>
        <w:t>附件</w:t>
      </w:r>
      <w:r w:rsidRPr="00361DFE">
        <w:rPr>
          <w:rFonts w:ascii="黑体" w:eastAsia="黑体" w:hAnsi="Times New Roman" w:hint="eastAsia"/>
          <w:b w:val="0"/>
          <w:color w:val="000000"/>
        </w:rPr>
        <w:t xml:space="preserve">2 </w:t>
      </w:r>
    </w:p>
    <w:p w:rsidR="002115D5" w:rsidRPr="00361DFE" w:rsidRDefault="002115D5" w:rsidP="002115D5">
      <w:pPr>
        <w:rPr>
          <w:rFonts w:hint="eastAsia"/>
        </w:rPr>
      </w:pPr>
    </w:p>
    <w:p w:rsidR="002115D5" w:rsidRPr="00361DFE" w:rsidRDefault="002115D5" w:rsidP="002115D5">
      <w:pPr>
        <w:pStyle w:val="3"/>
        <w:keepNext w:val="0"/>
        <w:keepLines w:val="0"/>
        <w:spacing w:before="0" w:after="0" w:line="580" w:lineRule="exact"/>
        <w:jc w:val="center"/>
        <w:rPr>
          <w:rFonts w:ascii="方正小标宋简体" w:eastAsia="方正小标宋简体" w:hAnsi="黑体" w:hint="eastAsia"/>
          <w:b w:val="0"/>
          <w:color w:val="000000"/>
          <w:sz w:val="44"/>
          <w:szCs w:val="44"/>
        </w:rPr>
      </w:pPr>
      <w:bookmarkStart w:id="1" w:name="_GoBack"/>
      <w:r w:rsidRPr="00361DFE">
        <w:rPr>
          <w:rFonts w:ascii="方正小标宋简体" w:eastAsia="方正小标宋简体" w:hAnsi="黑体" w:hint="eastAsia"/>
          <w:b w:val="0"/>
          <w:color w:val="000000"/>
          <w:sz w:val="44"/>
          <w:szCs w:val="44"/>
        </w:rPr>
        <w:t>地级以上城市集中式饮用水水源考核目标</w:t>
      </w:r>
      <w:bookmarkEnd w:id="0"/>
    </w:p>
    <w:bookmarkEnd w:id="1"/>
    <w:p w:rsidR="002115D5" w:rsidRPr="00361DFE" w:rsidRDefault="002115D5" w:rsidP="002115D5">
      <w:pPr>
        <w:spacing w:line="580" w:lineRule="exac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176"/>
        <w:gridCol w:w="4150"/>
        <w:gridCol w:w="961"/>
        <w:gridCol w:w="1602"/>
      </w:tblGrid>
      <w:tr w:rsidR="002115D5" w:rsidRPr="00361DFE" w:rsidTr="00342238">
        <w:trPr>
          <w:trHeight w:val="485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盟市名称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水    源    地    名    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水源地</w:t>
            </w:r>
          </w:p>
          <w:p w:rsidR="002115D5" w:rsidRPr="00361DFE" w:rsidRDefault="002115D5" w:rsidP="00342238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类  型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D5" w:rsidRPr="00FF4A79" w:rsidRDefault="002115D5" w:rsidP="00342238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spacing w:val="-6"/>
                <w:kern w:val="0"/>
                <w:szCs w:val="21"/>
              </w:rPr>
            </w:pPr>
            <w:r w:rsidRPr="00FF4A79">
              <w:rPr>
                <w:rFonts w:ascii="黑体" w:eastAsia="黑体" w:hAnsi="宋体" w:hint="eastAsia"/>
                <w:bCs/>
                <w:color w:val="000000"/>
                <w:spacing w:val="-6"/>
                <w:kern w:val="0"/>
                <w:szCs w:val="21"/>
              </w:rPr>
              <w:t>2018-2020年目标</w:t>
            </w:r>
          </w:p>
          <w:p w:rsidR="002115D5" w:rsidRPr="00361DFE" w:rsidRDefault="002115D5" w:rsidP="00342238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</w:pPr>
            <w:r w:rsidRPr="00361DFE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（达到或优于）</w:t>
            </w:r>
          </w:p>
        </w:tc>
      </w:tr>
      <w:tr w:rsidR="002115D5" w:rsidRPr="00361DFE" w:rsidTr="00342238">
        <w:trPr>
          <w:trHeight w:val="5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呼和浩特市黄河蒲滩拐饮用水水源地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河流型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54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呼和浩特市城区地下水饮用水水源地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包头市东河清水池水源地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包头市黄河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磴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口水源地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河流型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包头市黄河昭君坟水源地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河流型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包头市九原区供水站水源地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包头市黄河画匠营子水源地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>河流型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包头市昆都仑区阿尔丁水厂水源地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包头市昆都仑区清水池水源地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包头市昆都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仑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水库水源地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水库型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包头市青山区青山加压站水源地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乌海市海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勃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湾城区水源地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乌海市海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勃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湾区北水源地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乌海市海南区南水源地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乌海市海南区西水源地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乌海市乌达区城区水源地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海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乌海市乌达区北水源地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赤峰市元宝山区平庄镇城区地下水型集中式饮用水水源地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赤峰市中心城区（红山区）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一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水厂地下水型集中式饮用水水源地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赤峰市中心城区（松山区）二水厂地下水型集中式饮用水水源地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</w:t>
            </w:r>
            <w:proofErr w:type="gramEnd"/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峰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赤峰市中心城区（松山区）九龙水厂地下水型集中式饮用水水源地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通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通辽市科尔沁区集中式饮用水水源地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通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辽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通辽经济技术开发区集中式饮用水水源地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鄂尔多斯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市达旗展旦召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鄂尔多斯市中心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城区达旗西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柳沟水源地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鄂尔多斯市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鄂尔多斯市中心城区查干淖尔水厂饮用水水源地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呼伦贝尔市中心城区（海拉尔区、鄂温克自治旗）水源地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呼伦贝尔市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满洲里市第二水源地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巴彦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淖尔市</w:t>
            </w:r>
            <w:proofErr w:type="gramEnd"/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巴彦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淖尔市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临河区集中式饮用水水源地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乌兰察布市集宁区小贲红水源地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乌兰察布市集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宁区程路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乌兰察布市集宁区霸王河水源地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乌兰察布市集宁区红海子水源地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乌兰察布市集宁区白家湾-幸福村水源地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乌兰察布市集宁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区赞达营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-梁家村水源地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安</w:t>
            </w:r>
            <w:r w:rsidRPr="00361DF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兴安盟乌兰浩特市二水源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锡林郭勒盟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齐哈日格图饮用水水源地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锡林郭勒盟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锡林郭勒盟锡林浩特市一棵树水源地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115D5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49600"/>
              </w:rPr>
              <w:t>阿拉善</w:t>
            </w:r>
            <w:r w:rsidRPr="002115D5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49600"/>
              </w:rPr>
              <w:t>盟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阿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拉善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盟阿左旗巴彦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浩特西滩二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水源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115D5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49601"/>
              </w:rPr>
              <w:t>阿拉善</w:t>
            </w:r>
            <w:r w:rsidRPr="002115D5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49601"/>
              </w:rPr>
              <w:t>盟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阿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拉善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盟阿左旗巴彦浩特镇新井水源地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地下水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不低于现状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115D5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49602"/>
              </w:rPr>
              <w:t>阿拉善</w:t>
            </w:r>
            <w:r w:rsidRPr="002115D5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49602"/>
              </w:rPr>
              <w:t>盟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阿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拉善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盟阿左旗</w:t>
            </w:r>
            <w:proofErr w:type="gramStart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哈拉乌水库</w:t>
            </w:r>
            <w:proofErr w:type="gramEnd"/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水库型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  <w:tr w:rsidR="002115D5" w:rsidRPr="00361DFE" w:rsidTr="00342238">
        <w:trPr>
          <w:trHeight w:val="4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115D5">
              <w:rPr>
                <w:rFonts w:ascii="宋体" w:hAnsi="宋体"/>
                <w:color w:val="000000"/>
                <w:spacing w:val="30"/>
                <w:kern w:val="0"/>
                <w:szCs w:val="21"/>
                <w:fitText w:val="1050" w:id="1901849603"/>
              </w:rPr>
              <w:t>阿拉善</w:t>
            </w:r>
            <w:r w:rsidRPr="002115D5">
              <w:rPr>
                <w:rFonts w:ascii="宋体" w:hAnsi="宋体"/>
                <w:color w:val="000000"/>
                <w:spacing w:val="15"/>
                <w:kern w:val="0"/>
                <w:szCs w:val="21"/>
                <w:fitText w:val="1050" w:id="1901849603"/>
              </w:rPr>
              <w:t>盟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阿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拉善</w:t>
            </w: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盟阿左旗水磨沟水库水源地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水库型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5D5" w:rsidRPr="00361DFE" w:rsidRDefault="002115D5" w:rsidP="0034223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61DFE">
              <w:rPr>
                <w:rFonts w:ascii="宋体" w:hAnsi="宋体"/>
                <w:color w:val="000000"/>
                <w:kern w:val="0"/>
                <w:szCs w:val="21"/>
              </w:rPr>
              <w:t>III类</w:t>
            </w:r>
          </w:p>
        </w:tc>
      </w:tr>
    </w:tbl>
    <w:p w:rsidR="00146640" w:rsidRDefault="00146640"/>
    <w:sectPr w:rsidR="0014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D5"/>
    <w:rsid w:val="00146640"/>
    <w:rsid w:val="002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115D5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2115D5"/>
    <w:rPr>
      <w:rFonts w:ascii="Calibri" w:eastAsia="宋体" w:hAnsi="Calibri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2115D5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2115D5"/>
    <w:rPr>
      <w:rFonts w:ascii="Calibri" w:eastAsia="宋体" w:hAnsi="Calibri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2019-01-11T07:44:00Z</dcterms:created>
  <dcterms:modified xsi:type="dcterms:W3CDTF">2019-01-11T07:44:00Z</dcterms:modified>
</cp:coreProperties>
</file>