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5DE" w:rsidRDefault="009A55DE"/>
    <w:p w:rsidR="009A55DE" w:rsidRDefault="009A55DE"/>
    <w:p w:rsidR="009A55DE" w:rsidRDefault="009A55DE">
      <w:r>
        <w:t xml:space="preserve">                        </w:t>
      </w:r>
    </w:p>
    <w:p w:rsidR="009A55DE" w:rsidRDefault="009A55DE" w:rsidP="006E308F">
      <w:pPr>
        <w:spacing w:afterLines="50"/>
      </w:pPr>
    </w:p>
    <w:p w:rsidR="009A55DE" w:rsidRDefault="009A55DE" w:rsidP="008B1945">
      <w:pPr>
        <w:spacing w:line="500" w:lineRule="exact"/>
        <w:ind w:firstLineChars="700" w:firstLine="31680"/>
        <w:rPr>
          <w:sz w:val="72"/>
          <w:szCs w:val="72"/>
        </w:rPr>
      </w:pPr>
    </w:p>
    <w:p w:rsidR="009A55DE" w:rsidRDefault="009A55DE">
      <w:pPr>
        <w:spacing w:line="1200" w:lineRule="exact"/>
        <w:jc w:val="center"/>
        <w:rPr>
          <w:rFonts w:ascii="方正小标宋_GBK" w:eastAsia="方正小标宋_GBK" w:hAnsi="方正小标宋_GBK" w:cs="方正小标宋_GBK"/>
          <w:color w:val="FF0000"/>
          <w:spacing w:val="20"/>
          <w:w w:val="65"/>
          <w:sz w:val="106"/>
          <w:szCs w:val="106"/>
        </w:rPr>
      </w:pPr>
      <w:r>
        <w:rPr>
          <w:rFonts w:ascii="方正小标宋_GBK" w:eastAsia="方正小标宋_GBK" w:hAnsi="方正小标宋_GBK" w:cs="方正小标宋_GBK" w:hint="eastAsia"/>
          <w:color w:val="FF0000"/>
          <w:spacing w:val="20"/>
          <w:w w:val="65"/>
          <w:sz w:val="106"/>
          <w:szCs w:val="106"/>
        </w:rPr>
        <w:t>陕西省饲料工作总站文件</w:t>
      </w:r>
    </w:p>
    <w:p w:rsidR="009A55DE" w:rsidRDefault="009A55DE" w:rsidP="008B1945">
      <w:pPr>
        <w:spacing w:line="560" w:lineRule="exact"/>
        <w:ind w:firstLineChars="700" w:firstLine="31680"/>
        <w:rPr>
          <w:rFonts w:ascii="仿宋" w:eastAsia="仿宋" w:hAnsi="仿宋"/>
          <w:sz w:val="32"/>
        </w:rPr>
      </w:pPr>
    </w:p>
    <w:p w:rsidR="009A55DE" w:rsidRDefault="009A55DE" w:rsidP="008B1945">
      <w:pPr>
        <w:spacing w:line="560" w:lineRule="exact"/>
        <w:ind w:firstLineChars="700" w:firstLine="31680"/>
        <w:rPr>
          <w:rFonts w:ascii="仿宋" w:eastAsia="仿宋" w:hAnsi="仿宋"/>
          <w:sz w:val="32"/>
        </w:rPr>
      </w:pPr>
    </w:p>
    <w:p w:rsidR="009A55DE" w:rsidRPr="000A4EB6" w:rsidRDefault="009A55DE" w:rsidP="000A4EB6">
      <w:pPr>
        <w:spacing w:line="400" w:lineRule="exact"/>
        <w:jc w:val="center"/>
        <w:rPr>
          <w:rFonts w:ascii="楷体_GB2312" w:eastAsia="楷体_GB2312" w:hAnsi="仿宋"/>
          <w:b/>
          <w:sz w:val="32"/>
          <w:szCs w:val="32"/>
        </w:rPr>
      </w:pPr>
      <w:r w:rsidRPr="000A4EB6">
        <w:rPr>
          <w:rFonts w:ascii="楷体_GB2312" w:eastAsia="楷体_GB2312" w:hAnsi="仿宋" w:hint="eastAsia"/>
          <w:b/>
          <w:sz w:val="32"/>
          <w:szCs w:val="32"/>
        </w:rPr>
        <w:t>陕饲总站发〔</w:t>
      </w:r>
      <w:r w:rsidRPr="000A4EB6">
        <w:rPr>
          <w:rFonts w:ascii="楷体_GB2312" w:eastAsia="楷体_GB2312" w:hAnsi="仿宋"/>
          <w:b/>
          <w:sz w:val="32"/>
          <w:szCs w:val="32"/>
        </w:rPr>
        <w:t>2020</w:t>
      </w:r>
      <w:r w:rsidRPr="000A4EB6">
        <w:rPr>
          <w:rFonts w:ascii="楷体_GB2312" w:eastAsia="楷体_GB2312" w:hAnsi="仿宋" w:hint="eastAsia"/>
          <w:b/>
          <w:sz w:val="32"/>
          <w:szCs w:val="32"/>
        </w:rPr>
        <w:t>〕</w:t>
      </w:r>
      <w:r>
        <w:rPr>
          <w:rFonts w:ascii="楷体_GB2312" w:eastAsia="楷体_GB2312" w:hAnsi="仿宋"/>
          <w:b/>
          <w:sz w:val="32"/>
          <w:szCs w:val="32"/>
        </w:rPr>
        <w:t>33</w:t>
      </w:r>
      <w:r w:rsidRPr="000A4EB6">
        <w:rPr>
          <w:rFonts w:ascii="楷体_GB2312" w:eastAsia="楷体_GB2312" w:hAnsi="仿宋" w:hint="eastAsia"/>
          <w:b/>
          <w:sz w:val="32"/>
          <w:szCs w:val="32"/>
        </w:rPr>
        <w:t>号</w:t>
      </w:r>
    </w:p>
    <w:p w:rsidR="009A55DE" w:rsidRDefault="009A55DE">
      <w:pPr>
        <w:spacing w:line="640" w:lineRule="exact"/>
        <w:jc w:val="center"/>
        <w:rPr>
          <w:rFonts w:ascii="仿宋" w:eastAsia="仿宋" w:hAnsi="仿宋"/>
          <w:b/>
          <w:sz w:val="30"/>
        </w:rPr>
      </w:pPr>
      <w:r>
        <w:rPr>
          <w:noProof/>
        </w:rPr>
        <w:pict>
          <v:line id="直线 9" o:spid="_x0000_s1026" style="position:absolute;left:0;text-align:left;z-index:251656192;mso-position-horizontal:center" from="0,7.35pt" to="6in,7.35pt" o:gfxdata="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RVOrVAAAABgEAAA8AAAAAAAAAAQAgAAAA&#10;IgAAAGRycy9kb3ducmV2LnhtbFBLAQIUABQAAAAIAIdO4kCXk+zv1QEAAJwDAAAOAAAAAAAAAAEA&#10;IAAAACQBAABkcnMvZTJvRG9jLnhtbFBLBQYAAAAABgAGAFkBAABrBQAAAAA=&#10;" strokecolor="red" strokeweight="1.5pt"/>
        </w:pict>
      </w:r>
    </w:p>
    <w:p w:rsidR="009A55DE" w:rsidRDefault="009A55DE" w:rsidP="00976778">
      <w:pPr>
        <w:widowControl/>
        <w:spacing w:line="660" w:lineRule="exact"/>
        <w:jc w:val="center"/>
        <w:outlineLvl w:val="2"/>
        <w:rPr>
          <w:rFonts w:ascii="仿宋" w:eastAsia="仿宋" w:hAnsi="仿宋" w:cs="Arial"/>
          <w:b/>
          <w:bCs/>
          <w:kern w:val="0"/>
          <w:sz w:val="32"/>
          <w:szCs w:val="32"/>
        </w:rPr>
      </w:pPr>
    </w:p>
    <w:p w:rsidR="009A55DE" w:rsidRPr="000F7DCF" w:rsidRDefault="009A55DE" w:rsidP="00C64269">
      <w:pPr>
        <w:spacing w:line="618" w:lineRule="exact"/>
        <w:jc w:val="center"/>
        <w:rPr>
          <w:rFonts w:ascii="方正小标宋_GBK" w:eastAsia="方正小标宋_GBK" w:cs="华文中宋"/>
          <w:sz w:val="44"/>
          <w:szCs w:val="44"/>
        </w:rPr>
      </w:pPr>
      <w:r w:rsidRPr="000F7DCF">
        <w:rPr>
          <w:rFonts w:ascii="方正小标宋_GBK" w:eastAsia="方正小标宋_GBK" w:hAnsi="宋体" w:cs="华文中宋" w:hint="eastAsia"/>
          <w:sz w:val="44"/>
          <w:szCs w:val="44"/>
        </w:rPr>
        <w:t>陕西省饲料工作总站</w:t>
      </w:r>
    </w:p>
    <w:p w:rsidR="009A55DE" w:rsidRPr="00C64269" w:rsidRDefault="009A55DE" w:rsidP="00C64269">
      <w:pPr>
        <w:spacing w:line="618" w:lineRule="exact"/>
        <w:jc w:val="center"/>
        <w:rPr>
          <w:rFonts w:ascii="方正小标宋_GBK" w:eastAsia="方正小标宋_GBK" w:hAnsi="宋体" w:cs="华文中宋"/>
          <w:sz w:val="44"/>
          <w:szCs w:val="44"/>
        </w:rPr>
      </w:pPr>
      <w:r w:rsidRPr="00C64269">
        <w:rPr>
          <w:rFonts w:ascii="方正小标宋_GBK" w:eastAsia="方正小标宋_GBK" w:hAnsi="宋体" w:cs="华文中宋" w:hint="eastAsia"/>
          <w:sz w:val="44"/>
          <w:szCs w:val="44"/>
        </w:rPr>
        <w:t>关于印发《陕西省饲料生产企业创建非洲猪瘟防控示范企业验收工作实施方案》的通知</w:t>
      </w:r>
    </w:p>
    <w:p w:rsidR="009A55DE" w:rsidRDefault="009A55DE" w:rsidP="00C64269">
      <w:pPr>
        <w:spacing w:line="618" w:lineRule="exact"/>
        <w:ind w:left="720" w:hanging="720"/>
        <w:jc w:val="center"/>
        <w:rPr>
          <w:rFonts w:ascii="仿宋" w:eastAsia="仿宋" w:hAnsi="仿宋"/>
          <w:sz w:val="36"/>
          <w:szCs w:val="36"/>
        </w:rPr>
      </w:pPr>
    </w:p>
    <w:p w:rsidR="009A55DE" w:rsidRPr="00C64269" w:rsidRDefault="009A55DE" w:rsidP="00C64269">
      <w:pPr>
        <w:spacing w:line="618" w:lineRule="exact"/>
        <w:rPr>
          <w:rFonts w:ascii="仿宋_GB2312" w:eastAsia="仿宋_GB2312" w:hAnsi="楷体_GB2312" w:cs="楷体_GB2312"/>
          <w:bCs/>
          <w:sz w:val="44"/>
          <w:szCs w:val="44"/>
        </w:rPr>
      </w:pPr>
      <w:r w:rsidRPr="00C64269">
        <w:rPr>
          <w:rFonts w:ascii="仿宋_GB2312" w:eastAsia="仿宋_GB2312" w:hAnsi="楷体_GB2312" w:cs="楷体_GB2312" w:hint="eastAsia"/>
          <w:sz w:val="32"/>
          <w:szCs w:val="32"/>
        </w:rPr>
        <w:t>各设区市饲料工业服务支撑部门（畜牧兽医服务中心）、杨凌示范区现代农业和乡村发展局，韩城市农业农村局，各有关饲料企业：</w:t>
      </w:r>
    </w:p>
    <w:p w:rsidR="009A55DE" w:rsidRDefault="009A55DE" w:rsidP="008B1945">
      <w:pPr>
        <w:spacing w:line="618" w:lineRule="exact"/>
        <w:ind w:firstLineChars="200" w:firstLine="31680"/>
        <w:rPr>
          <w:rFonts w:ascii="仿宋_GB2312" w:eastAsia="仿宋_GB2312" w:hAnsi="仿宋_GB2312" w:cs="仿宋_GB2312"/>
          <w:color w:val="000000"/>
          <w:kern w:val="0"/>
          <w:sz w:val="32"/>
          <w:szCs w:val="32"/>
        </w:rPr>
      </w:pPr>
      <w:r w:rsidRPr="00C64269">
        <w:rPr>
          <w:rFonts w:ascii="仿宋_GB2312" w:eastAsia="仿宋_GB2312" w:hAnsi="仿宋_GB2312" w:cs="仿宋_GB2312" w:hint="eastAsia"/>
          <w:color w:val="000000"/>
          <w:kern w:val="0"/>
          <w:sz w:val="32"/>
          <w:szCs w:val="32"/>
        </w:rPr>
        <w:t>现将《陕西省饲料生产企业创建非洲猪瘟防控示范企业验收工作实施方案》予以印发，请相关市区饲料服务支撑部门积极配合验收组开展相关工作，相关饲料生产企业以客观真实创建成效迎接验收。</w:t>
      </w:r>
    </w:p>
    <w:p w:rsidR="009A55DE" w:rsidRPr="00C64269" w:rsidRDefault="009A55DE" w:rsidP="008B1945">
      <w:pPr>
        <w:spacing w:line="618" w:lineRule="exact"/>
        <w:ind w:firstLineChars="200" w:firstLine="31680"/>
        <w:rPr>
          <w:rFonts w:ascii="仿宋_GB2312" w:eastAsia="仿宋_GB2312" w:hAnsi="仿宋_GB2312" w:cs="仿宋_GB2312"/>
          <w:color w:val="000000"/>
          <w:kern w:val="0"/>
          <w:sz w:val="32"/>
          <w:szCs w:val="32"/>
        </w:rPr>
      </w:pPr>
    </w:p>
    <w:p w:rsidR="009A55DE" w:rsidRPr="00C64269" w:rsidRDefault="009A55DE" w:rsidP="008B1945">
      <w:pPr>
        <w:spacing w:line="618" w:lineRule="exact"/>
        <w:ind w:firstLineChars="200" w:firstLine="31680"/>
        <w:rPr>
          <w:rFonts w:ascii="仿宋_GB2312" w:eastAsia="仿宋_GB2312" w:hAnsi="仿宋_GB2312" w:cs="仿宋_GB2312"/>
          <w:color w:val="000000"/>
          <w:kern w:val="0"/>
          <w:sz w:val="32"/>
          <w:szCs w:val="32"/>
        </w:rPr>
      </w:pPr>
      <w:r w:rsidRPr="00C64269">
        <w:rPr>
          <w:rFonts w:ascii="仿宋_GB2312" w:eastAsia="仿宋_GB2312" w:hAnsi="仿宋_GB2312" w:cs="仿宋_GB2312" w:hint="eastAsia"/>
          <w:color w:val="000000"/>
          <w:kern w:val="0"/>
          <w:sz w:val="32"/>
          <w:szCs w:val="32"/>
        </w:rPr>
        <w:t>附件</w:t>
      </w:r>
      <w:r w:rsidRPr="00C64269">
        <w:rPr>
          <w:rFonts w:ascii="仿宋_GB2312" w:eastAsia="仿宋_GB2312" w:hAnsi="仿宋_GB2312" w:cs="仿宋_GB2312"/>
          <w:color w:val="000000"/>
          <w:kern w:val="0"/>
          <w:sz w:val="32"/>
          <w:szCs w:val="32"/>
        </w:rPr>
        <w:t>1</w:t>
      </w:r>
      <w:r w:rsidRPr="00C64269">
        <w:rPr>
          <w:rFonts w:ascii="仿宋_GB2312" w:eastAsia="仿宋_GB2312" w:hAnsi="仿宋_GB2312" w:cs="仿宋_GB2312" w:hint="eastAsia"/>
          <w:color w:val="000000"/>
          <w:kern w:val="0"/>
          <w:sz w:val="32"/>
          <w:szCs w:val="32"/>
        </w:rPr>
        <w:t>：《陕西省饲料生产企业创建非洲猪瘟防控示范企业验收工作实施方案》</w:t>
      </w:r>
    </w:p>
    <w:p w:rsidR="009A55DE" w:rsidRPr="00C64269" w:rsidRDefault="009A55DE" w:rsidP="008B1945">
      <w:pPr>
        <w:spacing w:line="618" w:lineRule="exact"/>
        <w:ind w:firstLineChars="200" w:firstLine="31680"/>
        <w:rPr>
          <w:rFonts w:ascii="仿宋_GB2312" w:eastAsia="仿宋_GB2312" w:hAnsi="仿宋_GB2312" w:cs="仿宋_GB2312"/>
          <w:sz w:val="32"/>
          <w:szCs w:val="32"/>
        </w:rPr>
      </w:pPr>
      <w:r w:rsidRPr="00C64269">
        <w:rPr>
          <w:rFonts w:ascii="仿宋_GB2312" w:eastAsia="仿宋_GB2312" w:hAnsi="仿宋_GB2312" w:cs="仿宋_GB2312" w:hint="eastAsia"/>
          <w:sz w:val="32"/>
          <w:szCs w:val="32"/>
        </w:rPr>
        <w:t>附件</w:t>
      </w:r>
      <w:r w:rsidRPr="00C64269">
        <w:rPr>
          <w:rFonts w:ascii="仿宋_GB2312" w:eastAsia="仿宋_GB2312" w:hAnsi="仿宋_GB2312" w:cs="仿宋_GB2312"/>
          <w:sz w:val="32"/>
          <w:szCs w:val="32"/>
        </w:rPr>
        <w:t>2</w:t>
      </w:r>
      <w:r w:rsidRPr="00C64269">
        <w:rPr>
          <w:rFonts w:ascii="仿宋_GB2312" w:eastAsia="仿宋_GB2312" w:hAnsi="仿宋_GB2312" w:cs="仿宋_GB2312" w:hint="eastAsia"/>
          <w:sz w:val="32"/>
          <w:szCs w:val="32"/>
        </w:rPr>
        <w:t>：申请陕西省饲料生产企业非洲猪瘟防控示范验收企业名单</w:t>
      </w:r>
    </w:p>
    <w:p w:rsidR="009A55DE" w:rsidRPr="00C64269" w:rsidRDefault="009A55DE" w:rsidP="008B1945">
      <w:pPr>
        <w:spacing w:line="618" w:lineRule="exact"/>
        <w:ind w:firstLineChars="200" w:firstLine="31680"/>
        <w:rPr>
          <w:rFonts w:ascii="仿宋_GB2312" w:eastAsia="仿宋_GB2312" w:hAnsi="仿宋_GB2312" w:cs="仿宋_GB2312"/>
          <w:sz w:val="32"/>
          <w:szCs w:val="32"/>
        </w:rPr>
      </w:pPr>
      <w:r w:rsidRPr="00C64269">
        <w:rPr>
          <w:rFonts w:ascii="仿宋_GB2312" w:eastAsia="仿宋_GB2312" w:hAnsi="仿宋_GB2312" w:cs="仿宋_GB2312" w:hint="eastAsia"/>
          <w:sz w:val="32"/>
          <w:szCs w:val="32"/>
        </w:rPr>
        <w:t>附件</w:t>
      </w:r>
      <w:r w:rsidRPr="00C64269">
        <w:rPr>
          <w:rFonts w:ascii="仿宋_GB2312" w:eastAsia="仿宋_GB2312" w:hAnsi="仿宋_GB2312" w:cs="仿宋_GB2312"/>
          <w:sz w:val="32"/>
          <w:szCs w:val="32"/>
        </w:rPr>
        <w:t>3</w:t>
      </w:r>
      <w:r w:rsidRPr="00C64269">
        <w:rPr>
          <w:rFonts w:ascii="仿宋_GB2312" w:eastAsia="仿宋_GB2312" w:hAnsi="仿宋_GB2312" w:cs="仿宋_GB2312" w:hint="eastAsia"/>
          <w:sz w:val="32"/>
          <w:szCs w:val="32"/>
        </w:rPr>
        <w:t>：陕西省饲料生产企业非洲猪瘟防控示范企业创建验收打分表</w:t>
      </w:r>
    </w:p>
    <w:p w:rsidR="009A55DE" w:rsidRDefault="009A55DE" w:rsidP="008B1945">
      <w:pPr>
        <w:spacing w:line="360" w:lineRule="auto"/>
        <w:ind w:firstLineChars="1700" w:firstLine="31680"/>
        <w:rPr>
          <w:rFonts w:ascii="仿宋_GB2312" w:eastAsia="仿宋_GB2312" w:hAnsi="仿宋_GB2312" w:cs="仿宋_GB2312"/>
          <w:sz w:val="32"/>
          <w:szCs w:val="32"/>
        </w:rPr>
      </w:pPr>
    </w:p>
    <w:p w:rsidR="009A55DE" w:rsidRDefault="009A55DE" w:rsidP="008B1945">
      <w:pPr>
        <w:spacing w:line="360" w:lineRule="auto"/>
        <w:ind w:firstLineChars="1700" w:firstLine="31680"/>
        <w:rPr>
          <w:rFonts w:ascii="仿宋_GB2312" w:eastAsia="仿宋_GB2312" w:hAnsi="仿宋_GB2312" w:cs="仿宋_GB2312"/>
          <w:sz w:val="32"/>
          <w:szCs w:val="32"/>
        </w:rPr>
      </w:pPr>
    </w:p>
    <w:p w:rsidR="009A55DE" w:rsidRDefault="009A55DE" w:rsidP="008B1945">
      <w:pPr>
        <w:spacing w:line="360" w:lineRule="auto"/>
        <w:ind w:firstLineChars="1700" w:firstLine="31680"/>
        <w:rPr>
          <w:rFonts w:ascii="仿宋_GB2312" w:eastAsia="仿宋_GB2312" w:hAnsi="仿宋_GB2312" w:cs="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1pt;margin-top:17.4pt;width:128.35pt;height:126.45pt;z-index:-251657216">
            <v:imagedata r:id="rId7" o:title=""/>
          </v:shape>
        </w:pict>
      </w:r>
    </w:p>
    <w:p w:rsidR="009A55DE" w:rsidRDefault="009A55DE" w:rsidP="008B1945">
      <w:pPr>
        <w:spacing w:line="360" w:lineRule="auto"/>
        <w:ind w:firstLineChars="1700" w:firstLine="31680"/>
        <w:rPr>
          <w:rFonts w:ascii="仿宋_GB2312" w:eastAsia="仿宋_GB2312" w:hAnsi="仿宋_GB2312" w:cs="仿宋_GB2312"/>
          <w:sz w:val="32"/>
          <w:szCs w:val="32"/>
        </w:rPr>
      </w:pPr>
    </w:p>
    <w:p w:rsidR="009A55DE" w:rsidRDefault="009A55DE" w:rsidP="008B1945">
      <w:pPr>
        <w:spacing w:line="360" w:lineRule="auto"/>
        <w:ind w:firstLineChars="1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陕西省饲料工作总站</w:t>
      </w:r>
    </w:p>
    <w:p w:rsidR="009A55DE" w:rsidRPr="00D44199" w:rsidRDefault="009A55DE" w:rsidP="008B1945">
      <w:pPr>
        <w:pStyle w:val="NormalWeb"/>
        <w:spacing w:before="0" w:beforeAutospacing="0" w:after="0" w:afterAutospacing="0" w:line="540" w:lineRule="atLeast"/>
        <w:ind w:firstLineChars="1650" w:firstLine="31680"/>
        <w:jc w:val="both"/>
        <w:rPr>
          <w:rFonts w:ascii="仿宋_GB2312" w:eastAsia="仿宋_GB2312" w:hAnsi="华文仿宋"/>
          <w:color w:val="000000"/>
          <w:sz w:val="32"/>
          <w:szCs w:val="32"/>
        </w:rPr>
      </w:pPr>
      <w:smartTag w:uri="urn:schemas-microsoft-com:office:smarttags" w:element="chsdate">
        <w:smartTagPr>
          <w:attr w:name="IsROCDate" w:val="False"/>
          <w:attr w:name="IsLunarDate" w:val="False"/>
          <w:attr w:name="Day" w:val="24"/>
          <w:attr w:name="Month" w:val="12"/>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smartTag>
    </w:p>
    <w:p w:rsidR="009A55DE" w:rsidRPr="007D2BA8" w:rsidRDefault="009A55DE" w:rsidP="00D44199">
      <w:pPr>
        <w:rPr>
          <w:rFonts w:hAnsi="宋体"/>
          <w:color w:val="000000"/>
          <w:spacing w:val="20"/>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Pr="001A6CBE" w:rsidRDefault="009A55DE" w:rsidP="008B1945">
      <w:pPr>
        <w:autoSpaceDE w:val="0"/>
        <w:adjustRightInd w:val="0"/>
        <w:spacing w:line="240" w:lineRule="exact"/>
        <w:ind w:firstLineChars="250" w:firstLine="31680"/>
        <w:jc w:val="right"/>
        <w:textAlignment w:val="baseline"/>
        <w:rPr>
          <w:rFonts w:ascii="仿宋_GB2312" w:eastAsia="仿宋_GB2312" w:hAnsi="宋体" w:cs="黑体"/>
          <w:sz w:val="32"/>
          <w:szCs w:val="32"/>
        </w:rPr>
      </w:pPr>
    </w:p>
    <w:p w:rsidR="009A55DE" w:rsidRDefault="009A55DE" w:rsidP="00C64269">
      <w:pPr>
        <w:spacing w:line="140" w:lineRule="exact"/>
        <w:rPr>
          <w:rFonts w:ascii="仿宋_GB2312" w:eastAsia="仿宋_GB2312"/>
          <w:sz w:val="32"/>
          <w:szCs w:val="32"/>
        </w:rPr>
      </w:pPr>
    </w:p>
    <w:p w:rsidR="009A55DE" w:rsidRPr="000E3AF6" w:rsidRDefault="009A55DE" w:rsidP="008B1945">
      <w:pPr>
        <w:adjustRightInd w:val="0"/>
        <w:spacing w:beforeLines="20" w:line="480" w:lineRule="exact"/>
        <w:ind w:leftChars="152" w:left="31680" w:hangingChars="140" w:firstLine="31680"/>
      </w:pPr>
      <w:r>
        <w:rPr>
          <w:noProof/>
        </w:rPr>
        <w:pict>
          <v:line id="_x0000_s1028" style="position:absolute;left:0;text-align:left;z-index:251658240;mso-position-horizontal:center" from="0,2.25pt" to="445.05pt,2.25pt"/>
        </w:pict>
      </w:r>
      <w:r>
        <w:rPr>
          <w:noProof/>
        </w:rPr>
        <w:pict>
          <v:line id="_x0000_s1029" style="position:absolute;left:0;text-align:left;flip:y;z-index:251657216;mso-position-horizontal:center" from="0,30.6pt" to="445.05pt,30.6pt"/>
        </w:pict>
      </w:r>
      <w:r w:rsidRPr="00187417">
        <w:rPr>
          <w:rFonts w:ascii="仿宋_GB2312" w:eastAsia="仿宋_GB2312" w:hAnsi="华文仿宋" w:hint="eastAsia"/>
          <w:sz w:val="28"/>
          <w:szCs w:val="28"/>
        </w:rPr>
        <w:t>陕西省饲料工作总站</w:t>
      </w:r>
      <w:r w:rsidRPr="00187417">
        <w:rPr>
          <w:rFonts w:ascii="仿宋_GB2312" w:eastAsia="仿宋_GB2312" w:hAnsi="华文仿宋"/>
          <w:sz w:val="28"/>
          <w:szCs w:val="28"/>
        </w:rPr>
        <w:t xml:space="preserve">     </w:t>
      </w:r>
      <w:r>
        <w:rPr>
          <w:rFonts w:ascii="仿宋_GB2312" w:eastAsia="仿宋_GB2312" w:hAnsi="华文仿宋"/>
          <w:sz w:val="28"/>
          <w:szCs w:val="28"/>
        </w:rPr>
        <w:t xml:space="preserve">       </w:t>
      </w:r>
      <w:r w:rsidRPr="00187417">
        <w:rPr>
          <w:rFonts w:ascii="仿宋_GB2312" w:eastAsia="仿宋_GB2312" w:hAnsi="华文仿宋"/>
          <w:sz w:val="28"/>
          <w:szCs w:val="28"/>
        </w:rPr>
        <w:t xml:space="preserve">   </w:t>
      </w:r>
      <w:r>
        <w:rPr>
          <w:rFonts w:ascii="仿宋_GB2312" w:eastAsia="仿宋_GB2312" w:hAnsi="华文仿宋"/>
          <w:sz w:val="28"/>
          <w:szCs w:val="28"/>
        </w:rPr>
        <w:t xml:space="preserve"> </w:t>
      </w:r>
      <w:r w:rsidRPr="00187417">
        <w:rPr>
          <w:rFonts w:ascii="仿宋_GB2312" w:eastAsia="仿宋_GB2312" w:hAnsi="华文仿宋"/>
          <w:sz w:val="28"/>
          <w:szCs w:val="28"/>
        </w:rPr>
        <w:t xml:space="preserve">     </w:t>
      </w:r>
      <w:r>
        <w:rPr>
          <w:rFonts w:ascii="仿宋_GB2312" w:eastAsia="仿宋_GB2312" w:hAnsi="华文仿宋"/>
          <w:sz w:val="28"/>
          <w:szCs w:val="28"/>
        </w:rPr>
        <w:t xml:space="preserve"> </w:t>
      </w:r>
      <w:smartTag w:uri="urn:schemas-microsoft-com:office:smarttags" w:element="chsdate">
        <w:smartTagPr>
          <w:attr w:name="IsROCDate" w:val="False"/>
          <w:attr w:name="IsLunarDate" w:val="False"/>
          <w:attr w:name="Day" w:val="24"/>
          <w:attr w:name="Month" w:val="12"/>
          <w:attr w:name="Year" w:val="2020"/>
        </w:smartTagPr>
        <w:r w:rsidRPr="00187417">
          <w:rPr>
            <w:rFonts w:ascii="仿宋_GB2312" w:eastAsia="仿宋_GB2312" w:hAnsi="华文仿宋"/>
            <w:sz w:val="28"/>
            <w:szCs w:val="28"/>
          </w:rPr>
          <w:t>20</w:t>
        </w:r>
        <w:r>
          <w:rPr>
            <w:rFonts w:ascii="仿宋_GB2312" w:eastAsia="仿宋_GB2312" w:hAnsi="华文仿宋"/>
            <w:sz w:val="28"/>
            <w:szCs w:val="28"/>
          </w:rPr>
          <w:t>20</w:t>
        </w:r>
        <w:r w:rsidRPr="00187417">
          <w:rPr>
            <w:rFonts w:ascii="仿宋_GB2312" w:eastAsia="仿宋_GB2312" w:hAnsi="华文仿宋" w:hint="eastAsia"/>
            <w:sz w:val="28"/>
            <w:szCs w:val="28"/>
          </w:rPr>
          <w:t>年</w:t>
        </w:r>
        <w:r>
          <w:rPr>
            <w:rFonts w:ascii="仿宋_GB2312" w:eastAsia="仿宋_GB2312" w:hAnsi="华文仿宋"/>
            <w:sz w:val="28"/>
            <w:szCs w:val="28"/>
          </w:rPr>
          <w:t>12</w:t>
        </w:r>
        <w:r w:rsidRPr="00187417">
          <w:rPr>
            <w:rFonts w:ascii="仿宋_GB2312" w:eastAsia="仿宋_GB2312" w:hAnsi="华文仿宋" w:hint="eastAsia"/>
            <w:sz w:val="28"/>
            <w:szCs w:val="28"/>
          </w:rPr>
          <w:t>月</w:t>
        </w:r>
        <w:r>
          <w:rPr>
            <w:rFonts w:ascii="仿宋_GB2312" w:eastAsia="仿宋_GB2312" w:hAnsi="华文仿宋"/>
            <w:sz w:val="28"/>
            <w:szCs w:val="28"/>
          </w:rPr>
          <w:t>24</w:t>
        </w:r>
        <w:r w:rsidRPr="00187417">
          <w:rPr>
            <w:rFonts w:ascii="仿宋_GB2312" w:eastAsia="仿宋_GB2312" w:hAnsi="华文仿宋" w:hint="eastAsia"/>
            <w:sz w:val="28"/>
            <w:szCs w:val="28"/>
          </w:rPr>
          <w:t>日</w:t>
        </w:r>
      </w:smartTag>
      <w:r w:rsidRPr="00187417">
        <w:rPr>
          <w:rFonts w:ascii="仿宋_GB2312" w:eastAsia="仿宋_GB2312" w:hAnsi="华文仿宋" w:hint="eastAsia"/>
          <w:sz w:val="28"/>
          <w:szCs w:val="28"/>
        </w:rPr>
        <w:t>印发</w:t>
      </w:r>
    </w:p>
    <w:p w:rsidR="009A55DE" w:rsidRPr="00C64269" w:rsidRDefault="009A55DE" w:rsidP="00C64269">
      <w:pPr>
        <w:spacing w:line="610" w:lineRule="exact"/>
        <w:rPr>
          <w:rFonts w:ascii="黑体" w:eastAsia="黑体" w:hAnsi="仿宋_GB2312" w:cs="仿宋_GB2312"/>
          <w:color w:val="000000"/>
          <w:kern w:val="0"/>
          <w:sz w:val="32"/>
          <w:szCs w:val="32"/>
        </w:rPr>
      </w:pPr>
      <w:r>
        <w:rPr>
          <w:rFonts w:ascii="仿宋" w:eastAsia="仿宋" w:hAnsi="仿宋" w:cs="仿宋"/>
          <w:sz w:val="32"/>
          <w:szCs w:val="32"/>
        </w:rPr>
        <w:br w:type="page"/>
      </w:r>
      <w:r w:rsidRPr="00C64269">
        <w:rPr>
          <w:rFonts w:ascii="黑体" w:eastAsia="黑体" w:hAnsi="仿宋_GB2312" w:cs="仿宋_GB2312" w:hint="eastAsia"/>
          <w:color w:val="000000"/>
          <w:kern w:val="0"/>
          <w:sz w:val="32"/>
          <w:szCs w:val="32"/>
        </w:rPr>
        <w:t>附件</w:t>
      </w:r>
      <w:r w:rsidRPr="00C64269">
        <w:rPr>
          <w:rFonts w:ascii="黑体" w:eastAsia="黑体" w:hAnsi="仿宋_GB2312" w:cs="仿宋_GB2312"/>
          <w:color w:val="000000"/>
          <w:kern w:val="0"/>
          <w:sz w:val="32"/>
          <w:szCs w:val="32"/>
        </w:rPr>
        <w:t>1</w:t>
      </w:r>
      <w:r w:rsidRPr="00C64269">
        <w:rPr>
          <w:rFonts w:ascii="黑体" w:eastAsia="黑体" w:hAnsi="仿宋_GB2312" w:cs="仿宋_GB2312" w:hint="eastAsia"/>
          <w:color w:val="000000"/>
          <w:kern w:val="0"/>
          <w:sz w:val="32"/>
          <w:szCs w:val="32"/>
        </w:rPr>
        <w:t>：</w:t>
      </w:r>
    </w:p>
    <w:p w:rsidR="009A55DE" w:rsidRDefault="009A55DE" w:rsidP="008B1945">
      <w:pPr>
        <w:widowControl/>
        <w:spacing w:line="610" w:lineRule="exact"/>
        <w:ind w:firstLineChars="200" w:firstLine="31680"/>
        <w:rPr>
          <w:rFonts w:ascii="方正小标宋_GBK" w:eastAsia="方正小标宋_GBK" w:hAnsi="方正小标宋_GBK" w:cs="方正小标宋_GBK"/>
          <w:color w:val="000000"/>
          <w:kern w:val="0"/>
          <w:sz w:val="36"/>
          <w:szCs w:val="36"/>
        </w:rPr>
      </w:pPr>
    </w:p>
    <w:p w:rsidR="009A55DE" w:rsidRPr="00C64269" w:rsidRDefault="009A55DE" w:rsidP="00C64269">
      <w:pPr>
        <w:widowControl/>
        <w:spacing w:line="610" w:lineRule="exact"/>
        <w:jc w:val="center"/>
        <w:rPr>
          <w:rFonts w:ascii="方正小标宋简体" w:eastAsia="方正小标宋简体" w:hAnsi="方正小标宋_GBK" w:cs="方正小标宋_GBK"/>
          <w:color w:val="000000"/>
          <w:kern w:val="0"/>
          <w:sz w:val="36"/>
          <w:szCs w:val="36"/>
        </w:rPr>
      </w:pPr>
      <w:r w:rsidRPr="00C64269">
        <w:rPr>
          <w:rFonts w:ascii="方正小标宋简体" w:eastAsia="方正小标宋简体" w:hAnsi="方正小标宋_GBK" w:cs="方正小标宋_GBK" w:hint="eastAsia"/>
          <w:color w:val="000000"/>
          <w:kern w:val="0"/>
          <w:sz w:val="36"/>
          <w:szCs w:val="36"/>
        </w:rPr>
        <w:t>陕西省饲料生产企业创建非洲猪瘟防控</w:t>
      </w:r>
    </w:p>
    <w:p w:rsidR="009A55DE" w:rsidRPr="00C64269" w:rsidRDefault="009A55DE" w:rsidP="00C64269">
      <w:pPr>
        <w:widowControl/>
        <w:spacing w:line="610" w:lineRule="exact"/>
        <w:jc w:val="center"/>
        <w:rPr>
          <w:rFonts w:ascii="方正小标宋简体" w:eastAsia="方正小标宋简体" w:hAnsi="方正小标宋_GBK" w:cs="方正小标宋_GBK"/>
          <w:color w:val="000000"/>
          <w:kern w:val="0"/>
          <w:sz w:val="36"/>
          <w:szCs w:val="36"/>
        </w:rPr>
      </w:pPr>
      <w:r w:rsidRPr="00C64269">
        <w:rPr>
          <w:rFonts w:ascii="方正小标宋简体" w:eastAsia="方正小标宋简体" w:hAnsi="方正小标宋_GBK" w:cs="方正小标宋_GBK" w:hint="eastAsia"/>
          <w:color w:val="000000"/>
          <w:kern w:val="0"/>
          <w:sz w:val="36"/>
          <w:szCs w:val="36"/>
        </w:rPr>
        <w:t>示范企业验收工作实施方案</w:t>
      </w:r>
    </w:p>
    <w:p w:rsidR="009A55DE" w:rsidRDefault="009A55DE" w:rsidP="008B1945">
      <w:pPr>
        <w:widowControl/>
        <w:spacing w:line="610" w:lineRule="exact"/>
        <w:ind w:firstLineChars="200" w:firstLine="31680"/>
        <w:rPr>
          <w:rFonts w:ascii="仿宋_GB2312" w:eastAsia="仿宋_GB2312" w:hAnsi="仿宋_GB2312" w:cs="仿宋_GB2312"/>
          <w:color w:val="000000"/>
          <w:kern w:val="0"/>
          <w:sz w:val="32"/>
          <w:szCs w:val="32"/>
        </w:rPr>
      </w:pPr>
    </w:p>
    <w:p w:rsidR="009A55DE" w:rsidRDefault="009A55DE" w:rsidP="008B1945">
      <w:pPr>
        <w:widowControl/>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按照《陕西省饲料生产企业非洲猪瘟防控示范企业创建活动实施方案》（陕饲总站发〔</w:t>
      </w:r>
      <w:r>
        <w:rPr>
          <w:rFonts w:ascii="仿宋_GB2312" w:eastAsia="仿宋_GB2312" w:hAnsi="仿宋_GB2312" w:cs="仿宋_GB2312"/>
          <w:color w:val="000000"/>
          <w:kern w:val="0"/>
          <w:sz w:val="32"/>
          <w:szCs w:val="32"/>
        </w:rPr>
        <w:t>2020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号）安排，通过参与创建活动饲料生产企业申报，市（区）级饲料支撑部门初审，省饲料总站审核</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全省共有</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家饲料生产企业参与</w:t>
      </w:r>
      <w:r>
        <w:rPr>
          <w:rFonts w:ascii="仿宋_GB2312" w:eastAsia="仿宋_GB2312" w:hAnsi="仿宋_GB2312" w:cs="仿宋_GB2312"/>
          <w:color w:val="000000"/>
          <w:kern w:val="0"/>
          <w:sz w:val="32"/>
          <w:szCs w:val="32"/>
        </w:rPr>
        <w:t xml:space="preserve"> 2020 </w:t>
      </w:r>
      <w:r>
        <w:rPr>
          <w:rFonts w:ascii="仿宋_GB2312" w:eastAsia="仿宋_GB2312" w:hAnsi="仿宋_GB2312" w:cs="仿宋_GB2312" w:hint="eastAsia"/>
          <w:color w:val="000000"/>
          <w:kern w:val="0"/>
          <w:sz w:val="32"/>
          <w:szCs w:val="32"/>
        </w:rPr>
        <w:t>年非洲猪瘟防控示范企业创建活动。</w:t>
      </w: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日，经过饲料生产企业申报，相关市区初审，共有</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家饲料企业申请陕西省饲料生产企业创建非洲猪瘟防控示范企业验收。为做好创建示范企业的验收工作，特制定以下实施方案。</w:t>
      </w:r>
    </w:p>
    <w:p w:rsidR="009A55DE" w:rsidRDefault="009A55DE" w:rsidP="008B1945">
      <w:pPr>
        <w:pStyle w:val="ListParagraph"/>
        <w:spacing w:line="610" w:lineRule="exact"/>
        <w:ind w:firstLine="31680"/>
        <w:rPr>
          <w:rFonts w:ascii="黑体" w:eastAsia="黑体" w:hAnsi="黑体" w:cs="黑体"/>
          <w:sz w:val="32"/>
          <w:szCs w:val="32"/>
        </w:rPr>
      </w:pPr>
      <w:r>
        <w:rPr>
          <w:rFonts w:ascii="黑体" w:eastAsia="黑体" w:hAnsi="黑体" w:cs="黑体" w:hint="eastAsia"/>
          <w:sz w:val="32"/>
          <w:szCs w:val="32"/>
        </w:rPr>
        <w:t>一、验收时间</w:t>
      </w:r>
    </w:p>
    <w:p w:rsidR="009A55DE" w:rsidRDefault="009A55DE" w:rsidP="008B1945">
      <w:pPr>
        <w:spacing w:line="610" w:lineRule="exact"/>
        <w:ind w:firstLineChars="20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28"/>
          <w:attr w:name="Month" w:val="12"/>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至</w:t>
      </w:r>
      <w:smartTag w:uri="urn:schemas-microsoft-com:office:smarttags" w:element="chsdate">
        <w:smartTagPr>
          <w:attr w:name="IsROCDate" w:val="False"/>
          <w:attr w:name="IsLunarDate" w:val="False"/>
          <w:attr w:name="Day" w:val="8"/>
          <w:attr w:name="Month" w:val="1"/>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9A55DE" w:rsidRDefault="009A55DE" w:rsidP="008B1945">
      <w:pPr>
        <w:pStyle w:val="ListParagraph"/>
        <w:spacing w:line="610" w:lineRule="exact"/>
        <w:ind w:firstLine="31680"/>
        <w:rPr>
          <w:rFonts w:ascii="黑体" w:eastAsia="黑体" w:hAnsi="黑体" w:cs="黑体"/>
          <w:sz w:val="32"/>
          <w:szCs w:val="32"/>
        </w:rPr>
      </w:pPr>
      <w:r>
        <w:rPr>
          <w:rFonts w:ascii="黑体" w:eastAsia="黑体" w:hAnsi="黑体" w:cs="黑体" w:hint="eastAsia"/>
          <w:sz w:val="32"/>
          <w:szCs w:val="32"/>
        </w:rPr>
        <w:t>二、人员分组</w:t>
      </w:r>
    </w:p>
    <w:p w:rsidR="009A55DE" w:rsidRDefault="009A55DE" w:rsidP="008B1945">
      <w:pPr>
        <w:pStyle w:val="Heading1"/>
        <w:widowControl/>
        <w:spacing w:before="0" w:beforeAutospacing="0" w:after="0" w:afterAutospacing="0" w:line="610" w:lineRule="exact"/>
        <w:ind w:firstLineChars="200" w:firstLine="31680"/>
        <w:jc w:val="both"/>
        <w:rPr>
          <w:rFonts w:ascii="仿宋_GB2312" w:eastAsia="仿宋_GB2312" w:hAnsi="仿宋_GB2312" w:cs="仿宋_GB2312"/>
          <w:b w:val="0"/>
          <w:kern w:val="2"/>
          <w:sz w:val="32"/>
          <w:szCs w:val="32"/>
        </w:rPr>
      </w:pPr>
      <w:r>
        <w:rPr>
          <w:rFonts w:ascii="仿宋_GB2312" w:eastAsia="仿宋_GB2312" w:hAnsi="仿宋_GB2312" w:cs="仿宋_GB2312" w:hint="eastAsia"/>
          <w:b w:val="0"/>
          <w:kern w:val="2"/>
          <w:sz w:val="32"/>
          <w:szCs w:val="32"/>
        </w:rPr>
        <w:t>由省饲料总站具体负责同志，抽调省动物卫生与屠宰管理站专家及相关申报创建示范企业所在市区饲料支撑部门负责人共同组成验收组。具体验收分两个组，同时开展。</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第一组：咸阳市、渭南市、宝鸡市、杨凌示范区共</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家企业。</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长：刘万军</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员：刘冬霞、王华、相关市区工作人员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第二组：西安市、榆林市、安康市、商洛市、汉中市共</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家企业。</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长：郑振华</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员：韩晓刚、谢选民、相关市区工作人员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p>
    <w:p w:rsidR="009A55DE" w:rsidRDefault="009A55DE" w:rsidP="008B1945">
      <w:pPr>
        <w:pStyle w:val="ListParagraph"/>
        <w:spacing w:line="610" w:lineRule="exact"/>
        <w:ind w:firstLine="31680"/>
        <w:rPr>
          <w:rFonts w:ascii="黑体" w:eastAsia="黑体" w:hAnsi="黑体" w:cs="黑体"/>
          <w:sz w:val="32"/>
          <w:szCs w:val="32"/>
        </w:rPr>
      </w:pPr>
      <w:r>
        <w:rPr>
          <w:rFonts w:ascii="黑体" w:eastAsia="黑体" w:hAnsi="黑体" w:cs="黑体" w:hint="eastAsia"/>
          <w:sz w:val="32"/>
          <w:szCs w:val="32"/>
        </w:rPr>
        <w:t>三、验收方式</w:t>
      </w:r>
    </w:p>
    <w:p w:rsidR="009A55DE" w:rsidRDefault="009A55DE" w:rsidP="008B1945">
      <w:pPr>
        <w:widowControl/>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次验收采取实地核查与查阅相关文件相结合，对饲料生产企业非洲猪瘟防控消杀设施设备配备情况进行实际核查，现场查看饲料生产企业在车辆、人员、物品进出等环节防控操作流程，以及厂区防控具体做法，现场查看各种防控记录是否真实全面，有关制度是否齐全等，验收要求及打分标准以《陕西省饲料生产企业非洲猪瘟防控示范企业创建验收打分表》为依据。</w:t>
      </w:r>
    </w:p>
    <w:p w:rsidR="009A55DE" w:rsidRDefault="009A55DE" w:rsidP="008B1945">
      <w:pPr>
        <w:pStyle w:val="ListParagraph"/>
        <w:spacing w:line="610" w:lineRule="exact"/>
        <w:ind w:firstLine="31680"/>
        <w:rPr>
          <w:rFonts w:ascii="黑体" w:eastAsia="黑体" w:hAnsi="黑体" w:cs="黑体"/>
          <w:sz w:val="32"/>
          <w:szCs w:val="32"/>
        </w:rPr>
      </w:pPr>
      <w:r>
        <w:rPr>
          <w:rFonts w:ascii="黑体" w:eastAsia="黑体" w:hAnsi="黑体" w:cs="黑体" w:hint="eastAsia"/>
          <w:sz w:val="32"/>
          <w:szCs w:val="32"/>
        </w:rPr>
        <w:t>四、验收结果</w:t>
      </w:r>
    </w:p>
    <w:p w:rsidR="009A55DE" w:rsidRDefault="009A55DE" w:rsidP="008B1945">
      <w:pPr>
        <w:pStyle w:val="ListParagraph"/>
        <w:spacing w:line="610" w:lineRule="exact"/>
        <w:ind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依据《陕西省饲料生产企业非洲猪瘟防控示范企业创建活动实施方案》（陕饲总站发〔</w:t>
      </w:r>
      <w:r>
        <w:rPr>
          <w:rFonts w:ascii="仿宋_GB2312" w:eastAsia="仿宋_GB2312" w:hAnsi="仿宋_GB2312" w:cs="仿宋_GB2312"/>
          <w:color w:val="000000"/>
          <w:kern w:val="0"/>
          <w:sz w:val="32"/>
          <w:szCs w:val="32"/>
        </w:rPr>
        <w:t>2020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号），由验收组对申请的</w:t>
      </w: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家参与创建活动饲料生产企业现场查验打分，验收组综合评定，确定出现场验收</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名创建企业排名次序，报省饲料总站审定，按照验收排名次序，且达到创建示范企业标准的前十名饲料生产企业将授予创建示范企业。</w:t>
      </w:r>
    </w:p>
    <w:p w:rsidR="009A55DE" w:rsidRDefault="009A55DE" w:rsidP="008B1945">
      <w:pPr>
        <w:pStyle w:val="ListParagraph"/>
        <w:spacing w:line="610" w:lineRule="exact"/>
        <w:ind w:firstLine="31680"/>
        <w:rPr>
          <w:rFonts w:ascii="黑体" w:eastAsia="黑体" w:hAnsi="黑体" w:cs="黑体"/>
          <w:sz w:val="32"/>
          <w:szCs w:val="32"/>
        </w:rPr>
      </w:pPr>
      <w:r>
        <w:rPr>
          <w:rFonts w:ascii="黑体" w:eastAsia="黑体" w:hAnsi="黑体" w:cs="黑体" w:hint="eastAsia"/>
          <w:sz w:val="32"/>
          <w:szCs w:val="32"/>
        </w:rPr>
        <w:t>五、验收要求</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各验收组要认真按照《陕西省饲料生产企业非洲猪瘟防控示范企业创建验收打分表》逐项核查打分，对确因非洲猪瘟防控要求现场无法实地核查打分的环节，要调取相关视频或者佐证资料进行核查后再打分。</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（二）对验收中发现饲料生产企业非洲猪瘟防控中存在的问题，要及时指出并指导企业整改完善。</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（三）本次验收时间紧，任务重，各组要统筹做好验收安排，务求实效。</w:t>
      </w:r>
    </w:p>
    <w:p w:rsidR="009A55DE" w:rsidRDefault="009A55DE" w:rsidP="008B1945">
      <w:pPr>
        <w:spacing w:line="61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（四）验收期间各组严格遵守中央八项规定，轻车简从，严格自律。</w:t>
      </w:r>
    </w:p>
    <w:p w:rsidR="009A55DE" w:rsidRDefault="009A55DE" w:rsidP="00C64269">
      <w:pPr>
        <w:spacing w:line="360" w:lineRule="auto"/>
        <w:rPr>
          <w:rFonts w:ascii="仿宋_GB2312" w:eastAsia="仿宋_GB2312" w:hAnsi="仿宋_GB2312" w:cs="仿宋_GB2312"/>
          <w:sz w:val="32"/>
          <w:szCs w:val="32"/>
        </w:rPr>
      </w:pPr>
    </w:p>
    <w:p w:rsidR="009A55DE" w:rsidRDefault="009A55DE" w:rsidP="00C64269">
      <w:pPr>
        <w:spacing w:line="360" w:lineRule="auto"/>
        <w:rPr>
          <w:rFonts w:ascii="仿宋_GB2312" w:eastAsia="仿宋_GB2312" w:hAnsi="仿宋_GB2312" w:cs="仿宋_GB2312"/>
          <w:sz w:val="32"/>
          <w:szCs w:val="32"/>
        </w:rPr>
      </w:pPr>
    </w:p>
    <w:p w:rsidR="009A55DE" w:rsidRDefault="009A55DE" w:rsidP="00C64269">
      <w:pPr>
        <w:spacing w:line="360" w:lineRule="auto"/>
        <w:rPr>
          <w:rFonts w:ascii="仿宋_GB2312" w:eastAsia="仿宋_GB2312" w:hAnsi="仿宋_GB2312" w:cs="仿宋_GB2312"/>
          <w:sz w:val="32"/>
          <w:szCs w:val="32"/>
        </w:rPr>
      </w:pPr>
    </w:p>
    <w:p w:rsidR="009A55DE" w:rsidRDefault="009A55DE" w:rsidP="00C64269">
      <w:pPr>
        <w:spacing w:line="360" w:lineRule="auto"/>
        <w:rPr>
          <w:rFonts w:ascii="仿宋_GB2312" w:eastAsia="仿宋_GB2312" w:hAnsi="仿宋_GB2312" w:cs="仿宋_GB2312"/>
          <w:sz w:val="32"/>
          <w:szCs w:val="32"/>
        </w:rPr>
      </w:pPr>
    </w:p>
    <w:p w:rsidR="009A55DE" w:rsidRDefault="009A55DE" w:rsidP="00C64269">
      <w:pPr>
        <w:spacing w:line="360" w:lineRule="auto"/>
        <w:rPr>
          <w:rFonts w:ascii="仿宋_GB2312" w:eastAsia="仿宋_GB2312" w:hAnsi="仿宋_GB2312" w:cs="仿宋_GB2312"/>
          <w:sz w:val="32"/>
          <w:szCs w:val="32"/>
        </w:rPr>
      </w:pPr>
    </w:p>
    <w:p w:rsidR="009A55DE" w:rsidRDefault="009A55DE" w:rsidP="00C64269">
      <w:pPr>
        <w:spacing w:line="360" w:lineRule="auto"/>
        <w:rPr>
          <w:rFonts w:ascii="仿宋_GB2312" w:eastAsia="仿宋_GB2312" w:hAnsi="仿宋_GB2312" w:cs="仿宋_GB2312"/>
          <w:sz w:val="32"/>
          <w:szCs w:val="32"/>
        </w:rPr>
      </w:pPr>
    </w:p>
    <w:p w:rsidR="009A55DE" w:rsidRPr="00C64269" w:rsidRDefault="009A55DE" w:rsidP="00C64269">
      <w:pPr>
        <w:spacing w:line="560" w:lineRule="exact"/>
        <w:rPr>
          <w:rFonts w:ascii="黑体" w:eastAsia="黑体" w:hAnsi="Times New Roman"/>
          <w:sz w:val="32"/>
          <w:szCs w:val="32"/>
        </w:rPr>
      </w:pPr>
      <w:r>
        <w:rPr>
          <w:rFonts w:ascii="仿宋_GB2312" w:eastAsia="仿宋_GB2312" w:hAnsi="仿宋_GB2312" w:cs="仿宋_GB2312"/>
          <w:sz w:val="32"/>
          <w:szCs w:val="32"/>
        </w:rPr>
        <w:br w:type="page"/>
      </w:r>
      <w:r w:rsidRPr="00C64269">
        <w:rPr>
          <w:rFonts w:ascii="黑体" w:eastAsia="黑体" w:hAnsi="仿宋_GB2312" w:hint="eastAsia"/>
          <w:sz w:val="32"/>
          <w:szCs w:val="32"/>
        </w:rPr>
        <w:t>附件</w:t>
      </w:r>
      <w:r w:rsidRPr="00C64269">
        <w:rPr>
          <w:rFonts w:ascii="黑体" w:eastAsia="黑体" w:hAnsi="Times New Roman"/>
          <w:sz w:val="32"/>
          <w:szCs w:val="32"/>
        </w:rPr>
        <w:t>2</w:t>
      </w:r>
      <w:r w:rsidRPr="00C64269">
        <w:rPr>
          <w:rFonts w:ascii="黑体" w:eastAsia="黑体" w:hAnsi="仿宋_GB2312" w:hint="eastAsia"/>
          <w:sz w:val="32"/>
          <w:szCs w:val="32"/>
        </w:rPr>
        <w:t>：</w:t>
      </w:r>
      <w:r w:rsidRPr="00C64269">
        <w:rPr>
          <w:rFonts w:ascii="黑体" w:eastAsia="黑体" w:hAnsi="Times New Roman"/>
          <w:sz w:val="32"/>
          <w:szCs w:val="32"/>
        </w:rPr>
        <w:t xml:space="preserve"> </w:t>
      </w:r>
    </w:p>
    <w:p w:rsidR="009A55DE" w:rsidRDefault="009A55DE" w:rsidP="00C64269">
      <w:pPr>
        <w:spacing w:line="560" w:lineRule="exact"/>
        <w:rPr>
          <w:rFonts w:ascii="仿宋_GB2312" w:eastAsia="仿宋_GB2312" w:hAnsi="仿宋_GB2312" w:cs="仿宋_GB2312"/>
          <w:sz w:val="32"/>
          <w:szCs w:val="32"/>
        </w:rPr>
      </w:pPr>
    </w:p>
    <w:p w:rsidR="009A55DE" w:rsidRPr="00C64269" w:rsidRDefault="009A55DE" w:rsidP="00C64269">
      <w:pPr>
        <w:widowControl/>
        <w:spacing w:line="560" w:lineRule="exact"/>
        <w:jc w:val="center"/>
        <w:rPr>
          <w:rFonts w:ascii="方正小标宋简体" w:eastAsia="方正小标宋简体" w:hAnsi="方正小标宋_GBK" w:cs="方正小标宋_GBK"/>
          <w:color w:val="000000"/>
          <w:spacing w:val="-3"/>
          <w:kern w:val="0"/>
          <w:sz w:val="36"/>
          <w:szCs w:val="36"/>
        </w:rPr>
      </w:pPr>
      <w:r w:rsidRPr="00C64269">
        <w:rPr>
          <w:rFonts w:ascii="方正小标宋简体" w:eastAsia="方正小标宋简体" w:hAnsi="方正小标宋_GBK" w:cs="方正小标宋_GBK" w:hint="eastAsia"/>
          <w:color w:val="000000"/>
          <w:spacing w:val="-3"/>
          <w:kern w:val="0"/>
          <w:sz w:val="36"/>
          <w:szCs w:val="36"/>
        </w:rPr>
        <w:t>申请陕西省饲料生产企业非洲猪瘟防控示范验收企业名单</w:t>
      </w:r>
    </w:p>
    <w:p w:rsidR="009A55DE" w:rsidRPr="00C64269" w:rsidRDefault="009A55DE" w:rsidP="00C64269">
      <w:pPr>
        <w:spacing w:line="560" w:lineRule="exact"/>
        <w:jc w:val="center"/>
        <w:rPr>
          <w:rFonts w:ascii="楷体_GB2312" w:eastAsia="楷体_GB2312" w:hAnsi="仿宋_GB2312" w:cs="仿宋_GB2312"/>
          <w:sz w:val="32"/>
          <w:szCs w:val="32"/>
        </w:rPr>
      </w:pPr>
      <w:r w:rsidRPr="00C64269">
        <w:rPr>
          <w:rFonts w:ascii="楷体_GB2312" w:eastAsia="楷体_GB2312" w:hAnsi="仿宋_GB2312" w:cs="仿宋_GB2312" w:hint="eastAsia"/>
          <w:sz w:val="32"/>
          <w:szCs w:val="32"/>
        </w:rPr>
        <w:t>（排名不分先后）</w:t>
      </w:r>
    </w:p>
    <w:p w:rsidR="009A55DE" w:rsidRDefault="009A55DE" w:rsidP="00C64269">
      <w:pPr>
        <w:spacing w:line="560" w:lineRule="exact"/>
        <w:rPr>
          <w:rFonts w:ascii="仿宋_GB2312" w:eastAsia="仿宋_GB2312" w:hAnsi="仿宋_GB2312" w:cs="仿宋_GB2312"/>
          <w:sz w:val="32"/>
          <w:szCs w:val="32"/>
        </w:rPr>
      </w:pP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西安禾丰饲料科技有限公司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陕西泾河好邦食品有限公司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泾河石羊饲料有限公司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安康润农实业发展有限公司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安康阳晨生物饲料科技有限公司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宝鸡新希望农牧有限公司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陕西新傲农农业发展有限公司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陕西石羊农业科技股份有限公司蒲城猪饲料分公司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大荔双胞胎饲料有限公司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渭南大北农农牧科技有限公司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富平鸿天饲料科技有限责任公司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渭南东方希望动物营养有限公司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汉中大北农农牧科技有限公司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陕西安佑生物科技有限公司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嘉吉饲料（陕西）有限公司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杨凌金石牧业有限责任公司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榆林华西牧业有限责任公司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永寿温氏畜牧有限公司</w:t>
      </w:r>
    </w:p>
    <w:p w:rsidR="009A55DE" w:rsidRDefault="009A55DE" w:rsidP="008B194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商南县丰源饲料有限责任公司</w:t>
      </w:r>
    </w:p>
    <w:p w:rsidR="009A55DE" w:rsidRDefault="009A55DE" w:rsidP="00C64269">
      <w:pPr>
        <w:spacing w:line="540" w:lineRule="exact"/>
        <w:rPr>
          <w:rFonts w:ascii="黑体" w:eastAsia="黑体" w:hAnsi="仿宋_GB2312" w:cs="仿宋_GB2312"/>
          <w:sz w:val="32"/>
          <w:szCs w:val="32"/>
        </w:rPr>
      </w:pPr>
      <w:r>
        <w:rPr>
          <w:rFonts w:ascii="仿宋_GB2312" w:eastAsia="仿宋_GB2312" w:hAnsi="仿宋_GB2312" w:cs="仿宋_GB2312"/>
          <w:sz w:val="32"/>
          <w:szCs w:val="32"/>
        </w:rPr>
        <w:br w:type="page"/>
      </w:r>
      <w:r w:rsidRPr="00C64269">
        <w:rPr>
          <w:rFonts w:ascii="黑体" w:eastAsia="黑体" w:hAnsi="仿宋_GB2312" w:cs="仿宋_GB2312" w:hint="eastAsia"/>
          <w:sz w:val="32"/>
          <w:szCs w:val="32"/>
        </w:rPr>
        <w:t>附件</w:t>
      </w:r>
      <w:r w:rsidRPr="00C64269">
        <w:rPr>
          <w:rFonts w:ascii="黑体" w:eastAsia="黑体" w:hAnsi="仿宋_GB2312" w:cs="仿宋_GB2312"/>
          <w:sz w:val="32"/>
          <w:szCs w:val="32"/>
        </w:rPr>
        <w:t>3</w:t>
      </w:r>
      <w:r w:rsidRPr="00C64269">
        <w:rPr>
          <w:rFonts w:ascii="黑体" w:eastAsia="黑体" w:hAnsi="仿宋_GB2312" w:cs="仿宋_GB2312" w:hint="eastAsia"/>
          <w:sz w:val="32"/>
          <w:szCs w:val="32"/>
        </w:rPr>
        <w:t>：</w:t>
      </w:r>
    </w:p>
    <w:p w:rsidR="009A55DE" w:rsidRPr="00C64269" w:rsidRDefault="009A55DE" w:rsidP="00C64269">
      <w:pPr>
        <w:spacing w:line="540" w:lineRule="exact"/>
        <w:rPr>
          <w:rFonts w:ascii="黑体" w:eastAsia="黑体" w:hAnsi="仿宋_GB2312" w:cs="仿宋_GB2312"/>
          <w:sz w:val="32"/>
          <w:szCs w:val="32"/>
        </w:rPr>
      </w:pPr>
    </w:p>
    <w:p w:rsidR="009A55DE" w:rsidRDefault="009A55DE" w:rsidP="00C64269">
      <w:pPr>
        <w:widowControl/>
        <w:spacing w:line="540" w:lineRule="exact"/>
        <w:jc w:val="center"/>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陕西省饲料生产企业非洲猪瘟防控示范企业</w:t>
      </w:r>
    </w:p>
    <w:p w:rsidR="009A55DE" w:rsidRDefault="009A55DE" w:rsidP="00C64269">
      <w:pPr>
        <w:widowControl/>
        <w:spacing w:line="540" w:lineRule="exact"/>
        <w:jc w:val="center"/>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创建验收打分表</w:t>
      </w:r>
    </w:p>
    <w:p w:rsidR="009A55DE" w:rsidRDefault="009A55DE" w:rsidP="00C64269">
      <w:pPr>
        <w:autoSpaceDE w:val="0"/>
        <w:autoSpaceDN w:val="0"/>
        <w:adjustRightInd w:val="0"/>
        <w:spacing w:line="540" w:lineRule="exact"/>
        <w:jc w:val="left"/>
        <w:rPr>
          <w:rFonts w:ascii="仿宋" w:eastAsia="仿宋" w:hAnsi="仿宋"/>
          <w:sz w:val="32"/>
          <w:szCs w:val="32"/>
        </w:rPr>
      </w:pP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1232"/>
        <w:gridCol w:w="5682"/>
        <w:gridCol w:w="812"/>
        <w:gridCol w:w="798"/>
      </w:tblGrid>
      <w:tr w:rsidR="009A55DE" w:rsidRPr="00C64269" w:rsidTr="00C64269">
        <w:trPr>
          <w:trHeight w:val="567"/>
          <w:tblHeader/>
          <w:jc w:val="center"/>
        </w:trPr>
        <w:tc>
          <w:tcPr>
            <w:tcW w:w="780"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序号</w:t>
            </w:r>
          </w:p>
        </w:tc>
        <w:tc>
          <w:tcPr>
            <w:tcW w:w="123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主要环节</w:t>
            </w:r>
          </w:p>
        </w:tc>
        <w:tc>
          <w:tcPr>
            <w:tcW w:w="5683"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具体要求</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分值</w:t>
            </w:r>
          </w:p>
        </w:tc>
        <w:tc>
          <w:tcPr>
            <w:tcW w:w="798"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得分</w:t>
            </w:r>
          </w:p>
        </w:tc>
      </w:tr>
      <w:tr w:rsidR="009A55DE" w:rsidRPr="00C64269" w:rsidTr="00C64269">
        <w:trPr>
          <w:trHeight w:val="483"/>
          <w:jc w:val="center"/>
        </w:trPr>
        <w:tc>
          <w:tcPr>
            <w:tcW w:w="780"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1</w:t>
            </w:r>
          </w:p>
        </w:tc>
        <w:tc>
          <w:tcPr>
            <w:tcW w:w="1232"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饲料原料</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采购</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10</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pStyle w:val="NormalWeb"/>
              <w:spacing w:line="300" w:lineRule="exact"/>
              <w:jc w:val="both"/>
              <w:rPr>
                <w:rFonts w:ascii="仿宋_GB2312" w:eastAsia="仿宋_GB2312" w:hAnsi="仿宋"/>
                <w:kern w:val="2"/>
                <w:szCs w:val="24"/>
              </w:rPr>
            </w:pPr>
            <w:r w:rsidRPr="00C64269">
              <w:rPr>
                <w:rFonts w:ascii="仿宋_GB2312" w:eastAsia="仿宋_GB2312" w:hAnsi="仿宋"/>
                <w:kern w:val="2"/>
                <w:szCs w:val="24"/>
              </w:rPr>
              <w:t>1.</w:t>
            </w:r>
            <w:r w:rsidRPr="00C64269">
              <w:rPr>
                <w:rFonts w:ascii="仿宋_GB2312" w:eastAsia="仿宋_GB2312" w:hAnsi="仿宋" w:hint="eastAsia"/>
                <w:kern w:val="2"/>
                <w:szCs w:val="24"/>
              </w:rPr>
              <w:t>不得采购和使用来自疫区的原料。</w:t>
            </w:r>
          </w:p>
        </w:tc>
        <w:tc>
          <w:tcPr>
            <w:tcW w:w="812" w:type="dxa"/>
            <w:vAlign w:val="center"/>
          </w:tcPr>
          <w:p w:rsidR="009A55DE" w:rsidRPr="00C64269" w:rsidRDefault="009A55DE" w:rsidP="00D1265C">
            <w:pPr>
              <w:pStyle w:val="NormalWeb"/>
              <w:spacing w:before="0" w:beforeAutospacing="0" w:after="0" w:afterAutospacing="0" w:line="300" w:lineRule="exact"/>
              <w:jc w:val="center"/>
              <w:rPr>
                <w:rFonts w:ascii="仿宋_GB2312" w:eastAsia="仿宋_GB2312" w:hAnsi="仿宋"/>
                <w:kern w:val="2"/>
                <w:szCs w:val="24"/>
              </w:rPr>
            </w:pPr>
            <w:r w:rsidRPr="00C64269">
              <w:rPr>
                <w:rFonts w:ascii="仿宋_GB2312" w:eastAsia="仿宋_GB2312" w:hAnsi="仿宋"/>
                <w:kern w:val="2"/>
                <w:szCs w:val="24"/>
              </w:rPr>
              <w:t>2</w:t>
            </w:r>
            <w:r w:rsidRPr="00C64269">
              <w:rPr>
                <w:rFonts w:ascii="仿宋_GB2312" w:eastAsia="仿宋_GB2312" w:hAnsi="仿宋" w:hint="eastAsia"/>
                <w:kern w:val="2"/>
                <w:szCs w:val="24"/>
              </w:rPr>
              <w:t>分</w:t>
            </w:r>
          </w:p>
        </w:tc>
        <w:tc>
          <w:tcPr>
            <w:tcW w:w="798" w:type="dxa"/>
          </w:tcPr>
          <w:p w:rsidR="009A55DE" w:rsidRPr="00C64269" w:rsidRDefault="009A55DE" w:rsidP="00D1265C">
            <w:pPr>
              <w:pStyle w:val="NormalWeb"/>
              <w:spacing w:before="0" w:beforeAutospacing="0" w:after="0" w:afterAutospacing="0" w:line="300" w:lineRule="exact"/>
              <w:jc w:val="center"/>
              <w:rPr>
                <w:rFonts w:ascii="仿宋_GB2312" w:eastAsia="仿宋_GB2312" w:hAnsi="仿宋"/>
                <w:kern w:val="2"/>
                <w:szCs w:val="24"/>
              </w:rPr>
            </w:pPr>
          </w:p>
        </w:tc>
      </w:tr>
      <w:tr w:rsidR="009A55DE" w:rsidRPr="00C64269" w:rsidTr="00C64269">
        <w:trPr>
          <w:trHeight w:val="776"/>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pStyle w:val="NormalWeb"/>
              <w:spacing w:line="300" w:lineRule="exact"/>
              <w:jc w:val="both"/>
              <w:rPr>
                <w:rFonts w:ascii="仿宋_GB2312" w:eastAsia="仿宋_GB2312" w:hAnsi="仿宋"/>
                <w:kern w:val="2"/>
                <w:szCs w:val="24"/>
              </w:rPr>
            </w:pPr>
            <w:r w:rsidRPr="00C64269">
              <w:rPr>
                <w:rFonts w:ascii="仿宋_GB2312" w:eastAsia="仿宋_GB2312" w:hAnsi="仿宋"/>
                <w:kern w:val="2"/>
                <w:szCs w:val="24"/>
              </w:rPr>
              <w:t>2.</w:t>
            </w:r>
            <w:r w:rsidRPr="00C64269">
              <w:rPr>
                <w:rFonts w:ascii="仿宋_GB2312" w:eastAsia="仿宋_GB2312" w:hAnsi="仿宋" w:hint="eastAsia"/>
                <w:kern w:val="2"/>
                <w:szCs w:val="24"/>
              </w:rPr>
              <w:t>对所有原料供应商做到安全评价，避免采购小商贩的原料（比如散户玉米）。</w:t>
            </w:r>
          </w:p>
        </w:tc>
        <w:tc>
          <w:tcPr>
            <w:tcW w:w="812" w:type="dxa"/>
            <w:vAlign w:val="center"/>
          </w:tcPr>
          <w:p w:rsidR="009A55DE" w:rsidRPr="00C64269" w:rsidRDefault="009A55DE" w:rsidP="00D1265C">
            <w:pPr>
              <w:pStyle w:val="NormalWeb"/>
              <w:spacing w:line="300" w:lineRule="exact"/>
              <w:jc w:val="center"/>
              <w:rPr>
                <w:rFonts w:ascii="仿宋_GB2312" w:eastAsia="仿宋_GB2312" w:hAnsi="仿宋"/>
                <w:kern w:val="2"/>
                <w:szCs w:val="24"/>
              </w:rPr>
            </w:pPr>
            <w:r w:rsidRPr="00C64269">
              <w:rPr>
                <w:rFonts w:ascii="仿宋_GB2312" w:eastAsia="仿宋_GB2312" w:hAnsi="仿宋"/>
                <w:kern w:val="2"/>
                <w:szCs w:val="24"/>
              </w:rPr>
              <w:t>2</w:t>
            </w:r>
            <w:r w:rsidRPr="00C64269">
              <w:rPr>
                <w:rFonts w:ascii="仿宋_GB2312" w:eastAsia="仿宋_GB2312" w:hAnsi="仿宋" w:hint="eastAsia"/>
                <w:kern w:val="2"/>
                <w:szCs w:val="24"/>
              </w:rPr>
              <w:t>分</w:t>
            </w:r>
          </w:p>
        </w:tc>
        <w:tc>
          <w:tcPr>
            <w:tcW w:w="798" w:type="dxa"/>
          </w:tcPr>
          <w:p w:rsidR="009A55DE" w:rsidRPr="00C64269" w:rsidRDefault="009A55DE" w:rsidP="00D1265C">
            <w:pPr>
              <w:pStyle w:val="NormalWeb"/>
              <w:spacing w:line="300" w:lineRule="exact"/>
              <w:jc w:val="center"/>
              <w:rPr>
                <w:rFonts w:ascii="仿宋_GB2312" w:eastAsia="仿宋_GB2312" w:hAnsi="仿宋"/>
                <w:kern w:val="2"/>
                <w:szCs w:val="24"/>
              </w:rPr>
            </w:pPr>
          </w:p>
        </w:tc>
      </w:tr>
      <w:tr w:rsidR="009A55DE" w:rsidRPr="00C64269" w:rsidTr="00C64269">
        <w:trPr>
          <w:trHeight w:hRule="exact" w:val="567"/>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避免使用同源性制品相关的原料。</w:t>
            </w:r>
          </w:p>
        </w:tc>
        <w:tc>
          <w:tcPr>
            <w:tcW w:w="812" w:type="dxa"/>
            <w:vAlign w:val="center"/>
          </w:tcPr>
          <w:p w:rsidR="009A55DE" w:rsidRPr="00C64269" w:rsidRDefault="009A55DE" w:rsidP="00D1265C">
            <w:pPr>
              <w:pStyle w:val="NormalWeb"/>
              <w:spacing w:line="300" w:lineRule="exact"/>
              <w:jc w:val="center"/>
              <w:rPr>
                <w:rFonts w:ascii="仿宋_GB2312" w:eastAsia="仿宋_GB2312" w:hAnsi="仿宋"/>
                <w:kern w:val="2"/>
                <w:szCs w:val="24"/>
              </w:rPr>
            </w:pPr>
            <w:r w:rsidRPr="00C64269">
              <w:rPr>
                <w:rFonts w:ascii="仿宋_GB2312" w:eastAsia="仿宋_GB2312" w:hAnsi="仿宋"/>
                <w:kern w:val="2"/>
                <w:szCs w:val="24"/>
              </w:rPr>
              <w:t>2</w:t>
            </w:r>
            <w:r w:rsidRPr="00C64269">
              <w:rPr>
                <w:rFonts w:ascii="仿宋_GB2312" w:eastAsia="仿宋_GB2312" w:hAnsi="仿宋" w:hint="eastAsia"/>
                <w:kern w:val="2"/>
                <w:szCs w:val="24"/>
              </w:rPr>
              <w:t>分</w:t>
            </w:r>
          </w:p>
        </w:tc>
        <w:tc>
          <w:tcPr>
            <w:tcW w:w="798" w:type="dxa"/>
          </w:tcPr>
          <w:p w:rsidR="009A55DE" w:rsidRPr="00C64269" w:rsidRDefault="009A55DE" w:rsidP="00D1265C">
            <w:pPr>
              <w:pStyle w:val="NormalWeb"/>
              <w:spacing w:line="300" w:lineRule="exact"/>
              <w:jc w:val="center"/>
              <w:rPr>
                <w:rFonts w:ascii="仿宋_GB2312" w:eastAsia="仿宋_GB2312" w:hAnsi="仿宋"/>
                <w:kern w:val="2"/>
                <w:szCs w:val="24"/>
              </w:rPr>
            </w:pPr>
          </w:p>
        </w:tc>
      </w:tr>
      <w:tr w:rsidR="009A55DE" w:rsidRPr="00C64269" w:rsidTr="00C64269">
        <w:trPr>
          <w:trHeight w:val="1699"/>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4.</w:t>
            </w:r>
            <w:r w:rsidRPr="00C64269">
              <w:rPr>
                <w:rFonts w:ascii="仿宋_GB2312" w:eastAsia="仿宋_GB2312" w:hAnsi="仿宋" w:hint="eastAsia"/>
                <w:sz w:val="24"/>
                <w:szCs w:val="24"/>
              </w:rPr>
              <w:t>所有原料装车前，供应商必须对车辆整体进行清洗消毒，并全程对车辆清洗及消毒进行拍摄，回传洗消视频到饲料生产企业，饲料生产企业审核同意后方可装车，若没有按照要求进行消毒并没有拍摄消毒视频的原料不得采购。</w:t>
            </w:r>
          </w:p>
        </w:tc>
        <w:tc>
          <w:tcPr>
            <w:tcW w:w="812" w:type="dxa"/>
            <w:vAlign w:val="center"/>
          </w:tcPr>
          <w:p w:rsidR="009A55DE" w:rsidRPr="00C64269" w:rsidRDefault="009A55DE" w:rsidP="00D1265C">
            <w:pPr>
              <w:pStyle w:val="NormalWeb"/>
              <w:spacing w:line="300" w:lineRule="exact"/>
              <w:jc w:val="center"/>
              <w:rPr>
                <w:rFonts w:ascii="仿宋_GB2312" w:eastAsia="仿宋_GB2312" w:hAnsi="仿宋"/>
                <w:kern w:val="2"/>
                <w:szCs w:val="24"/>
              </w:rPr>
            </w:pPr>
            <w:r w:rsidRPr="00C64269">
              <w:rPr>
                <w:rFonts w:ascii="仿宋_GB2312" w:eastAsia="仿宋_GB2312" w:hAnsi="仿宋"/>
                <w:kern w:val="2"/>
                <w:szCs w:val="24"/>
              </w:rPr>
              <w:t>2</w:t>
            </w:r>
            <w:r w:rsidRPr="00C64269">
              <w:rPr>
                <w:rFonts w:ascii="仿宋_GB2312" w:eastAsia="仿宋_GB2312" w:hAnsi="仿宋" w:hint="eastAsia"/>
                <w:kern w:val="2"/>
                <w:szCs w:val="24"/>
              </w:rPr>
              <w:t>分</w:t>
            </w:r>
          </w:p>
        </w:tc>
        <w:tc>
          <w:tcPr>
            <w:tcW w:w="798" w:type="dxa"/>
          </w:tcPr>
          <w:p w:rsidR="009A55DE" w:rsidRPr="00C64269" w:rsidRDefault="009A55DE" w:rsidP="00D1265C">
            <w:pPr>
              <w:pStyle w:val="NormalWeb"/>
              <w:spacing w:line="300" w:lineRule="exact"/>
              <w:jc w:val="center"/>
              <w:rPr>
                <w:rFonts w:ascii="仿宋_GB2312" w:eastAsia="仿宋_GB2312" w:hAnsi="仿宋"/>
                <w:kern w:val="2"/>
                <w:szCs w:val="24"/>
              </w:rPr>
            </w:pPr>
          </w:p>
        </w:tc>
      </w:tr>
      <w:tr w:rsidR="009A55DE" w:rsidRPr="00C64269" w:rsidTr="00C64269">
        <w:trPr>
          <w:trHeight w:hRule="exact" w:val="567"/>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无论是袋装、散装原料装车后必须加盖篷布运输。</w:t>
            </w:r>
          </w:p>
        </w:tc>
        <w:tc>
          <w:tcPr>
            <w:tcW w:w="812" w:type="dxa"/>
            <w:vAlign w:val="center"/>
          </w:tcPr>
          <w:p w:rsidR="009A55DE" w:rsidRPr="00C64269" w:rsidRDefault="009A55DE" w:rsidP="00D1265C">
            <w:pPr>
              <w:pStyle w:val="NormalWeb"/>
              <w:spacing w:line="300" w:lineRule="exact"/>
              <w:jc w:val="center"/>
              <w:rPr>
                <w:rFonts w:ascii="仿宋_GB2312" w:eastAsia="仿宋_GB2312" w:hAnsi="仿宋"/>
                <w:kern w:val="2"/>
                <w:szCs w:val="24"/>
              </w:rPr>
            </w:pPr>
            <w:r w:rsidRPr="00C64269">
              <w:rPr>
                <w:rFonts w:ascii="仿宋_GB2312" w:eastAsia="仿宋_GB2312" w:hAnsi="仿宋"/>
                <w:kern w:val="2"/>
                <w:szCs w:val="24"/>
              </w:rPr>
              <w:t>2</w:t>
            </w:r>
            <w:r w:rsidRPr="00C64269">
              <w:rPr>
                <w:rFonts w:ascii="仿宋_GB2312" w:eastAsia="仿宋_GB2312" w:hAnsi="仿宋" w:hint="eastAsia"/>
                <w:kern w:val="2"/>
                <w:szCs w:val="24"/>
              </w:rPr>
              <w:t>分</w:t>
            </w:r>
          </w:p>
        </w:tc>
        <w:tc>
          <w:tcPr>
            <w:tcW w:w="798" w:type="dxa"/>
          </w:tcPr>
          <w:p w:rsidR="009A55DE" w:rsidRPr="00C64269" w:rsidRDefault="009A55DE" w:rsidP="00D1265C">
            <w:pPr>
              <w:pStyle w:val="NormalWeb"/>
              <w:spacing w:line="300" w:lineRule="exact"/>
              <w:jc w:val="center"/>
              <w:rPr>
                <w:rFonts w:ascii="仿宋_GB2312" w:eastAsia="仿宋_GB2312" w:hAnsi="仿宋"/>
                <w:kern w:val="2"/>
                <w:szCs w:val="24"/>
              </w:rPr>
            </w:pPr>
          </w:p>
        </w:tc>
      </w:tr>
      <w:tr w:rsidR="009A55DE" w:rsidRPr="00C64269" w:rsidTr="00C64269">
        <w:trPr>
          <w:trHeight w:val="1399"/>
          <w:jc w:val="center"/>
        </w:trPr>
        <w:tc>
          <w:tcPr>
            <w:tcW w:w="780"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2</w:t>
            </w:r>
          </w:p>
        </w:tc>
        <w:tc>
          <w:tcPr>
            <w:tcW w:w="1232"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车辆防控</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流程</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15</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1.</w:t>
            </w:r>
            <w:r w:rsidRPr="00C64269">
              <w:rPr>
                <w:rFonts w:ascii="仿宋_GB2312" w:eastAsia="仿宋_GB2312" w:hAnsi="仿宋" w:hint="eastAsia"/>
                <w:sz w:val="24"/>
                <w:szCs w:val="24"/>
              </w:rPr>
              <w:t>饲料生产企业可选择在距离厂区</w:t>
            </w:r>
            <w:r w:rsidRPr="00C64269">
              <w:rPr>
                <w:rFonts w:ascii="仿宋_GB2312" w:eastAsia="仿宋_GB2312" w:hAnsi="仿宋"/>
                <w:sz w:val="24"/>
                <w:szCs w:val="24"/>
              </w:rPr>
              <w:t>2</w:t>
            </w:r>
            <w:r w:rsidRPr="00C64269">
              <w:rPr>
                <w:rFonts w:ascii="仿宋_GB2312" w:eastAsia="仿宋_GB2312" w:hAnsi="仿宋" w:hint="eastAsia"/>
                <w:sz w:val="24"/>
                <w:szCs w:val="24"/>
              </w:rPr>
              <w:t>公里以外建立车辆洗消中心或有相应的洗消措施，使用洁净自来水进行冲洗清洁。冲洗采取从上到下，从头部到尾部，冲洗时间不得少于</w:t>
            </w:r>
            <w:r w:rsidRPr="00C64269">
              <w:rPr>
                <w:rFonts w:ascii="仿宋_GB2312" w:eastAsia="仿宋_GB2312" w:hAnsi="仿宋"/>
                <w:sz w:val="24"/>
                <w:szCs w:val="24"/>
              </w:rPr>
              <w:t>5</w:t>
            </w:r>
            <w:r w:rsidRPr="00C64269">
              <w:rPr>
                <w:rFonts w:ascii="仿宋_GB2312" w:eastAsia="仿宋_GB2312" w:hAnsi="仿宋" w:hint="eastAsia"/>
                <w:sz w:val="24"/>
                <w:szCs w:val="24"/>
              </w:rPr>
              <w:t>分钟。</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2077"/>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2.</w:t>
            </w:r>
            <w:r w:rsidRPr="00C64269">
              <w:rPr>
                <w:rFonts w:ascii="仿宋_GB2312" w:eastAsia="仿宋_GB2312" w:hAnsi="仿宋" w:hint="eastAsia"/>
                <w:sz w:val="24"/>
                <w:szCs w:val="24"/>
              </w:rPr>
              <w:t>饲料生产企业对运输饲料或原料车辆在进入厂区的必经之路或厂区大门附近，要配备车辆洗消棚，洗消棚采取半密封式，大小根据企业实际情况，但是必须满足能对车辆全身全方位进行冲洗。车辆进入洗消棚，采取高压喷雾消毒，可选用</w:t>
            </w:r>
            <w:r w:rsidRPr="00C64269">
              <w:rPr>
                <w:rFonts w:ascii="仿宋_GB2312" w:eastAsia="仿宋_GB2312" w:hAnsi="仿宋"/>
                <w:sz w:val="24"/>
                <w:szCs w:val="24"/>
              </w:rPr>
              <w:t>1%</w:t>
            </w:r>
            <w:r w:rsidRPr="00C64269">
              <w:rPr>
                <w:rFonts w:ascii="仿宋_GB2312" w:eastAsia="仿宋_GB2312" w:hAnsi="仿宋" w:hint="eastAsia"/>
                <w:sz w:val="24"/>
                <w:szCs w:val="24"/>
              </w:rPr>
              <w:t>戊二醛或</w:t>
            </w:r>
            <w:r w:rsidRPr="00C64269">
              <w:rPr>
                <w:rFonts w:ascii="仿宋_GB2312" w:eastAsia="仿宋_GB2312" w:hAnsi="仿宋"/>
                <w:sz w:val="24"/>
                <w:szCs w:val="24"/>
              </w:rPr>
              <w:t>5%</w:t>
            </w:r>
            <w:r w:rsidRPr="00C64269">
              <w:rPr>
                <w:rFonts w:ascii="仿宋_GB2312" w:eastAsia="仿宋_GB2312" w:hAnsi="仿宋" w:hint="eastAsia"/>
                <w:sz w:val="24"/>
                <w:szCs w:val="24"/>
              </w:rPr>
              <w:t>次氯酸钠等溶液喷洒消毒，时间不少于</w:t>
            </w:r>
            <w:r w:rsidRPr="00C64269">
              <w:rPr>
                <w:rFonts w:ascii="仿宋_GB2312" w:eastAsia="仿宋_GB2312" w:hAnsi="仿宋"/>
                <w:sz w:val="24"/>
                <w:szCs w:val="24"/>
              </w:rPr>
              <w:t>3</w:t>
            </w:r>
            <w:r w:rsidRPr="00C64269">
              <w:rPr>
                <w:rFonts w:ascii="仿宋_GB2312" w:eastAsia="仿宋_GB2312" w:hAnsi="仿宋" w:hint="eastAsia"/>
                <w:sz w:val="24"/>
                <w:szCs w:val="24"/>
              </w:rPr>
              <w:t>分钟。</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2538"/>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进入饲料生产企业厂区大门，经过洗消中心和洗消棚的车辆，还需要对驾驶室进行消毒，可采用弥雾机臭氧消毒，或消毒水高压喷雾消毒（消毒水配制比例参考本环节</w:t>
            </w:r>
            <w:r w:rsidRPr="00C64269">
              <w:rPr>
                <w:rFonts w:ascii="仿宋_GB2312" w:eastAsia="仿宋_GB2312" w:hAnsi="仿宋"/>
                <w:sz w:val="24"/>
                <w:szCs w:val="24"/>
              </w:rPr>
              <w:t>2</w:t>
            </w:r>
            <w:r w:rsidRPr="00C64269">
              <w:rPr>
                <w:rFonts w:ascii="仿宋_GB2312" w:eastAsia="仿宋_GB2312" w:hAnsi="仿宋" w:hint="eastAsia"/>
                <w:sz w:val="24"/>
                <w:szCs w:val="24"/>
              </w:rPr>
              <w:t>），时间不低于</w:t>
            </w:r>
            <w:r w:rsidRPr="00C64269">
              <w:rPr>
                <w:rFonts w:ascii="仿宋_GB2312" w:eastAsia="仿宋_GB2312" w:hAnsi="仿宋"/>
                <w:sz w:val="24"/>
                <w:szCs w:val="24"/>
              </w:rPr>
              <w:t>60</w:t>
            </w:r>
            <w:r w:rsidRPr="00C64269">
              <w:rPr>
                <w:rFonts w:ascii="仿宋_GB2312" w:eastAsia="仿宋_GB2312" w:hAnsi="仿宋" w:hint="eastAsia"/>
                <w:sz w:val="24"/>
                <w:szCs w:val="24"/>
              </w:rPr>
              <w:t>秒。未建立洗消中心和洗消棚的，必须在厂区外使用高压喷雾对车辆进行消毒（消毒水配制比例参考本环节</w:t>
            </w:r>
            <w:r w:rsidRPr="00C64269">
              <w:rPr>
                <w:rFonts w:ascii="仿宋_GB2312" w:eastAsia="仿宋_GB2312" w:hAnsi="仿宋"/>
                <w:sz w:val="24"/>
                <w:szCs w:val="24"/>
              </w:rPr>
              <w:t>2</w:t>
            </w:r>
            <w:r w:rsidRPr="00C64269">
              <w:rPr>
                <w:rFonts w:ascii="仿宋_GB2312" w:eastAsia="仿宋_GB2312" w:hAnsi="仿宋" w:hint="eastAsia"/>
                <w:sz w:val="24"/>
                <w:szCs w:val="24"/>
              </w:rPr>
              <w:t>）或通过消毒池进入厂区，消毒池采用</w:t>
            </w:r>
            <w:r w:rsidRPr="00C64269">
              <w:rPr>
                <w:rFonts w:ascii="仿宋_GB2312" w:eastAsia="仿宋_GB2312" w:hAnsi="仿宋"/>
                <w:sz w:val="24"/>
                <w:szCs w:val="24"/>
              </w:rPr>
              <w:t>5%</w:t>
            </w:r>
            <w:r w:rsidRPr="00C64269">
              <w:rPr>
                <w:rFonts w:ascii="仿宋_GB2312" w:eastAsia="仿宋_GB2312" w:hAnsi="仿宋" w:hint="eastAsia"/>
                <w:sz w:val="24"/>
                <w:szCs w:val="24"/>
              </w:rPr>
              <w:t>次氯酸钠或</w:t>
            </w:r>
            <w:r w:rsidRPr="00C64269">
              <w:rPr>
                <w:rFonts w:ascii="仿宋_GB2312" w:eastAsia="仿宋_GB2312" w:hAnsi="仿宋"/>
                <w:sz w:val="24"/>
                <w:szCs w:val="24"/>
              </w:rPr>
              <w:t>1%</w:t>
            </w:r>
            <w:r w:rsidRPr="00C64269">
              <w:rPr>
                <w:rFonts w:ascii="仿宋_GB2312" w:eastAsia="仿宋_GB2312" w:hAnsi="仿宋" w:hint="eastAsia"/>
                <w:sz w:val="24"/>
                <w:szCs w:val="24"/>
              </w:rPr>
              <w:t>戊二醛等。</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4</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183"/>
          <w:jc w:val="center"/>
        </w:trPr>
        <w:tc>
          <w:tcPr>
            <w:tcW w:w="780"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2</w:t>
            </w:r>
          </w:p>
        </w:tc>
        <w:tc>
          <w:tcPr>
            <w:tcW w:w="1232" w:type="dxa"/>
            <w:vAlign w:val="center"/>
          </w:tcPr>
          <w:p w:rsidR="009A55DE" w:rsidRPr="00C64269" w:rsidRDefault="009A55DE" w:rsidP="00C64269">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车辆防控</w:t>
            </w:r>
          </w:p>
          <w:p w:rsidR="009A55DE" w:rsidRPr="00C64269" w:rsidRDefault="009A55DE" w:rsidP="00C64269">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流程</w:t>
            </w:r>
          </w:p>
          <w:p w:rsidR="009A55DE" w:rsidRPr="00C64269" w:rsidRDefault="009A55DE" w:rsidP="00C64269">
            <w:pPr>
              <w:widowControl/>
              <w:jc w:val="center"/>
              <w:rPr>
                <w:rFonts w:ascii="仿宋_GB2312" w:eastAsia="仿宋_GB2312" w:hAnsi="仿宋"/>
                <w:sz w:val="24"/>
                <w:szCs w:val="24"/>
              </w:rPr>
            </w:pPr>
            <w:r w:rsidRPr="00C64269">
              <w:rPr>
                <w:rFonts w:ascii="仿宋_GB2312" w:eastAsia="仿宋_GB2312" w:hAnsi="仿宋"/>
                <w:sz w:val="24"/>
                <w:szCs w:val="24"/>
              </w:rPr>
              <w:t>15</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4.</w:t>
            </w:r>
            <w:r w:rsidRPr="00C64269">
              <w:rPr>
                <w:rFonts w:ascii="仿宋_GB2312" w:eastAsia="仿宋_GB2312" w:hAnsi="仿宋" w:hint="eastAsia"/>
                <w:sz w:val="24"/>
                <w:szCs w:val="24"/>
              </w:rPr>
              <w:t>车辆进入饲料生产企业厂区，要区分生产用车和生活用车，分别停放在指定位置，拉货车不得在厂区随意行驶。</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420"/>
          <w:jc w:val="center"/>
        </w:trPr>
        <w:tc>
          <w:tcPr>
            <w:tcW w:w="780"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p>
        </w:tc>
        <w:tc>
          <w:tcPr>
            <w:tcW w:w="1232"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人员防控</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流程</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20</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1.</w:t>
            </w:r>
            <w:r w:rsidRPr="00C64269">
              <w:rPr>
                <w:rFonts w:ascii="仿宋_GB2312" w:eastAsia="仿宋_GB2312" w:hAnsi="仿宋" w:hint="eastAsia"/>
                <w:sz w:val="24"/>
                <w:szCs w:val="24"/>
              </w:rPr>
              <w:t>所有进入厂区人员，必须经过人员消毒通道消毒。人员消毒通道采取密闭房间弥雾形式，消毒间面积在</w:t>
            </w:r>
            <w:r w:rsidRPr="00C64269">
              <w:rPr>
                <w:rFonts w:ascii="仿宋_GB2312" w:eastAsia="仿宋_GB2312" w:hAnsi="仿宋"/>
                <w:sz w:val="24"/>
                <w:szCs w:val="24"/>
              </w:rPr>
              <w:t>3</w:t>
            </w:r>
            <w:r w:rsidRPr="00C64269">
              <w:rPr>
                <w:rFonts w:ascii="仿宋_GB2312" w:eastAsia="仿宋_GB2312" w:hAnsi="仿宋" w:hint="eastAsia"/>
                <w:sz w:val="24"/>
                <w:szCs w:val="24"/>
              </w:rPr>
              <w:t>平米以上，能满足</w:t>
            </w:r>
            <w:r w:rsidRPr="00C64269">
              <w:rPr>
                <w:rFonts w:ascii="仿宋_GB2312" w:eastAsia="仿宋_GB2312" w:hAnsi="仿宋"/>
                <w:sz w:val="24"/>
                <w:szCs w:val="24"/>
              </w:rPr>
              <w:t>5</w:t>
            </w:r>
            <w:r w:rsidRPr="00C64269">
              <w:rPr>
                <w:rFonts w:ascii="仿宋_GB2312" w:eastAsia="仿宋_GB2312" w:hAnsi="仿宋" w:hint="eastAsia"/>
                <w:sz w:val="24"/>
                <w:szCs w:val="24"/>
              </w:rPr>
              <w:t>人及以上同时通过，弥雾用剂选用对人体危害较小或无害的电解水、戊二醛等消毒。</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9</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839"/>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2.</w:t>
            </w:r>
            <w:r w:rsidRPr="00C64269">
              <w:rPr>
                <w:rFonts w:ascii="仿宋_GB2312" w:eastAsia="仿宋_GB2312" w:hAnsi="仿宋" w:hint="eastAsia"/>
                <w:sz w:val="24"/>
                <w:szCs w:val="24"/>
              </w:rPr>
              <w:t>经过消毒通道后，进入厂区人员按照生产人员和非生产人员分别管理。非生产人员按照路线规定，进入办公区或者生活区，不得进入生产区。生产人员按照规定路线从生产人员通道二次消毒后方可进入生产区，二次消毒包括更换衣服鞋子，紫外线消毒或淋浴。</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433"/>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饲料生产企业外来车辆司机原则上不下车，车辆停靠在指定位置。如需下车，司机必须通过人员通道进行消毒，同时必须穿戴一次性鞋套并在指定区域活动。</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126"/>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pacing w:val="2"/>
                <w:sz w:val="24"/>
                <w:szCs w:val="24"/>
              </w:rPr>
            </w:pPr>
            <w:r w:rsidRPr="00C64269">
              <w:rPr>
                <w:rFonts w:ascii="仿宋_GB2312" w:eastAsia="仿宋_GB2312" w:hAnsi="仿宋"/>
                <w:spacing w:val="2"/>
                <w:sz w:val="24"/>
                <w:szCs w:val="24"/>
              </w:rPr>
              <w:t>4.</w:t>
            </w:r>
            <w:r w:rsidRPr="00C64269">
              <w:rPr>
                <w:rFonts w:ascii="仿宋_GB2312" w:eastAsia="仿宋_GB2312" w:hAnsi="仿宋" w:hint="eastAsia"/>
                <w:spacing w:val="2"/>
                <w:sz w:val="24"/>
                <w:szCs w:val="24"/>
              </w:rPr>
              <w:t>非生产人员进入生产区，必须经过规定的程序，严格审批，按照生产人员进入厂区二次消毒要求方可进入。</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567"/>
          <w:jc w:val="center"/>
        </w:trPr>
        <w:tc>
          <w:tcPr>
            <w:tcW w:w="780"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4</w:t>
            </w:r>
          </w:p>
        </w:tc>
        <w:tc>
          <w:tcPr>
            <w:tcW w:w="1232"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物品进厂</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防控流程</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10</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pStyle w:val="ListParagraph"/>
              <w:autoSpaceDE w:val="0"/>
              <w:autoSpaceDN w:val="0"/>
              <w:adjustRightInd w:val="0"/>
              <w:spacing w:line="300" w:lineRule="exact"/>
              <w:ind w:firstLineChars="0" w:firstLine="0"/>
              <w:rPr>
                <w:rFonts w:ascii="仿宋_GB2312" w:eastAsia="仿宋_GB2312" w:hAnsi="仿宋"/>
                <w:sz w:val="24"/>
                <w:szCs w:val="24"/>
              </w:rPr>
            </w:pPr>
            <w:r w:rsidRPr="00C64269">
              <w:rPr>
                <w:rFonts w:ascii="仿宋_GB2312" w:eastAsia="仿宋_GB2312" w:hAnsi="仿宋"/>
                <w:sz w:val="24"/>
                <w:szCs w:val="24"/>
              </w:rPr>
              <w:t>1.</w:t>
            </w:r>
            <w:r w:rsidRPr="00C64269">
              <w:rPr>
                <w:rFonts w:ascii="仿宋_GB2312" w:eastAsia="仿宋_GB2312" w:hAnsi="仿宋" w:hint="eastAsia"/>
                <w:sz w:val="24"/>
                <w:szCs w:val="24"/>
              </w:rPr>
              <w:t>大宗生产用物资按照饲料原料采购防控流程执行。</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2062"/>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2.</w:t>
            </w:r>
            <w:r w:rsidRPr="00C64269">
              <w:rPr>
                <w:rFonts w:ascii="仿宋_GB2312" w:eastAsia="仿宋_GB2312" w:hAnsi="仿宋" w:hint="eastAsia"/>
                <w:sz w:val="24"/>
                <w:szCs w:val="24"/>
              </w:rPr>
              <w:t>零星采购的生产物资和非生产用物品，可在厂区指定区域建立物资中转消毒间，消毒间必须独立，空间相对密封。物品必须在中转物资消毒间进行消毒。可采取臭氧消毒</w:t>
            </w:r>
            <w:r w:rsidRPr="00C64269">
              <w:rPr>
                <w:rFonts w:ascii="仿宋_GB2312" w:eastAsia="仿宋_GB2312" w:hAnsi="仿宋"/>
                <w:sz w:val="24"/>
                <w:szCs w:val="24"/>
              </w:rPr>
              <w:t>2</w:t>
            </w:r>
            <w:r w:rsidRPr="00C64269">
              <w:rPr>
                <w:rFonts w:ascii="仿宋_GB2312" w:eastAsia="仿宋_GB2312" w:hAnsi="仿宋" w:hint="eastAsia"/>
                <w:sz w:val="24"/>
                <w:szCs w:val="24"/>
              </w:rPr>
              <w:t>小时，或</w:t>
            </w:r>
            <w:r w:rsidRPr="00C64269">
              <w:rPr>
                <w:rFonts w:ascii="仿宋_GB2312" w:eastAsia="仿宋_GB2312" w:hAnsi="仿宋"/>
                <w:sz w:val="24"/>
                <w:szCs w:val="24"/>
              </w:rPr>
              <w:t>60</w:t>
            </w:r>
            <w:r w:rsidRPr="00C64269">
              <w:rPr>
                <w:rFonts w:ascii="仿宋_GB2312" w:eastAsia="仿宋_GB2312" w:hAnsi="仿宋" w:hint="eastAsia"/>
                <w:sz w:val="24"/>
                <w:szCs w:val="24"/>
              </w:rPr>
              <w:t>度以上高温持续</w:t>
            </w:r>
            <w:r w:rsidRPr="00C64269">
              <w:rPr>
                <w:rFonts w:ascii="仿宋_GB2312" w:eastAsia="仿宋_GB2312" w:hAnsi="仿宋"/>
                <w:sz w:val="24"/>
                <w:szCs w:val="24"/>
              </w:rPr>
              <w:t>30</w:t>
            </w:r>
            <w:r w:rsidRPr="00C64269">
              <w:rPr>
                <w:rFonts w:ascii="仿宋_GB2312" w:eastAsia="仿宋_GB2312" w:hAnsi="仿宋" w:hint="eastAsia"/>
                <w:sz w:val="24"/>
                <w:szCs w:val="24"/>
              </w:rPr>
              <w:t>分钟以上消毒。未建立物资中转消毒间的，所有进厂物资必须通过人员消毒通道，弥雾消毒</w:t>
            </w:r>
            <w:r w:rsidRPr="00C64269">
              <w:rPr>
                <w:rFonts w:ascii="仿宋_GB2312" w:eastAsia="仿宋_GB2312" w:hAnsi="仿宋"/>
                <w:sz w:val="24"/>
                <w:szCs w:val="24"/>
              </w:rPr>
              <w:t>60</w:t>
            </w:r>
            <w:r w:rsidRPr="00C64269">
              <w:rPr>
                <w:rFonts w:ascii="仿宋_GB2312" w:eastAsia="仿宋_GB2312" w:hAnsi="仿宋" w:hint="eastAsia"/>
                <w:sz w:val="24"/>
                <w:szCs w:val="24"/>
              </w:rPr>
              <w:t>秒以上。</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860"/>
          <w:jc w:val="center"/>
        </w:trPr>
        <w:tc>
          <w:tcPr>
            <w:tcW w:w="780"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p>
        </w:tc>
        <w:tc>
          <w:tcPr>
            <w:tcW w:w="1232"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厂区防控流程</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30</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1.</w:t>
            </w:r>
            <w:r w:rsidRPr="00C64269">
              <w:rPr>
                <w:rFonts w:ascii="仿宋_GB2312" w:eastAsia="仿宋_GB2312" w:hAnsi="仿宋" w:hint="eastAsia"/>
                <w:sz w:val="24"/>
                <w:szCs w:val="24"/>
              </w:rPr>
              <w:t>饲料生产企业厂外围须设置完整围墙或围栏，实现饲料生产企业与外部环境的物理隔离。</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112"/>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2.</w:t>
            </w:r>
            <w:r w:rsidRPr="00C64269">
              <w:rPr>
                <w:rFonts w:ascii="仿宋_GB2312" w:eastAsia="仿宋_GB2312" w:hAnsi="仿宋" w:hint="eastAsia"/>
                <w:sz w:val="24"/>
                <w:szCs w:val="24"/>
              </w:rPr>
              <w:t>厂区进行区域划分，严格区分生产区、办公区和生活区。生产区包括：生产厂区、生产车间，原料库，成品库及道路。</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098"/>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生产厂区、生产车间，原料库，成品库及道路，严禁非生产人员进入，一周消毒两次，消毒采用</w:t>
            </w:r>
            <w:r w:rsidRPr="00C64269">
              <w:rPr>
                <w:rFonts w:ascii="仿宋_GB2312" w:eastAsia="仿宋_GB2312" w:hAnsi="仿宋"/>
                <w:sz w:val="24"/>
                <w:szCs w:val="24"/>
              </w:rPr>
              <w:t>1%</w:t>
            </w:r>
            <w:r w:rsidRPr="00C64269">
              <w:rPr>
                <w:rFonts w:ascii="仿宋_GB2312" w:eastAsia="仿宋_GB2312" w:hAnsi="仿宋" w:hint="eastAsia"/>
                <w:sz w:val="24"/>
                <w:szCs w:val="24"/>
              </w:rPr>
              <w:t>戊二醛、</w:t>
            </w:r>
            <w:r w:rsidRPr="00C64269">
              <w:rPr>
                <w:rFonts w:ascii="仿宋_GB2312" w:eastAsia="仿宋_GB2312" w:hAnsi="仿宋"/>
                <w:sz w:val="24"/>
                <w:szCs w:val="24"/>
              </w:rPr>
              <w:t>5%</w:t>
            </w:r>
            <w:r w:rsidRPr="00C64269">
              <w:rPr>
                <w:rFonts w:ascii="仿宋_GB2312" w:eastAsia="仿宋_GB2312" w:hAnsi="仿宋" w:hint="eastAsia"/>
                <w:sz w:val="24"/>
                <w:szCs w:val="24"/>
              </w:rPr>
              <w:t>次氯酸钠或</w:t>
            </w:r>
            <w:r w:rsidRPr="00C64269">
              <w:rPr>
                <w:rFonts w:ascii="仿宋_GB2312" w:eastAsia="仿宋_GB2312" w:hAnsi="仿宋"/>
                <w:sz w:val="24"/>
                <w:szCs w:val="24"/>
              </w:rPr>
              <w:t>1%</w:t>
            </w:r>
            <w:r w:rsidRPr="00C64269">
              <w:rPr>
                <w:rFonts w:ascii="仿宋_GB2312" w:eastAsia="仿宋_GB2312" w:hAnsi="仿宋" w:hint="eastAsia"/>
                <w:sz w:val="24"/>
                <w:szCs w:val="24"/>
              </w:rPr>
              <w:t>火碱等溶液喷洒消毒。</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826"/>
          <w:jc w:val="center"/>
        </w:trPr>
        <w:tc>
          <w:tcPr>
            <w:tcW w:w="780"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p>
        </w:tc>
        <w:tc>
          <w:tcPr>
            <w:tcW w:w="1232" w:type="dxa"/>
            <w:vMerge w:val="restart"/>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厂区防控流程</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30</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4.</w:t>
            </w:r>
            <w:r w:rsidRPr="00C64269">
              <w:rPr>
                <w:rFonts w:ascii="仿宋_GB2312" w:eastAsia="仿宋_GB2312" w:hAnsi="仿宋" w:hint="eastAsia"/>
                <w:sz w:val="24"/>
                <w:szCs w:val="24"/>
              </w:rPr>
              <w:t>非生产区的办公楼、宿舍楼、餐厅等人员流动较大的区域，要求每天必须进行消毒，消毒采用</w:t>
            </w:r>
            <w:r w:rsidRPr="00C64269">
              <w:rPr>
                <w:rFonts w:ascii="仿宋_GB2312" w:eastAsia="仿宋_GB2312" w:hAnsi="仿宋"/>
                <w:sz w:val="24"/>
                <w:szCs w:val="24"/>
              </w:rPr>
              <w:t>1%</w:t>
            </w:r>
            <w:r w:rsidRPr="00C64269">
              <w:rPr>
                <w:rFonts w:ascii="仿宋_GB2312" w:eastAsia="仿宋_GB2312" w:hAnsi="仿宋" w:hint="eastAsia"/>
                <w:sz w:val="24"/>
                <w:szCs w:val="24"/>
              </w:rPr>
              <w:t>戊二醛、</w:t>
            </w:r>
            <w:r w:rsidRPr="00C64269">
              <w:rPr>
                <w:rFonts w:ascii="仿宋_GB2312" w:eastAsia="仿宋_GB2312" w:hAnsi="仿宋"/>
                <w:sz w:val="24"/>
                <w:szCs w:val="24"/>
              </w:rPr>
              <w:t>5%</w:t>
            </w:r>
            <w:r w:rsidRPr="00C64269">
              <w:rPr>
                <w:rFonts w:ascii="仿宋_GB2312" w:eastAsia="仿宋_GB2312" w:hAnsi="仿宋" w:hint="eastAsia"/>
                <w:sz w:val="24"/>
                <w:szCs w:val="24"/>
              </w:rPr>
              <w:t>次氯酸钠或</w:t>
            </w:r>
            <w:r w:rsidRPr="00C64269">
              <w:rPr>
                <w:rFonts w:ascii="仿宋_GB2312" w:eastAsia="仿宋_GB2312" w:hAnsi="仿宋"/>
                <w:sz w:val="24"/>
                <w:szCs w:val="24"/>
              </w:rPr>
              <w:t>1%</w:t>
            </w:r>
            <w:r w:rsidRPr="00C64269">
              <w:rPr>
                <w:rFonts w:ascii="仿宋_GB2312" w:eastAsia="仿宋_GB2312" w:hAnsi="仿宋" w:hint="eastAsia"/>
                <w:sz w:val="24"/>
                <w:szCs w:val="24"/>
              </w:rPr>
              <w:t>火碱等溶液喷洒消毒。同时对人员进出口配备脚踏垫进行鞋底消毒，脚踏垫喷洒</w:t>
            </w:r>
            <w:r w:rsidRPr="00C64269">
              <w:rPr>
                <w:rFonts w:ascii="仿宋_GB2312" w:eastAsia="仿宋_GB2312" w:hAnsi="仿宋"/>
                <w:sz w:val="24"/>
                <w:szCs w:val="24"/>
              </w:rPr>
              <w:t>1%</w:t>
            </w:r>
            <w:r w:rsidRPr="00C64269">
              <w:rPr>
                <w:rFonts w:ascii="仿宋_GB2312" w:eastAsia="仿宋_GB2312" w:hAnsi="仿宋" w:hint="eastAsia"/>
                <w:sz w:val="24"/>
                <w:szCs w:val="24"/>
              </w:rPr>
              <w:t>戊二醛或</w:t>
            </w:r>
            <w:r w:rsidRPr="00C64269">
              <w:rPr>
                <w:rFonts w:ascii="仿宋_GB2312" w:eastAsia="仿宋_GB2312" w:hAnsi="仿宋"/>
                <w:sz w:val="24"/>
                <w:szCs w:val="24"/>
              </w:rPr>
              <w:t>5%</w:t>
            </w:r>
            <w:r w:rsidRPr="00C64269">
              <w:rPr>
                <w:rFonts w:ascii="仿宋_GB2312" w:eastAsia="仿宋_GB2312" w:hAnsi="仿宋" w:hint="eastAsia"/>
                <w:sz w:val="24"/>
                <w:szCs w:val="24"/>
              </w:rPr>
              <w:t>次氯酸钠等消毒水。</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2538"/>
          <w:jc w:val="center"/>
        </w:trPr>
        <w:tc>
          <w:tcPr>
            <w:tcW w:w="780" w:type="dxa"/>
            <w:vMerge/>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c>
          <w:tcPr>
            <w:tcW w:w="1232" w:type="dxa"/>
            <w:vMerge/>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原料库与成品库实行物理隔断</w:t>
            </w:r>
            <w:r w:rsidRPr="00C64269">
              <w:rPr>
                <w:rFonts w:ascii="仿宋_GB2312" w:eastAsia="仿宋_GB2312" w:hAnsi="仿宋"/>
                <w:sz w:val="24"/>
                <w:szCs w:val="24"/>
              </w:rPr>
              <w:t>,</w:t>
            </w:r>
            <w:r w:rsidRPr="00C64269">
              <w:rPr>
                <w:rFonts w:ascii="仿宋_GB2312" w:eastAsia="仿宋_GB2312" w:hAnsi="仿宋" w:hint="eastAsia"/>
                <w:sz w:val="24"/>
                <w:szCs w:val="24"/>
              </w:rPr>
              <w:t>两边人员和工具不得交叉使用，对原料库和成品库主要通道要每天进行消毒，消毒采取喷洒形式（消毒水配制比例参考本环节</w:t>
            </w:r>
            <w:r w:rsidRPr="00C64269">
              <w:rPr>
                <w:rFonts w:ascii="仿宋_GB2312" w:eastAsia="仿宋_GB2312" w:hAnsi="仿宋"/>
                <w:sz w:val="24"/>
                <w:szCs w:val="24"/>
              </w:rPr>
              <w:t>4</w:t>
            </w:r>
            <w:r w:rsidRPr="00C64269">
              <w:rPr>
                <w:rFonts w:ascii="仿宋_GB2312" w:eastAsia="仿宋_GB2312" w:hAnsi="仿宋" w:hint="eastAsia"/>
                <w:sz w:val="24"/>
                <w:szCs w:val="24"/>
              </w:rPr>
              <w:t>）。回机料、烂包料、地脚料等禁止存放在成品库，原料库和成品库要安装驱鸟网或驱鸟器，库门必须有挡鼠板</w:t>
            </w:r>
            <w:r w:rsidRPr="00C64269">
              <w:rPr>
                <w:rFonts w:ascii="仿宋_GB2312" w:eastAsia="仿宋_GB2312" w:hAnsi="仿宋"/>
                <w:sz w:val="24"/>
                <w:szCs w:val="24"/>
              </w:rPr>
              <w:t>,</w:t>
            </w:r>
            <w:r w:rsidRPr="00C64269">
              <w:rPr>
                <w:rFonts w:ascii="仿宋_GB2312" w:eastAsia="仿宋_GB2312" w:hAnsi="仿宋" w:hint="eastAsia"/>
                <w:sz w:val="24"/>
                <w:szCs w:val="24"/>
              </w:rPr>
              <w:t>并确保仓库其他地方密封，无老鼠、鸟类等野生动物进入。</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2324"/>
          <w:jc w:val="center"/>
        </w:trPr>
        <w:tc>
          <w:tcPr>
            <w:tcW w:w="780" w:type="dxa"/>
            <w:vMerge/>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c>
          <w:tcPr>
            <w:tcW w:w="1232" w:type="dxa"/>
            <w:vMerge/>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6.</w:t>
            </w:r>
            <w:r w:rsidRPr="00C64269">
              <w:rPr>
                <w:rFonts w:ascii="仿宋_GB2312" w:eastAsia="仿宋_GB2312" w:hAnsi="仿宋" w:hint="eastAsia"/>
                <w:sz w:val="24"/>
                <w:szCs w:val="24"/>
              </w:rPr>
              <w:t>成品装货前要对传送带及其周边区域进行喷洒消毒（消毒水配制比例参考本环节</w:t>
            </w:r>
            <w:r w:rsidRPr="00C64269">
              <w:rPr>
                <w:rFonts w:ascii="仿宋_GB2312" w:eastAsia="仿宋_GB2312" w:hAnsi="仿宋"/>
                <w:sz w:val="24"/>
                <w:szCs w:val="24"/>
              </w:rPr>
              <w:t>4</w:t>
            </w:r>
            <w:r w:rsidRPr="00C64269">
              <w:rPr>
                <w:rFonts w:ascii="仿宋_GB2312" w:eastAsia="仿宋_GB2312" w:hAnsi="仿宋" w:hint="eastAsia"/>
                <w:sz w:val="24"/>
                <w:szCs w:val="24"/>
              </w:rPr>
              <w:t>）；装料工人鞋子用消毒水（</w:t>
            </w:r>
            <w:r w:rsidRPr="00C64269">
              <w:rPr>
                <w:rFonts w:ascii="仿宋_GB2312" w:eastAsia="仿宋_GB2312" w:hAnsi="仿宋"/>
                <w:sz w:val="24"/>
                <w:szCs w:val="24"/>
              </w:rPr>
              <w:t>1%</w:t>
            </w:r>
            <w:r w:rsidRPr="00C64269">
              <w:rPr>
                <w:rFonts w:ascii="仿宋_GB2312" w:eastAsia="仿宋_GB2312" w:hAnsi="仿宋" w:hint="eastAsia"/>
                <w:sz w:val="24"/>
                <w:szCs w:val="24"/>
              </w:rPr>
              <w:t>戊二醛或</w:t>
            </w:r>
            <w:r w:rsidRPr="00C64269">
              <w:rPr>
                <w:rFonts w:ascii="仿宋_GB2312" w:eastAsia="仿宋_GB2312" w:hAnsi="仿宋"/>
                <w:sz w:val="24"/>
                <w:szCs w:val="24"/>
              </w:rPr>
              <w:t>5%</w:t>
            </w:r>
            <w:r w:rsidRPr="00C64269">
              <w:rPr>
                <w:rFonts w:ascii="仿宋_GB2312" w:eastAsia="仿宋_GB2312" w:hAnsi="仿宋" w:hint="eastAsia"/>
                <w:sz w:val="24"/>
                <w:szCs w:val="24"/>
              </w:rPr>
              <w:t>次氯酸钠等）进行浸泡晾干（或者带上一次性鞋套）。装料工人在上车前手部要用消毒水（可以采用含氯制剂或碘伏消毒剂）浸泡双手消毒；装料过程中司机不得与饲料和装料工人接触。</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779"/>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7.</w:t>
            </w:r>
            <w:r w:rsidRPr="00C64269">
              <w:rPr>
                <w:rFonts w:ascii="仿宋_GB2312" w:eastAsia="仿宋_GB2312" w:hAnsi="仿宋" w:hint="eastAsia"/>
                <w:sz w:val="24"/>
                <w:szCs w:val="24"/>
              </w:rPr>
              <w:t>饲料生产企业有人工投料口的，必须每批投料完成后，要对投料口进行清扫和消毒（采用喷洒</w:t>
            </w:r>
            <w:r w:rsidRPr="00C64269">
              <w:rPr>
                <w:rFonts w:ascii="仿宋_GB2312" w:eastAsia="仿宋_GB2312" w:hAnsi="仿宋"/>
                <w:sz w:val="24"/>
                <w:szCs w:val="24"/>
              </w:rPr>
              <w:t>1%</w:t>
            </w:r>
            <w:r w:rsidRPr="00C64269">
              <w:rPr>
                <w:rFonts w:ascii="仿宋_GB2312" w:eastAsia="仿宋_GB2312" w:hAnsi="仿宋" w:hint="eastAsia"/>
                <w:sz w:val="24"/>
                <w:szCs w:val="24"/>
              </w:rPr>
              <w:t>戊二醛或</w:t>
            </w:r>
            <w:r w:rsidRPr="00C64269">
              <w:rPr>
                <w:rFonts w:ascii="仿宋_GB2312" w:eastAsia="仿宋_GB2312" w:hAnsi="仿宋"/>
                <w:sz w:val="24"/>
                <w:szCs w:val="24"/>
              </w:rPr>
              <w:t>5%</w:t>
            </w:r>
            <w:r w:rsidRPr="00C64269">
              <w:rPr>
                <w:rFonts w:ascii="仿宋_GB2312" w:eastAsia="仿宋_GB2312" w:hAnsi="仿宋" w:hint="eastAsia"/>
                <w:sz w:val="24"/>
                <w:szCs w:val="24"/>
              </w:rPr>
              <w:t>次氯酸钠等）</w:t>
            </w:r>
            <w:r w:rsidRPr="00C64269">
              <w:rPr>
                <w:rFonts w:ascii="仿宋_GB2312" w:eastAsia="仿宋_GB2312" w:hAnsi="仿宋"/>
                <w:sz w:val="24"/>
                <w:szCs w:val="24"/>
              </w:rPr>
              <w:t>,</w:t>
            </w:r>
            <w:r w:rsidRPr="00C64269">
              <w:rPr>
                <w:rFonts w:ascii="仿宋_GB2312" w:eastAsia="仿宋_GB2312" w:hAnsi="仿宋" w:hint="eastAsia"/>
                <w:sz w:val="24"/>
                <w:szCs w:val="24"/>
              </w:rPr>
              <w:t>确保投料口干净安全。打包和码垛全部采用全自动系统，当需要人员进入的时候</w:t>
            </w:r>
            <w:r w:rsidRPr="00C64269">
              <w:rPr>
                <w:rFonts w:ascii="仿宋_GB2312" w:eastAsia="仿宋_GB2312" w:hAnsi="仿宋"/>
                <w:sz w:val="24"/>
                <w:szCs w:val="24"/>
              </w:rPr>
              <w:t>,</w:t>
            </w:r>
            <w:r w:rsidRPr="00C64269">
              <w:rPr>
                <w:rFonts w:ascii="仿宋_GB2312" w:eastAsia="仿宋_GB2312" w:hAnsi="仿宋" w:hint="eastAsia"/>
                <w:sz w:val="24"/>
                <w:szCs w:val="24"/>
              </w:rPr>
              <w:t>要做到穿戴鞋套和一次性防化服。</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3</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2174"/>
          <w:jc w:val="center"/>
        </w:trPr>
        <w:tc>
          <w:tcPr>
            <w:tcW w:w="780" w:type="dxa"/>
            <w:vMerge/>
            <w:vAlign w:val="center"/>
          </w:tcPr>
          <w:p w:rsidR="009A55DE" w:rsidRPr="00C64269" w:rsidRDefault="009A55DE" w:rsidP="00D1265C">
            <w:pPr>
              <w:widowControl/>
              <w:jc w:val="left"/>
              <w:rPr>
                <w:rFonts w:ascii="仿宋_GB2312" w:eastAsia="仿宋_GB2312" w:hAnsi="仿宋"/>
                <w:sz w:val="24"/>
                <w:szCs w:val="24"/>
              </w:rPr>
            </w:pPr>
          </w:p>
        </w:tc>
        <w:tc>
          <w:tcPr>
            <w:tcW w:w="1232" w:type="dxa"/>
            <w:vMerge/>
            <w:vAlign w:val="center"/>
          </w:tcPr>
          <w:p w:rsidR="009A55DE" w:rsidRPr="00C64269" w:rsidRDefault="009A55DE" w:rsidP="00D1265C">
            <w:pPr>
              <w:widowControl/>
              <w:jc w:val="left"/>
              <w:rPr>
                <w:rFonts w:ascii="仿宋_GB2312" w:eastAsia="仿宋_GB2312" w:hAnsi="仿宋"/>
                <w:sz w:val="24"/>
                <w:szCs w:val="24"/>
              </w:rPr>
            </w:pP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sz w:val="24"/>
                <w:szCs w:val="24"/>
              </w:rPr>
              <w:t>8.</w:t>
            </w:r>
            <w:r w:rsidRPr="00C64269">
              <w:rPr>
                <w:rFonts w:ascii="仿宋_GB2312" w:eastAsia="仿宋_GB2312" w:hAnsi="仿宋" w:hint="eastAsia"/>
                <w:sz w:val="24"/>
                <w:szCs w:val="24"/>
              </w:rPr>
              <w:t>饲料成品运输车辆避免从疫源地及受威胁地区调配</w:t>
            </w:r>
            <w:r w:rsidRPr="00C64269">
              <w:rPr>
                <w:rFonts w:ascii="仿宋_GB2312" w:eastAsia="仿宋_GB2312" w:hAnsi="仿宋"/>
                <w:sz w:val="24"/>
                <w:szCs w:val="24"/>
              </w:rPr>
              <w:t>;</w:t>
            </w:r>
            <w:r w:rsidRPr="00C64269">
              <w:rPr>
                <w:rFonts w:ascii="仿宋_GB2312" w:eastAsia="仿宋_GB2312" w:hAnsi="仿宋" w:hint="eastAsia"/>
                <w:sz w:val="24"/>
                <w:szCs w:val="24"/>
              </w:rPr>
              <w:t>车辆的调配必须实行备案制度，用于运输饲料成品的车辆不得从事生猪及生猪制品、附属产品及其他畜禽相关产品的运输</w:t>
            </w:r>
            <w:r w:rsidRPr="00C64269">
              <w:rPr>
                <w:rFonts w:ascii="仿宋_GB2312" w:eastAsia="仿宋_GB2312" w:hAnsi="仿宋"/>
                <w:sz w:val="24"/>
                <w:szCs w:val="24"/>
              </w:rPr>
              <w:t>;</w:t>
            </w:r>
            <w:r w:rsidRPr="00C64269">
              <w:rPr>
                <w:rFonts w:ascii="仿宋_GB2312" w:eastAsia="仿宋_GB2312" w:hAnsi="仿宋" w:hint="eastAsia"/>
                <w:sz w:val="24"/>
                <w:szCs w:val="24"/>
              </w:rPr>
              <w:t>饲料成品车在装料之前要进行严格彻底的洗消。（洗消要求参考车辆防控流程环节</w:t>
            </w:r>
            <w:r w:rsidRPr="00C64269">
              <w:rPr>
                <w:rFonts w:ascii="仿宋_GB2312" w:eastAsia="仿宋_GB2312" w:hAnsi="仿宋"/>
                <w:sz w:val="24"/>
                <w:szCs w:val="24"/>
              </w:rPr>
              <w:t>3</w:t>
            </w:r>
            <w:r w:rsidRPr="00C64269">
              <w:rPr>
                <w:rFonts w:ascii="仿宋_GB2312" w:eastAsia="仿宋_GB2312" w:hAnsi="仿宋" w:hint="eastAsia"/>
                <w:sz w:val="24"/>
                <w:szCs w:val="24"/>
              </w:rPr>
              <w:t>）。</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r w:rsidR="009A55DE" w:rsidRPr="00C64269" w:rsidTr="00C64269">
        <w:trPr>
          <w:trHeight w:val="1573"/>
          <w:jc w:val="center"/>
        </w:trPr>
        <w:tc>
          <w:tcPr>
            <w:tcW w:w="780"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6</w:t>
            </w:r>
          </w:p>
        </w:tc>
        <w:tc>
          <w:tcPr>
            <w:tcW w:w="123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hint="eastAsia"/>
                <w:sz w:val="24"/>
                <w:szCs w:val="24"/>
              </w:rPr>
              <w:t>管理制度</w:t>
            </w:r>
          </w:p>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15</w:t>
            </w:r>
            <w:r w:rsidRPr="00C64269">
              <w:rPr>
                <w:rFonts w:ascii="仿宋_GB2312" w:eastAsia="仿宋_GB2312" w:hAnsi="仿宋" w:hint="eastAsia"/>
                <w:sz w:val="24"/>
                <w:szCs w:val="24"/>
              </w:rPr>
              <w:t>分</w:t>
            </w:r>
          </w:p>
        </w:tc>
        <w:tc>
          <w:tcPr>
            <w:tcW w:w="5683" w:type="dxa"/>
            <w:vAlign w:val="center"/>
          </w:tcPr>
          <w:p w:rsidR="009A55DE" w:rsidRPr="00C64269" w:rsidRDefault="009A55DE" w:rsidP="00D1265C">
            <w:pPr>
              <w:autoSpaceDE w:val="0"/>
              <w:autoSpaceDN w:val="0"/>
              <w:adjustRightInd w:val="0"/>
              <w:spacing w:line="300" w:lineRule="exact"/>
              <w:rPr>
                <w:rFonts w:ascii="仿宋_GB2312" w:eastAsia="仿宋_GB2312" w:hAnsi="仿宋"/>
                <w:sz w:val="24"/>
                <w:szCs w:val="24"/>
              </w:rPr>
            </w:pPr>
            <w:r w:rsidRPr="00C64269">
              <w:rPr>
                <w:rFonts w:ascii="仿宋_GB2312" w:eastAsia="仿宋_GB2312" w:hAnsi="仿宋" w:hint="eastAsia"/>
                <w:sz w:val="24"/>
                <w:szCs w:val="24"/>
              </w:rPr>
              <w:t>饲料生产企业必须建立完善的非洲猪瘟病毒消杀制度、人员消毒制度、人员分级管理制度、厂区环境监测制度及饲料质量安全管理规范规定的相关制度。</w:t>
            </w:r>
          </w:p>
        </w:tc>
        <w:tc>
          <w:tcPr>
            <w:tcW w:w="812" w:type="dxa"/>
            <w:vAlign w:val="center"/>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r w:rsidRPr="00C64269">
              <w:rPr>
                <w:rFonts w:ascii="仿宋_GB2312" w:eastAsia="仿宋_GB2312" w:hAnsi="仿宋"/>
                <w:sz w:val="24"/>
                <w:szCs w:val="24"/>
              </w:rPr>
              <w:t>15</w:t>
            </w:r>
            <w:r w:rsidRPr="00C64269">
              <w:rPr>
                <w:rFonts w:ascii="仿宋_GB2312" w:eastAsia="仿宋_GB2312" w:hAnsi="仿宋" w:hint="eastAsia"/>
                <w:sz w:val="24"/>
                <w:szCs w:val="24"/>
              </w:rPr>
              <w:t>分</w:t>
            </w:r>
          </w:p>
        </w:tc>
        <w:tc>
          <w:tcPr>
            <w:tcW w:w="798" w:type="dxa"/>
          </w:tcPr>
          <w:p w:rsidR="009A55DE" w:rsidRPr="00C64269" w:rsidRDefault="009A55DE" w:rsidP="00D1265C">
            <w:pPr>
              <w:autoSpaceDE w:val="0"/>
              <w:autoSpaceDN w:val="0"/>
              <w:adjustRightInd w:val="0"/>
              <w:spacing w:line="300" w:lineRule="exact"/>
              <w:jc w:val="center"/>
              <w:rPr>
                <w:rFonts w:ascii="仿宋_GB2312" w:eastAsia="仿宋_GB2312" w:hAnsi="仿宋"/>
                <w:sz w:val="24"/>
                <w:szCs w:val="24"/>
              </w:rPr>
            </w:pPr>
          </w:p>
        </w:tc>
      </w:tr>
    </w:tbl>
    <w:p w:rsidR="009A55DE" w:rsidRDefault="009A55DE" w:rsidP="007D2BA8">
      <w:pPr>
        <w:spacing w:line="180" w:lineRule="exact"/>
        <w:rPr>
          <w:rFonts w:ascii="仿宋_GB2312" w:eastAsia="仿宋_GB2312"/>
          <w:sz w:val="32"/>
          <w:szCs w:val="32"/>
        </w:rPr>
      </w:pPr>
      <w:bookmarkStart w:id="0" w:name="_GoBack"/>
      <w:bookmarkEnd w:id="0"/>
    </w:p>
    <w:sectPr w:rsidR="009A55DE" w:rsidSect="006D2F24">
      <w:footerReference w:type="even" r:id="rId8"/>
      <w:footerReference w:type="default" r:id="rId9"/>
      <w:pgSz w:w="11906" w:h="16838"/>
      <w:pgMar w:top="1701" w:right="1474" w:bottom="1588" w:left="147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5DE" w:rsidRDefault="009A55DE" w:rsidP="006D2F24">
      <w:r>
        <w:separator/>
      </w:r>
    </w:p>
  </w:endnote>
  <w:endnote w:type="continuationSeparator" w:id="0">
    <w:p w:rsidR="009A55DE" w:rsidRDefault="009A55DE" w:rsidP="006D2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altName w:val="Times New Roman"/>
    <w:panose1 w:val="02010600040101010101"/>
    <w:charset w:val="86"/>
    <w:family w:val="auto"/>
    <w:pitch w:val="variable"/>
    <w:sig w:usb0="00000287" w:usb1="080F0000" w:usb2="00000010" w:usb3="00000000" w:csb0="0004009F" w:csb1="00000000"/>
  </w:font>
  <w:font w:name="华文仿宋">
    <w:altName w:val="hakuyoxingshu7000"/>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DE" w:rsidRDefault="009A55D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A55DE" w:rsidRDefault="009A55D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DE" w:rsidRDefault="009A55DE">
    <w:pPr>
      <w:pStyle w:val="Footer"/>
      <w:framePr w:wrap="around" w:vAnchor="text" w:hAnchor="margin" w:xAlign="outside" w:y="1"/>
      <w:rPr>
        <w:rStyle w:val="PageNumber"/>
        <w:rFonts w:ascii="Times New Roman" w:hAnsi="Times New Roman"/>
        <w:sz w:val="24"/>
        <w:szCs w:val="24"/>
      </w:rPr>
    </w:pPr>
    <w:r>
      <w:rPr>
        <w:rStyle w:val="PageNumber"/>
        <w:rFonts w:ascii="Times New Roman" w:hAnsi="Times New Roman"/>
        <w:sz w:val="24"/>
        <w:szCs w:val="24"/>
      </w:rPr>
      <w:t xml:space="preserv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PAGE  </w:instrText>
    </w:r>
    <w:r>
      <w:rPr>
        <w:rStyle w:val="PageNumber"/>
        <w:rFonts w:ascii="Times New Roman" w:hAnsi="Times New Roman"/>
        <w:sz w:val="24"/>
        <w:szCs w:val="24"/>
      </w:rPr>
      <w:fldChar w:fldCharType="separate"/>
    </w:r>
    <w:r>
      <w:rPr>
        <w:rStyle w:val="PageNumber"/>
        <w:rFonts w:ascii="Times New Roman" w:hAnsi="Times New Roman"/>
        <w:noProof/>
        <w:sz w:val="24"/>
        <w:szCs w:val="24"/>
      </w:rPr>
      <w:t>7</w:t>
    </w:r>
    <w:r>
      <w:rPr>
        <w:rStyle w:val="PageNumber"/>
        <w:rFonts w:ascii="Times New Roman" w:hAnsi="Times New Roman"/>
        <w:sz w:val="24"/>
        <w:szCs w:val="24"/>
      </w:rPr>
      <w:fldChar w:fldCharType="end"/>
    </w:r>
    <w:r>
      <w:rPr>
        <w:rStyle w:val="PageNumber"/>
        <w:rFonts w:ascii="Times New Roman" w:hAnsi="Times New Roman"/>
        <w:sz w:val="24"/>
        <w:szCs w:val="24"/>
      </w:rPr>
      <w:t xml:space="preserve"> —</w:t>
    </w:r>
  </w:p>
  <w:p w:rsidR="009A55DE" w:rsidRDefault="009A55DE">
    <w:pPr>
      <w:pStyle w:val="Footer"/>
      <w:ind w:right="360" w:firstLine="36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5DE" w:rsidRDefault="009A55DE" w:rsidP="006D2F24">
      <w:r>
        <w:separator/>
      </w:r>
    </w:p>
  </w:footnote>
  <w:footnote w:type="continuationSeparator" w:id="0">
    <w:p w:rsidR="009A55DE" w:rsidRDefault="009A55DE" w:rsidP="006D2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08C1DA"/>
    <w:multiLevelType w:val="singleLevel"/>
    <w:tmpl w:val="9408C1DA"/>
    <w:lvl w:ilvl="0">
      <w:start w:val="1"/>
      <w:numFmt w:val="chineseCounting"/>
      <w:suff w:val="nothing"/>
      <w:lvlText w:val="（%1）"/>
      <w:lvlJc w:val="left"/>
      <w:rPr>
        <w:rFonts w:cs="Times New Roman" w:hint="eastAsia"/>
      </w:rPr>
    </w:lvl>
  </w:abstractNum>
  <w:abstractNum w:abstractNumId="1">
    <w:nsid w:val="26331E74"/>
    <w:multiLevelType w:val="hybridMultilevel"/>
    <w:tmpl w:val="43B299BE"/>
    <w:lvl w:ilvl="0" w:tplc="7DE2E3B2">
      <w:start w:val="1"/>
      <w:numFmt w:val="decimal"/>
      <w:lvlText w:val="%1、"/>
      <w:lvlJc w:val="left"/>
      <w:pPr>
        <w:ind w:left="1146" w:hanging="720"/>
      </w:pPr>
      <w:rPr>
        <w:rFonts w:cs="Times New Roman" w:hint="default"/>
        <w:b w:val="0"/>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5A3"/>
    <w:rsid w:val="000028A8"/>
    <w:rsid w:val="00005912"/>
    <w:rsid w:val="000063C9"/>
    <w:rsid w:val="00007D4C"/>
    <w:rsid w:val="00015B59"/>
    <w:rsid w:val="0001619C"/>
    <w:rsid w:val="000165C3"/>
    <w:rsid w:val="00020676"/>
    <w:rsid w:val="000215DB"/>
    <w:rsid w:val="00023993"/>
    <w:rsid w:val="00024509"/>
    <w:rsid w:val="00024EB4"/>
    <w:rsid w:val="00033867"/>
    <w:rsid w:val="000376F4"/>
    <w:rsid w:val="0004224E"/>
    <w:rsid w:val="0005580F"/>
    <w:rsid w:val="00056488"/>
    <w:rsid w:val="000571A1"/>
    <w:rsid w:val="000601B0"/>
    <w:rsid w:val="000625E4"/>
    <w:rsid w:val="00065A0B"/>
    <w:rsid w:val="00065C31"/>
    <w:rsid w:val="00066718"/>
    <w:rsid w:val="00066802"/>
    <w:rsid w:val="00070CFB"/>
    <w:rsid w:val="00074B18"/>
    <w:rsid w:val="000845FE"/>
    <w:rsid w:val="000906E8"/>
    <w:rsid w:val="000960CE"/>
    <w:rsid w:val="00097D84"/>
    <w:rsid w:val="000A1AAA"/>
    <w:rsid w:val="000A2DEE"/>
    <w:rsid w:val="000A4EB6"/>
    <w:rsid w:val="000B0DC5"/>
    <w:rsid w:val="000B55F0"/>
    <w:rsid w:val="000C293B"/>
    <w:rsid w:val="000C3DAC"/>
    <w:rsid w:val="000C44A1"/>
    <w:rsid w:val="000C5178"/>
    <w:rsid w:val="000C5E56"/>
    <w:rsid w:val="000C6226"/>
    <w:rsid w:val="000C7D7E"/>
    <w:rsid w:val="000D1F66"/>
    <w:rsid w:val="000D2AC3"/>
    <w:rsid w:val="000D2EA2"/>
    <w:rsid w:val="000D410F"/>
    <w:rsid w:val="000D4246"/>
    <w:rsid w:val="000E2055"/>
    <w:rsid w:val="000E3AF6"/>
    <w:rsid w:val="000E419A"/>
    <w:rsid w:val="000E5E92"/>
    <w:rsid w:val="000E7BCD"/>
    <w:rsid w:val="000F065C"/>
    <w:rsid w:val="000F0D98"/>
    <w:rsid w:val="000F37FE"/>
    <w:rsid w:val="000F7DCF"/>
    <w:rsid w:val="0010073F"/>
    <w:rsid w:val="00102C0F"/>
    <w:rsid w:val="00104311"/>
    <w:rsid w:val="001132C7"/>
    <w:rsid w:val="00114273"/>
    <w:rsid w:val="00116887"/>
    <w:rsid w:val="0011729E"/>
    <w:rsid w:val="001236A2"/>
    <w:rsid w:val="00124251"/>
    <w:rsid w:val="001305C0"/>
    <w:rsid w:val="001318AB"/>
    <w:rsid w:val="00135EFB"/>
    <w:rsid w:val="00135FAE"/>
    <w:rsid w:val="00137DE3"/>
    <w:rsid w:val="001412D4"/>
    <w:rsid w:val="00143AD7"/>
    <w:rsid w:val="00147D26"/>
    <w:rsid w:val="0015181E"/>
    <w:rsid w:val="00153128"/>
    <w:rsid w:val="00153E5D"/>
    <w:rsid w:val="00155327"/>
    <w:rsid w:val="00155A2E"/>
    <w:rsid w:val="00155A59"/>
    <w:rsid w:val="001632E5"/>
    <w:rsid w:val="00164A03"/>
    <w:rsid w:val="00165951"/>
    <w:rsid w:val="00166D91"/>
    <w:rsid w:val="00171D81"/>
    <w:rsid w:val="00171F49"/>
    <w:rsid w:val="001738B9"/>
    <w:rsid w:val="00176D72"/>
    <w:rsid w:val="0018489D"/>
    <w:rsid w:val="00184F10"/>
    <w:rsid w:val="00185579"/>
    <w:rsid w:val="00187417"/>
    <w:rsid w:val="00195BA7"/>
    <w:rsid w:val="00196ABB"/>
    <w:rsid w:val="001A13D5"/>
    <w:rsid w:val="001A19AB"/>
    <w:rsid w:val="001A2C14"/>
    <w:rsid w:val="001A6CBE"/>
    <w:rsid w:val="001A7826"/>
    <w:rsid w:val="001B31B5"/>
    <w:rsid w:val="001B4E81"/>
    <w:rsid w:val="001B5CAC"/>
    <w:rsid w:val="001C1687"/>
    <w:rsid w:val="001C2013"/>
    <w:rsid w:val="001C44C0"/>
    <w:rsid w:val="001C7906"/>
    <w:rsid w:val="001D77E1"/>
    <w:rsid w:val="001F474E"/>
    <w:rsid w:val="001F628A"/>
    <w:rsid w:val="001F73DC"/>
    <w:rsid w:val="0020097C"/>
    <w:rsid w:val="00220148"/>
    <w:rsid w:val="00220A5E"/>
    <w:rsid w:val="002217AB"/>
    <w:rsid w:val="0022727A"/>
    <w:rsid w:val="00233F32"/>
    <w:rsid w:val="0023606D"/>
    <w:rsid w:val="00237B2F"/>
    <w:rsid w:val="00240612"/>
    <w:rsid w:val="002433F5"/>
    <w:rsid w:val="00244682"/>
    <w:rsid w:val="00253B0B"/>
    <w:rsid w:val="0025516B"/>
    <w:rsid w:val="00255363"/>
    <w:rsid w:val="00256048"/>
    <w:rsid w:val="00257BD6"/>
    <w:rsid w:val="002727B4"/>
    <w:rsid w:val="00272A0D"/>
    <w:rsid w:val="00276D65"/>
    <w:rsid w:val="002839B6"/>
    <w:rsid w:val="00290A69"/>
    <w:rsid w:val="0029390A"/>
    <w:rsid w:val="0029478A"/>
    <w:rsid w:val="00297215"/>
    <w:rsid w:val="002A0919"/>
    <w:rsid w:val="002A24A6"/>
    <w:rsid w:val="002A6E62"/>
    <w:rsid w:val="002C4BF2"/>
    <w:rsid w:val="002F1659"/>
    <w:rsid w:val="002F1C63"/>
    <w:rsid w:val="002F7012"/>
    <w:rsid w:val="00300355"/>
    <w:rsid w:val="0030135A"/>
    <w:rsid w:val="003038AC"/>
    <w:rsid w:val="00303BF2"/>
    <w:rsid w:val="00310FB6"/>
    <w:rsid w:val="00313DC4"/>
    <w:rsid w:val="00314385"/>
    <w:rsid w:val="0032386C"/>
    <w:rsid w:val="00323BF3"/>
    <w:rsid w:val="00323F15"/>
    <w:rsid w:val="0032454E"/>
    <w:rsid w:val="00332459"/>
    <w:rsid w:val="00345806"/>
    <w:rsid w:val="003469AD"/>
    <w:rsid w:val="00351931"/>
    <w:rsid w:val="00354B01"/>
    <w:rsid w:val="00354E8D"/>
    <w:rsid w:val="00356DC1"/>
    <w:rsid w:val="003608FF"/>
    <w:rsid w:val="00364017"/>
    <w:rsid w:val="00365961"/>
    <w:rsid w:val="00370A6D"/>
    <w:rsid w:val="00371A73"/>
    <w:rsid w:val="00372578"/>
    <w:rsid w:val="00372E9A"/>
    <w:rsid w:val="00380CE2"/>
    <w:rsid w:val="00380FA6"/>
    <w:rsid w:val="00386C97"/>
    <w:rsid w:val="00390C2F"/>
    <w:rsid w:val="00393DF4"/>
    <w:rsid w:val="00396D93"/>
    <w:rsid w:val="003A2DE8"/>
    <w:rsid w:val="003A46B6"/>
    <w:rsid w:val="003A4828"/>
    <w:rsid w:val="003A7F76"/>
    <w:rsid w:val="003B0986"/>
    <w:rsid w:val="003B16F1"/>
    <w:rsid w:val="003B1761"/>
    <w:rsid w:val="003B26FD"/>
    <w:rsid w:val="003B30FB"/>
    <w:rsid w:val="003B62AD"/>
    <w:rsid w:val="003B682C"/>
    <w:rsid w:val="003C2369"/>
    <w:rsid w:val="003C2C96"/>
    <w:rsid w:val="003C6073"/>
    <w:rsid w:val="003C619D"/>
    <w:rsid w:val="003C64FE"/>
    <w:rsid w:val="003D16CB"/>
    <w:rsid w:val="003D2001"/>
    <w:rsid w:val="003D263E"/>
    <w:rsid w:val="003D42C3"/>
    <w:rsid w:val="003D57C8"/>
    <w:rsid w:val="003D6B3D"/>
    <w:rsid w:val="003D7BCD"/>
    <w:rsid w:val="003F37F3"/>
    <w:rsid w:val="003F4F03"/>
    <w:rsid w:val="003F589F"/>
    <w:rsid w:val="003F6C90"/>
    <w:rsid w:val="003F7A6A"/>
    <w:rsid w:val="00402DEF"/>
    <w:rsid w:val="004033B6"/>
    <w:rsid w:val="00404544"/>
    <w:rsid w:val="00404F15"/>
    <w:rsid w:val="00405828"/>
    <w:rsid w:val="004073DB"/>
    <w:rsid w:val="00407B17"/>
    <w:rsid w:val="00407DAF"/>
    <w:rsid w:val="00407FE2"/>
    <w:rsid w:val="004144B0"/>
    <w:rsid w:val="00420E54"/>
    <w:rsid w:val="00422581"/>
    <w:rsid w:val="00422C04"/>
    <w:rsid w:val="00425855"/>
    <w:rsid w:val="0042619E"/>
    <w:rsid w:val="00427DF2"/>
    <w:rsid w:val="00431DA2"/>
    <w:rsid w:val="0043560D"/>
    <w:rsid w:val="0044067E"/>
    <w:rsid w:val="00451E79"/>
    <w:rsid w:val="00452CBB"/>
    <w:rsid w:val="00454709"/>
    <w:rsid w:val="0046181E"/>
    <w:rsid w:val="00465C11"/>
    <w:rsid w:val="00467480"/>
    <w:rsid w:val="004748E5"/>
    <w:rsid w:val="00474EA9"/>
    <w:rsid w:val="00476895"/>
    <w:rsid w:val="00482806"/>
    <w:rsid w:val="00482BF7"/>
    <w:rsid w:val="00483A69"/>
    <w:rsid w:val="00483A80"/>
    <w:rsid w:val="00485219"/>
    <w:rsid w:val="00486CF7"/>
    <w:rsid w:val="00490A7E"/>
    <w:rsid w:val="00491945"/>
    <w:rsid w:val="00496DC3"/>
    <w:rsid w:val="004A047E"/>
    <w:rsid w:val="004A3FA3"/>
    <w:rsid w:val="004B2908"/>
    <w:rsid w:val="004B3233"/>
    <w:rsid w:val="004B3BBE"/>
    <w:rsid w:val="004C25A3"/>
    <w:rsid w:val="004C2F46"/>
    <w:rsid w:val="004D086A"/>
    <w:rsid w:val="004D2BDA"/>
    <w:rsid w:val="004D3C60"/>
    <w:rsid w:val="004D3D97"/>
    <w:rsid w:val="004E3159"/>
    <w:rsid w:val="004E4EF2"/>
    <w:rsid w:val="004E6959"/>
    <w:rsid w:val="004E6C83"/>
    <w:rsid w:val="004E6D11"/>
    <w:rsid w:val="004E78A5"/>
    <w:rsid w:val="004F0CB1"/>
    <w:rsid w:val="004F4017"/>
    <w:rsid w:val="004F5628"/>
    <w:rsid w:val="004F67DC"/>
    <w:rsid w:val="00501B90"/>
    <w:rsid w:val="00511CCF"/>
    <w:rsid w:val="0051331C"/>
    <w:rsid w:val="005202E4"/>
    <w:rsid w:val="00520BD6"/>
    <w:rsid w:val="00530251"/>
    <w:rsid w:val="00531767"/>
    <w:rsid w:val="005347F6"/>
    <w:rsid w:val="0054173B"/>
    <w:rsid w:val="00547A90"/>
    <w:rsid w:val="00550527"/>
    <w:rsid w:val="00551D19"/>
    <w:rsid w:val="00563652"/>
    <w:rsid w:val="00566464"/>
    <w:rsid w:val="00567D21"/>
    <w:rsid w:val="00573237"/>
    <w:rsid w:val="0057329F"/>
    <w:rsid w:val="00573B5E"/>
    <w:rsid w:val="00574A5D"/>
    <w:rsid w:val="0058100F"/>
    <w:rsid w:val="00583726"/>
    <w:rsid w:val="00585BC6"/>
    <w:rsid w:val="00585F4F"/>
    <w:rsid w:val="00586AC0"/>
    <w:rsid w:val="00590350"/>
    <w:rsid w:val="00592577"/>
    <w:rsid w:val="00595EF8"/>
    <w:rsid w:val="005963C7"/>
    <w:rsid w:val="005A0D7A"/>
    <w:rsid w:val="005A3ECA"/>
    <w:rsid w:val="005A5992"/>
    <w:rsid w:val="005A5E3E"/>
    <w:rsid w:val="005B6055"/>
    <w:rsid w:val="005B6401"/>
    <w:rsid w:val="005B6F04"/>
    <w:rsid w:val="005C06B7"/>
    <w:rsid w:val="005C726E"/>
    <w:rsid w:val="005E2935"/>
    <w:rsid w:val="005E47F1"/>
    <w:rsid w:val="005E7941"/>
    <w:rsid w:val="005F268E"/>
    <w:rsid w:val="005F27ED"/>
    <w:rsid w:val="005F2F6E"/>
    <w:rsid w:val="00600076"/>
    <w:rsid w:val="006023A4"/>
    <w:rsid w:val="00604360"/>
    <w:rsid w:val="00606233"/>
    <w:rsid w:val="00607C95"/>
    <w:rsid w:val="00617122"/>
    <w:rsid w:val="00620315"/>
    <w:rsid w:val="00620574"/>
    <w:rsid w:val="00624F2A"/>
    <w:rsid w:val="006255FD"/>
    <w:rsid w:val="00631741"/>
    <w:rsid w:val="00635EF1"/>
    <w:rsid w:val="00637DDF"/>
    <w:rsid w:val="00637FF0"/>
    <w:rsid w:val="006430CC"/>
    <w:rsid w:val="0064654D"/>
    <w:rsid w:val="006471DE"/>
    <w:rsid w:val="00656050"/>
    <w:rsid w:val="0066017B"/>
    <w:rsid w:val="00670466"/>
    <w:rsid w:val="006751AD"/>
    <w:rsid w:val="00680D94"/>
    <w:rsid w:val="00685878"/>
    <w:rsid w:val="00685D77"/>
    <w:rsid w:val="006A224A"/>
    <w:rsid w:val="006A365E"/>
    <w:rsid w:val="006A5285"/>
    <w:rsid w:val="006A5F93"/>
    <w:rsid w:val="006B1BC9"/>
    <w:rsid w:val="006B5215"/>
    <w:rsid w:val="006B57D8"/>
    <w:rsid w:val="006C2CBB"/>
    <w:rsid w:val="006C5874"/>
    <w:rsid w:val="006D2F24"/>
    <w:rsid w:val="006D3429"/>
    <w:rsid w:val="006D72A9"/>
    <w:rsid w:val="006E03F1"/>
    <w:rsid w:val="006E308F"/>
    <w:rsid w:val="006E62F4"/>
    <w:rsid w:val="006F1BE3"/>
    <w:rsid w:val="006F2AFA"/>
    <w:rsid w:val="006F3B2D"/>
    <w:rsid w:val="006F3B88"/>
    <w:rsid w:val="006F3F81"/>
    <w:rsid w:val="006F5854"/>
    <w:rsid w:val="006F7CFE"/>
    <w:rsid w:val="006F7FCF"/>
    <w:rsid w:val="007043D0"/>
    <w:rsid w:val="00710FA3"/>
    <w:rsid w:val="00716CC1"/>
    <w:rsid w:val="007227BF"/>
    <w:rsid w:val="00724047"/>
    <w:rsid w:val="00725980"/>
    <w:rsid w:val="00726D94"/>
    <w:rsid w:val="00727936"/>
    <w:rsid w:val="007349D8"/>
    <w:rsid w:val="00735A82"/>
    <w:rsid w:val="007415DF"/>
    <w:rsid w:val="007421DA"/>
    <w:rsid w:val="0075293B"/>
    <w:rsid w:val="0075476A"/>
    <w:rsid w:val="00754FCD"/>
    <w:rsid w:val="0075696F"/>
    <w:rsid w:val="00756C30"/>
    <w:rsid w:val="00762031"/>
    <w:rsid w:val="007623E6"/>
    <w:rsid w:val="00763DBB"/>
    <w:rsid w:val="007644DE"/>
    <w:rsid w:val="007709A2"/>
    <w:rsid w:val="00772E8D"/>
    <w:rsid w:val="007771AA"/>
    <w:rsid w:val="00790128"/>
    <w:rsid w:val="00790687"/>
    <w:rsid w:val="00792F51"/>
    <w:rsid w:val="0079649B"/>
    <w:rsid w:val="007A1F3C"/>
    <w:rsid w:val="007A3CA6"/>
    <w:rsid w:val="007A78C5"/>
    <w:rsid w:val="007B4950"/>
    <w:rsid w:val="007B6F35"/>
    <w:rsid w:val="007C2BCE"/>
    <w:rsid w:val="007C392F"/>
    <w:rsid w:val="007C5335"/>
    <w:rsid w:val="007C54DE"/>
    <w:rsid w:val="007C6C9E"/>
    <w:rsid w:val="007D2BA8"/>
    <w:rsid w:val="007D4618"/>
    <w:rsid w:val="007D6AAA"/>
    <w:rsid w:val="007E0FF0"/>
    <w:rsid w:val="007E2E9F"/>
    <w:rsid w:val="007E59E3"/>
    <w:rsid w:val="007E7867"/>
    <w:rsid w:val="007F3333"/>
    <w:rsid w:val="007F4542"/>
    <w:rsid w:val="007F560F"/>
    <w:rsid w:val="00803B13"/>
    <w:rsid w:val="00806A9C"/>
    <w:rsid w:val="008074DF"/>
    <w:rsid w:val="008074FF"/>
    <w:rsid w:val="00812EDE"/>
    <w:rsid w:val="00816150"/>
    <w:rsid w:val="008168DE"/>
    <w:rsid w:val="00826B13"/>
    <w:rsid w:val="008328C8"/>
    <w:rsid w:val="00832BE9"/>
    <w:rsid w:val="008345E0"/>
    <w:rsid w:val="008349E3"/>
    <w:rsid w:val="00845CE0"/>
    <w:rsid w:val="008479D5"/>
    <w:rsid w:val="00862D33"/>
    <w:rsid w:val="008669AE"/>
    <w:rsid w:val="008672A5"/>
    <w:rsid w:val="00867E2A"/>
    <w:rsid w:val="0087425B"/>
    <w:rsid w:val="008758C2"/>
    <w:rsid w:val="0087613B"/>
    <w:rsid w:val="00880DED"/>
    <w:rsid w:val="00882F56"/>
    <w:rsid w:val="00883EB7"/>
    <w:rsid w:val="00890086"/>
    <w:rsid w:val="0089010F"/>
    <w:rsid w:val="00890FEE"/>
    <w:rsid w:val="008925A5"/>
    <w:rsid w:val="0089777F"/>
    <w:rsid w:val="008A04AA"/>
    <w:rsid w:val="008A4AA2"/>
    <w:rsid w:val="008B1945"/>
    <w:rsid w:val="008B2C90"/>
    <w:rsid w:val="008B44C7"/>
    <w:rsid w:val="008B487F"/>
    <w:rsid w:val="008B4F37"/>
    <w:rsid w:val="008C21A9"/>
    <w:rsid w:val="008C2BCD"/>
    <w:rsid w:val="008C3395"/>
    <w:rsid w:val="008C3DA0"/>
    <w:rsid w:val="008C3F02"/>
    <w:rsid w:val="008C7AE8"/>
    <w:rsid w:val="008D098F"/>
    <w:rsid w:val="008D6618"/>
    <w:rsid w:val="008D7976"/>
    <w:rsid w:val="008E0D80"/>
    <w:rsid w:val="008F745B"/>
    <w:rsid w:val="00903D15"/>
    <w:rsid w:val="00906284"/>
    <w:rsid w:val="00910146"/>
    <w:rsid w:val="0091199D"/>
    <w:rsid w:val="00911F3D"/>
    <w:rsid w:val="00920522"/>
    <w:rsid w:val="00921671"/>
    <w:rsid w:val="009221E4"/>
    <w:rsid w:val="0092454C"/>
    <w:rsid w:val="00927B9C"/>
    <w:rsid w:val="00935E71"/>
    <w:rsid w:val="00937B9C"/>
    <w:rsid w:val="0094130E"/>
    <w:rsid w:val="009431FA"/>
    <w:rsid w:val="00943CF8"/>
    <w:rsid w:val="00946096"/>
    <w:rsid w:val="00950BF6"/>
    <w:rsid w:val="009514E5"/>
    <w:rsid w:val="009611F5"/>
    <w:rsid w:val="00961D3E"/>
    <w:rsid w:val="009636A7"/>
    <w:rsid w:val="009755D8"/>
    <w:rsid w:val="00975702"/>
    <w:rsid w:val="0097669D"/>
    <w:rsid w:val="00976778"/>
    <w:rsid w:val="00985869"/>
    <w:rsid w:val="009870AD"/>
    <w:rsid w:val="0098776F"/>
    <w:rsid w:val="00991D8C"/>
    <w:rsid w:val="00995F13"/>
    <w:rsid w:val="009A55DE"/>
    <w:rsid w:val="009A7856"/>
    <w:rsid w:val="009A7F28"/>
    <w:rsid w:val="009B44B8"/>
    <w:rsid w:val="009B58F9"/>
    <w:rsid w:val="009C1F72"/>
    <w:rsid w:val="009C23C9"/>
    <w:rsid w:val="009C34FA"/>
    <w:rsid w:val="009C4A2B"/>
    <w:rsid w:val="009C4D19"/>
    <w:rsid w:val="009D2B6F"/>
    <w:rsid w:val="009D316F"/>
    <w:rsid w:val="009D353F"/>
    <w:rsid w:val="009D375C"/>
    <w:rsid w:val="009D49A0"/>
    <w:rsid w:val="009D4BEC"/>
    <w:rsid w:val="009D4E8B"/>
    <w:rsid w:val="009D7034"/>
    <w:rsid w:val="009E1621"/>
    <w:rsid w:val="009E4EAC"/>
    <w:rsid w:val="009E72A5"/>
    <w:rsid w:val="009F3FC0"/>
    <w:rsid w:val="00A01486"/>
    <w:rsid w:val="00A0517E"/>
    <w:rsid w:val="00A0581F"/>
    <w:rsid w:val="00A10337"/>
    <w:rsid w:val="00A10502"/>
    <w:rsid w:val="00A106F5"/>
    <w:rsid w:val="00A12455"/>
    <w:rsid w:val="00A16040"/>
    <w:rsid w:val="00A26CDA"/>
    <w:rsid w:val="00A27D6A"/>
    <w:rsid w:val="00A314BC"/>
    <w:rsid w:val="00A325A7"/>
    <w:rsid w:val="00A36B67"/>
    <w:rsid w:val="00A37D2A"/>
    <w:rsid w:val="00A422B1"/>
    <w:rsid w:val="00A433C3"/>
    <w:rsid w:val="00A503B9"/>
    <w:rsid w:val="00A50BD5"/>
    <w:rsid w:val="00A547F2"/>
    <w:rsid w:val="00A611C9"/>
    <w:rsid w:val="00A62C18"/>
    <w:rsid w:val="00A66696"/>
    <w:rsid w:val="00A678B0"/>
    <w:rsid w:val="00A70818"/>
    <w:rsid w:val="00A7372B"/>
    <w:rsid w:val="00A80F7D"/>
    <w:rsid w:val="00A82ED0"/>
    <w:rsid w:val="00A83BF2"/>
    <w:rsid w:val="00A87FD1"/>
    <w:rsid w:val="00A910E4"/>
    <w:rsid w:val="00A937F2"/>
    <w:rsid w:val="00A952DA"/>
    <w:rsid w:val="00AA0DB3"/>
    <w:rsid w:val="00AA468F"/>
    <w:rsid w:val="00AA6A5E"/>
    <w:rsid w:val="00AA6D06"/>
    <w:rsid w:val="00AA76F4"/>
    <w:rsid w:val="00AB2377"/>
    <w:rsid w:val="00AB28F9"/>
    <w:rsid w:val="00AB3344"/>
    <w:rsid w:val="00AB3CF4"/>
    <w:rsid w:val="00AB422C"/>
    <w:rsid w:val="00AB5A55"/>
    <w:rsid w:val="00AB7C9A"/>
    <w:rsid w:val="00AC000D"/>
    <w:rsid w:val="00AC0354"/>
    <w:rsid w:val="00AC4BA8"/>
    <w:rsid w:val="00AC4CC6"/>
    <w:rsid w:val="00AC4F45"/>
    <w:rsid w:val="00AD1C9A"/>
    <w:rsid w:val="00AD2BD8"/>
    <w:rsid w:val="00AD5C7F"/>
    <w:rsid w:val="00AD60DC"/>
    <w:rsid w:val="00AD71B7"/>
    <w:rsid w:val="00AE07FB"/>
    <w:rsid w:val="00AE1512"/>
    <w:rsid w:val="00AE6AD6"/>
    <w:rsid w:val="00AF18FD"/>
    <w:rsid w:val="00AF331F"/>
    <w:rsid w:val="00AF3D8F"/>
    <w:rsid w:val="00AF4359"/>
    <w:rsid w:val="00AF47F0"/>
    <w:rsid w:val="00AF5163"/>
    <w:rsid w:val="00AF55A4"/>
    <w:rsid w:val="00AF6105"/>
    <w:rsid w:val="00AF63AC"/>
    <w:rsid w:val="00B01A0B"/>
    <w:rsid w:val="00B02A06"/>
    <w:rsid w:val="00B02BEF"/>
    <w:rsid w:val="00B101CC"/>
    <w:rsid w:val="00B106F2"/>
    <w:rsid w:val="00B14121"/>
    <w:rsid w:val="00B21BE8"/>
    <w:rsid w:val="00B2340D"/>
    <w:rsid w:val="00B243BD"/>
    <w:rsid w:val="00B24F94"/>
    <w:rsid w:val="00B2506F"/>
    <w:rsid w:val="00B30650"/>
    <w:rsid w:val="00B37248"/>
    <w:rsid w:val="00B416B4"/>
    <w:rsid w:val="00B45456"/>
    <w:rsid w:val="00B5349F"/>
    <w:rsid w:val="00B62742"/>
    <w:rsid w:val="00B63A2D"/>
    <w:rsid w:val="00B65B4C"/>
    <w:rsid w:val="00B74057"/>
    <w:rsid w:val="00B80486"/>
    <w:rsid w:val="00B810B0"/>
    <w:rsid w:val="00B812A0"/>
    <w:rsid w:val="00B81B20"/>
    <w:rsid w:val="00B82E64"/>
    <w:rsid w:val="00B9003A"/>
    <w:rsid w:val="00B951EF"/>
    <w:rsid w:val="00B9731D"/>
    <w:rsid w:val="00BA0D64"/>
    <w:rsid w:val="00BA198A"/>
    <w:rsid w:val="00BA53B3"/>
    <w:rsid w:val="00BA766B"/>
    <w:rsid w:val="00BB16F8"/>
    <w:rsid w:val="00BB566A"/>
    <w:rsid w:val="00BB674A"/>
    <w:rsid w:val="00BC10CE"/>
    <w:rsid w:val="00BC50D9"/>
    <w:rsid w:val="00BC5B3F"/>
    <w:rsid w:val="00BD0489"/>
    <w:rsid w:val="00BD338A"/>
    <w:rsid w:val="00BD4B57"/>
    <w:rsid w:val="00BE06C0"/>
    <w:rsid w:val="00BE2A20"/>
    <w:rsid w:val="00BE4B4C"/>
    <w:rsid w:val="00BF0AAF"/>
    <w:rsid w:val="00BF1CF7"/>
    <w:rsid w:val="00BF53F3"/>
    <w:rsid w:val="00C02104"/>
    <w:rsid w:val="00C025E9"/>
    <w:rsid w:val="00C04070"/>
    <w:rsid w:val="00C059F1"/>
    <w:rsid w:val="00C14887"/>
    <w:rsid w:val="00C20BA7"/>
    <w:rsid w:val="00C20EA8"/>
    <w:rsid w:val="00C2241D"/>
    <w:rsid w:val="00C23B1B"/>
    <w:rsid w:val="00C24138"/>
    <w:rsid w:val="00C330ED"/>
    <w:rsid w:val="00C35635"/>
    <w:rsid w:val="00C41940"/>
    <w:rsid w:val="00C43AA9"/>
    <w:rsid w:val="00C44E09"/>
    <w:rsid w:val="00C4796D"/>
    <w:rsid w:val="00C52666"/>
    <w:rsid w:val="00C55B59"/>
    <w:rsid w:val="00C64269"/>
    <w:rsid w:val="00C66B33"/>
    <w:rsid w:val="00C738E1"/>
    <w:rsid w:val="00C74E2C"/>
    <w:rsid w:val="00C76B19"/>
    <w:rsid w:val="00C7705F"/>
    <w:rsid w:val="00C81DE9"/>
    <w:rsid w:val="00C83857"/>
    <w:rsid w:val="00C87E55"/>
    <w:rsid w:val="00C901AF"/>
    <w:rsid w:val="00C91753"/>
    <w:rsid w:val="00C91D7F"/>
    <w:rsid w:val="00C93E6D"/>
    <w:rsid w:val="00C94040"/>
    <w:rsid w:val="00C940F9"/>
    <w:rsid w:val="00C976D6"/>
    <w:rsid w:val="00CA1C58"/>
    <w:rsid w:val="00CB19FF"/>
    <w:rsid w:val="00CB41A2"/>
    <w:rsid w:val="00CB44B9"/>
    <w:rsid w:val="00CB58D3"/>
    <w:rsid w:val="00CC06E4"/>
    <w:rsid w:val="00CC1158"/>
    <w:rsid w:val="00CC3C54"/>
    <w:rsid w:val="00CC6C22"/>
    <w:rsid w:val="00CD019D"/>
    <w:rsid w:val="00CD0BC3"/>
    <w:rsid w:val="00CD2727"/>
    <w:rsid w:val="00CD4D81"/>
    <w:rsid w:val="00CE6321"/>
    <w:rsid w:val="00CE7859"/>
    <w:rsid w:val="00CF10BD"/>
    <w:rsid w:val="00CF1F1D"/>
    <w:rsid w:val="00CF5D40"/>
    <w:rsid w:val="00D120AA"/>
    <w:rsid w:val="00D12173"/>
    <w:rsid w:val="00D1265C"/>
    <w:rsid w:val="00D12E4C"/>
    <w:rsid w:val="00D15090"/>
    <w:rsid w:val="00D15EAB"/>
    <w:rsid w:val="00D170C3"/>
    <w:rsid w:val="00D177BC"/>
    <w:rsid w:val="00D22D09"/>
    <w:rsid w:val="00D23BDF"/>
    <w:rsid w:val="00D24C9A"/>
    <w:rsid w:val="00D25CD6"/>
    <w:rsid w:val="00D25EC8"/>
    <w:rsid w:val="00D26934"/>
    <w:rsid w:val="00D26F2C"/>
    <w:rsid w:val="00D339C0"/>
    <w:rsid w:val="00D33B9C"/>
    <w:rsid w:val="00D354CB"/>
    <w:rsid w:val="00D433E5"/>
    <w:rsid w:val="00D4362B"/>
    <w:rsid w:val="00D44199"/>
    <w:rsid w:val="00D44E51"/>
    <w:rsid w:val="00D45574"/>
    <w:rsid w:val="00D4763A"/>
    <w:rsid w:val="00D62F82"/>
    <w:rsid w:val="00D6306A"/>
    <w:rsid w:val="00D65C52"/>
    <w:rsid w:val="00D65EE7"/>
    <w:rsid w:val="00D729F1"/>
    <w:rsid w:val="00D7646C"/>
    <w:rsid w:val="00D84137"/>
    <w:rsid w:val="00D91AF2"/>
    <w:rsid w:val="00D91CA2"/>
    <w:rsid w:val="00D9647D"/>
    <w:rsid w:val="00D9704D"/>
    <w:rsid w:val="00D973A5"/>
    <w:rsid w:val="00D974E1"/>
    <w:rsid w:val="00DA07DF"/>
    <w:rsid w:val="00DA20DC"/>
    <w:rsid w:val="00DA4587"/>
    <w:rsid w:val="00DA5B45"/>
    <w:rsid w:val="00DA65E7"/>
    <w:rsid w:val="00DA7FA9"/>
    <w:rsid w:val="00DB10D8"/>
    <w:rsid w:val="00DB1118"/>
    <w:rsid w:val="00DB1129"/>
    <w:rsid w:val="00DB40F7"/>
    <w:rsid w:val="00DB607A"/>
    <w:rsid w:val="00DB6A5E"/>
    <w:rsid w:val="00DC13F2"/>
    <w:rsid w:val="00DC1BA7"/>
    <w:rsid w:val="00DC70EA"/>
    <w:rsid w:val="00DD3453"/>
    <w:rsid w:val="00DE1C36"/>
    <w:rsid w:val="00DE3813"/>
    <w:rsid w:val="00DE490E"/>
    <w:rsid w:val="00DF0A16"/>
    <w:rsid w:val="00DF34CB"/>
    <w:rsid w:val="00DF6658"/>
    <w:rsid w:val="00E02D6E"/>
    <w:rsid w:val="00E0328B"/>
    <w:rsid w:val="00E05056"/>
    <w:rsid w:val="00E0700E"/>
    <w:rsid w:val="00E07D91"/>
    <w:rsid w:val="00E10220"/>
    <w:rsid w:val="00E12A68"/>
    <w:rsid w:val="00E134CB"/>
    <w:rsid w:val="00E14C14"/>
    <w:rsid w:val="00E1632A"/>
    <w:rsid w:val="00E17910"/>
    <w:rsid w:val="00E239D7"/>
    <w:rsid w:val="00E252A6"/>
    <w:rsid w:val="00E306D9"/>
    <w:rsid w:val="00E309EF"/>
    <w:rsid w:val="00E31663"/>
    <w:rsid w:val="00E33DA1"/>
    <w:rsid w:val="00E3690D"/>
    <w:rsid w:val="00E5280E"/>
    <w:rsid w:val="00E54EF3"/>
    <w:rsid w:val="00E57D7A"/>
    <w:rsid w:val="00E60B42"/>
    <w:rsid w:val="00E60DCE"/>
    <w:rsid w:val="00E666C0"/>
    <w:rsid w:val="00E73BC8"/>
    <w:rsid w:val="00E7481B"/>
    <w:rsid w:val="00E75675"/>
    <w:rsid w:val="00E76085"/>
    <w:rsid w:val="00E81203"/>
    <w:rsid w:val="00E82F4B"/>
    <w:rsid w:val="00E84109"/>
    <w:rsid w:val="00E843E9"/>
    <w:rsid w:val="00E86FDE"/>
    <w:rsid w:val="00E90B7F"/>
    <w:rsid w:val="00E91418"/>
    <w:rsid w:val="00E96F94"/>
    <w:rsid w:val="00E979D8"/>
    <w:rsid w:val="00EA1D25"/>
    <w:rsid w:val="00EC026B"/>
    <w:rsid w:val="00EC07D4"/>
    <w:rsid w:val="00EC22DE"/>
    <w:rsid w:val="00EC3571"/>
    <w:rsid w:val="00EC4EAB"/>
    <w:rsid w:val="00ED12F9"/>
    <w:rsid w:val="00ED181E"/>
    <w:rsid w:val="00ED4B07"/>
    <w:rsid w:val="00EE3C9D"/>
    <w:rsid w:val="00F02561"/>
    <w:rsid w:val="00F067E1"/>
    <w:rsid w:val="00F07F67"/>
    <w:rsid w:val="00F10079"/>
    <w:rsid w:val="00F10196"/>
    <w:rsid w:val="00F127ED"/>
    <w:rsid w:val="00F14E1D"/>
    <w:rsid w:val="00F151AF"/>
    <w:rsid w:val="00F22B4D"/>
    <w:rsid w:val="00F2552C"/>
    <w:rsid w:val="00F30FAE"/>
    <w:rsid w:val="00F4001A"/>
    <w:rsid w:val="00F4483F"/>
    <w:rsid w:val="00F47706"/>
    <w:rsid w:val="00F525E9"/>
    <w:rsid w:val="00F53341"/>
    <w:rsid w:val="00F608ED"/>
    <w:rsid w:val="00F613AB"/>
    <w:rsid w:val="00F61FB4"/>
    <w:rsid w:val="00F67564"/>
    <w:rsid w:val="00F744F9"/>
    <w:rsid w:val="00F76F5A"/>
    <w:rsid w:val="00F77C0E"/>
    <w:rsid w:val="00F80993"/>
    <w:rsid w:val="00F86E4C"/>
    <w:rsid w:val="00F87EF9"/>
    <w:rsid w:val="00F939E7"/>
    <w:rsid w:val="00F94CF1"/>
    <w:rsid w:val="00FA4206"/>
    <w:rsid w:val="00FA52E4"/>
    <w:rsid w:val="00FA614E"/>
    <w:rsid w:val="00FB37AB"/>
    <w:rsid w:val="00FB70D7"/>
    <w:rsid w:val="00FC1E0B"/>
    <w:rsid w:val="00FC2D96"/>
    <w:rsid w:val="00FC34B0"/>
    <w:rsid w:val="00FD23A1"/>
    <w:rsid w:val="00FD25D7"/>
    <w:rsid w:val="00FD751B"/>
    <w:rsid w:val="00FE572E"/>
    <w:rsid w:val="00FE631E"/>
    <w:rsid w:val="00FE68DC"/>
    <w:rsid w:val="00FE73F4"/>
    <w:rsid w:val="00FE76A1"/>
    <w:rsid w:val="00FE7D08"/>
    <w:rsid w:val="00FF6707"/>
    <w:rsid w:val="5ED902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24"/>
    <w:pPr>
      <w:widowControl w:val="0"/>
      <w:jc w:val="both"/>
    </w:pPr>
  </w:style>
  <w:style w:type="paragraph" w:styleId="Heading1">
    <w:name w:val="heading 1"/>
    <w:basedOn w:val="Normal"/>
    <w:next w:val="Normal"/>
    <w:link w:val="Heading1Char"/>
    <w:uiPriority w:val="99"/>
    <w:qFormat/>
    <w:rsid w:val="00C64269"/>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CF7"/>
    <w:rPr>
      <w:rFonts w:cs="Times New Roman"/>
      <w:b/>
      <w:bCs/>
      <w:kern w:val="44"/>
      <w:sz w:val="44"/>
      <w:szCs w:val="44"/>
    </w:rPr>
  </w:style>
  <w:style w:type="paragraph" w:styleId="BodyText">
    <w:name w:val="Body Text"/>
    <w:basedOn w:val="Normal"/>
    <w:link w:val="BodyTextChar"/>
    <w:uiPriority w:val="99"/>
    <w:rsid w:val="006D2F24"/>
    <w:rPr>
      <w:rFonts w:eastAsia="仿宋_GB2312"/>
      <w:sz w:val="32"/>
    </w:rPr>
  </w:style>
  <w:style w:type="character" w:customStyle="1" w:styleId="BodyTextChar">
    <w:name w:val="Body Text Char"/>
    <w:basedOn w:val="DefaultParagraphFont"/>
    <w:link w:val="BodyText"/>
    <w:uiPriority w:val="99"/>
    <w:locked/>
    <w:rsid w:val="006D2F24"/>
    <w:rPr>
      <w:rFonts w:ascii="Times New Roman" w:eastAsia="仿宋_GB2312" w:hAnsi="Times New Roman" w:cs="Times New Roman"/>
      <w:sz w:val="24"/>
      <w:szCs w:val="24"/>
    </w:rPr>
  </w:style>
  <w:style w:type="paragraph" w:styleId="BodyTextIndent">
    <w:name w:val="Body Text Indent"/>
    <w:basedOn w:val="Normal"/>
    <w:link w:val="BodyTextIndentChar"/>
    <w:uiPriority w:val="99"/>
    <w:rsid w:val="006D2F24"/>
    <w:pPr>
      <w:spacing w:after="120"/>
      <w:ind w:leftChars="200" w:left="420"/>
    </w:pPr>
  </w:style>
  <w:style w:type="character" w:customStyle="1" w:styleId="BodyTextIndentChar">
    <w:name w:val="Body Text Indent Char"/>
    <w:basedOn w:val="DefaultParagraphFont"/>
    <w:link w:val="BodyTextIndent"/>
    <w:uiPriority w:val="99"/>
    <w:semiHidden/>
    <w:locked/>
    <w:rsid w:val="006D2F24"/>
    <w:rPr>
      <w:rFonts w:ascii="Times New Roman" w:hAnsi="Times New Roman" w:cs="Times New Roman"/>
      <w:sz w:val="24"/>
      <w:szCs w:val="24"/>
    </w:rPr>
  </w:style>
  <w:style w:type="paragraph" w:styleId="Date">
    <w:name w:val="Date"/>
    <w:basedOn w:val="Normal"/>
    <w:next w:val="Normal"/>
    <w:link w:val="DateChar"/>
    <w:uiPriority w:val="99"/>
    <w:rsid w:val="006D2F24"/>
    <w:pPr>
      <w:ind w:leftChars="2500" w:left="100"/>
    </w:pPr>
  </w:style>
  <w:style w:type="character" w:customStyle="1" w:styleId="DateChar">
    <w:name w:val="Date Char"/>
    <w:basedOn w:val="DefaultParagraphFont"/>
    <w:link w:val="Date"/>
    <w:uiPriority w:val="99"/>
    <w:semiHidden/>
    <w:locked/>
    <w:rsid w:val="006D2F24"/>
    <w:rPr>
      <w:rFonts w:ascii="Times New Roman" w:hAnsi="Times New Roman" w:cs="Times New Roman"/>
      <w:sz w:val="24"/>
      <w:szCs w:val="24"/>
    </w:rPr>
  </w:style>
  <w:style w:type="paragraph" w:styleId="Footer">
    <w:name w:val="footer"/>
    <w:basedOn w:val="Normal"/>
    <w:link w:val="FooterChar"/>
    <w:uiPriority w:val="99"/>
    <w:rsid w:val="006D2F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2F24"/>
    <w:rPr>
      <w:rFonts w:ascii="Times New Roman" w:eastAsia="宋体" w:hAnsi="Times New Roman" w:cs="Times New Roman"/>
      <w:sz w:val="18"/>
      <w:szCs w:val="18"/>
    </w:rPr>
  </w:style>
  <w:style w:type="paragraph" w:styleId="Header">
    <w:name w:val="header"/>
    <w:basedOn w:val="Normal"/>
    <w:link w:val="HeaderChar"/>
    <w:uiPriority w:val="99"/>
    <w:semiHidden/>
    <w:rsid w:val="006D2F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D2F24"/>
    <w:rPr>
      <w:rFonts w:ascii="Times New Roman" w:eastAsia="宋体" w:hAnsi="Times New Roman" w:cs="Times New Roman"/>
      <w:sz w:val="18"/>
      <w:szCs w:val="18"/>
    </w:rPr>
  </w:style>
  <w:style w:type="paragraph" w:styleId="BodyText2">
    <w:name w:val="Body Text 2"/>
    <w:basedOn w:val="Normal"/>
    <w:link w:val="BodyText2Char"/>
    <w:uiPriority w:val="99"/>
    <w:rsid w:val="006D2F24"/>
    <w:pPr>
      <w:spacing w:after="120" w:line="480" w:lineRule="auto"/>
    </w:pPr>
  </w:style>
  <w:style w:type="character" w:customStyle="1" w:styleId="BodyText2Char">
    <w:name w:val="Body Text 2 Char"/>
    <w:basedOn w:val="DefaultParagraphFont"/>
    <w:link w:val="BodyText2"/>
    <w:uiPriority w:val="99"/>
    <w:semiHidden/>
    <w:locked/>
    <w:rsid w:val="006D2F24"/>
    <w:rPr>
      <w:rFonts w:ascii="Times New Roman" w:hAnsi="Times New Roman" w:cs="Times New Roman"/>
      <w:sz w:val="24"/>
      <w:szCs w:val="24"/>
    </w:rPr>
  </w:style>
  <w:style w:type="paragraph" w:styleId="NormalWeb">
    <w:name w:val="Normal (Web)"/>
    <w:basedOn w:val="Normal"/>
    <w:uiPriority w:val="99"/>
    <w:rsid w:val="006D2F2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locked/>
    <w:rsid w:val="006D2F2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6D2F24"/>
    <w:rPr>
      <w:rFonts w:cs="Times New Roman"/>
      <w:b/>
      <w:bCs/>
    </w:rPr>
  </w:style>
  <w:style w:type="character" w:styleId="PageNumber">
    <w:name w:val="page number"/>
    <w:basedOn w:val="DefaultParagraphFont"/>
    <w:uiPriority w:val="99"/>
    <w:rsid w:val="006D2F24"/>
    <w:rPr>
      <w:rFonts w:cs="Times New Roman"/>
    </w:rPr>
  </w:style>
  <w:style w:type="character" w:styleId="Hyperlink">
    <w:name w:val="Hyperlink"/>
    <w:basedOn w:val="DefaultParagraphFont"/>
    <w:uiPriority w:val="99"/>
    <w:rsid w:val="006D2F24"/>
    <w:rPr>
      <w:rFonts w:cs="Times New Roman"/>
      <w:color w:val="0000FF"/>
      <w:u w:val="single"/>
    </w:rPr>
  </w:style>
  <w:style w:type="paragraph" w:styleId="ListParagraph">
    <w:name w:val="List Paragraph"/>
    <w:basedOn w:val="Normal"/>
    <w:uiPriority w:val="99"/>
    <w:qFormat/>
    <w:rsid w:val="006D2F24"/>
    <w:pPr>
      <w:ind w:firstLineChars="200" w:firstLine="420"/>
    </w:pPr>
  </w:style>
  <w:style w:type="paragraph" w:styleId="BalloonText">
    <w:name w:val="Balloon Text"/>
    <w:basedOn w:val="Normal"/>
    <w:link w:val="BalloonTextChar"/>
    <w:uiPriority w:val="99"/>
    <w:semiHidden/>
    <w:locked/>
    <w:rsid w:val="00005912"/>
    <w:rPr>
      <w:sz w:val="18"/>
      <w:szCs w:val="18"/>
    </w:rPr>
  </w:style>
  <w:style w:type="character" w:customStyle="1" w:styleId="BalloonTextChar">
    <w:name w:val="Balloon Text Char"/>
    <w:basedOn w:val="DefaultParagraphFont"/>
    <w:link w:val="BalloonText"/>
    <w:uiPriority w:val="99"/>
    <w:semiHidden/>
    <w:locked/>
    <w:rsid w:val="00F4483F"/>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9</Pages>
  <Words>614</Words>
  <Characters>3502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70</cp:revision>
  <cp:lastPrinted>2020-12-24T09:12:00Z</cp:lastPrinted>
  <dcterms:created xsi:type="dcterms:W3CDTF">2020-09-14T10:01:00Z</dcterms:created>
  <dcterms:modified xsi:type="dcterms:W3CDTF">2020-12-25T00:51:00Z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