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黑体" w:eastAsia="方正黑体_GBK" w:cs="黑体"/>
          <w:bCs/>
          <w:sz w:val="32"/>
          <w:szCs w:val="32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附件3</w:t>
      </w:r>
    </w:p>
    <w:p>
      <w:pPr>
        <w:widowControl/>
        <w:spacing w:before="100" w:beforeAutospacing="1" w:after="100" w:afterAutospacing="1" w:line="432" w:lineRule="auto"/>
        <w:jc w:val="center"/>
        <w:rPr>
          <w:rFonts w:hint="eastAsia" w:ascii="方正小标宋_GBK" w:hAnsi="黑体" w:eastAsia="方正小标宋_GBK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黑体" w:eastAsia="方正小标宋_GBK" w:cs="黑体"/>
          <w:kern w:val="0"/>
          <w:sz w:val="32"/>
          <w:szCs w:val="32"/>
        </w:rPr>
        <w:t>省人民政府决定新增的行政许可项目目录（8项）</w:t>
      </w:r>
    </w:p>
    <w:bookmarkEnd w:id="0"/>
    <w:tbl>
      <w:tblPr>
        <w:tblStyle w:val="6"/>
        <w:tblW w:w="8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37"/>
        <w:gridCol w:w="384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黑体"/>
                <w:bCs/>
                <w:szCs w:val="21"/>
              </w:rPr>
            </w:pPr>
            <w:r>
              <w:rPr>
                <w:rFonts w:hint="eastAsia" w:ascii="方正黑体_GBK" w:hAnsi="黑体" w:eastAsia="方正黑体_GBK" w:cs="黑体"/>
                <w:bCs/>
                <w:szCs w:val="21"/>
              </w:rPr>
              <w:t>序号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黑体"/>
                <w:bCs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黑体"/>
                <w:bCs/>
                <w:szCs w:val="21"/>
              </w:rPr>
              <w:t>权力名称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黑体"/>
                <w:bCs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黑体"/>
                <w:bCs/>
                <w:szCs w:val="21"/>
              </w:rPr>
              <w:t>权力依据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黑体" w:eastAsia="方正黑体_GBK" w:cs="黑体"/>
                <w:bCs/>
                <w:szCs w:val="21"/>
              </w:rPr>
            </w:pPr>
            <w:r>
              <w:rPr>
                <w:rFonts w:hint="eastAsia" w:ascii="方正黑体_GBK" w:hAnsi="黑体" w:eastAsia="方正黑体_GBK" w:cs="黑体"/>
                <w:bCs/>
                <w:szCs w:val="21"/>
              </w:rPr>
              <w:t>行使主体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86" w:leftChars="84" w:right="193" w:rightChars="92" w:hanging="10" w:hangingChars="5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境外非政府组织代表机构登记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hanging="4"/>
              <w:rPr>
                <w:rStyle w:val="5"/>
                <w:rFonts w:hint="eastAsia" w:ascii="方正仿宋_GBK" w:hAnsi="宋体" w:eastAsia="方正仿宋_GBK" w:cs="宋体"/>
                <w:b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《中华人民共和国境外非政府组织境内活动管理法》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省公安厅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慈善组织登记、认定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eastAsia="方正仿宋_GBK"/>
                <w:b w:val="0"/>
                <w:sz w:val="21"/>
                <w:szCs w:val="21"/>
              </w:rPr>
              <w:t>《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中华人民共和国</w:t>
            </w:r>
            <w:r>
              <w:rPr>
                <w:rStyle w:val="5"/>
                <w:rFonts w:hint="eastAsia" w:ascii="方正仿宋_GBK" w:eastAsia="方正仿宋_GBK"/>
                <w:b w:val="0"/>
                <w:sz w:val="21"/>
                <w:szCs w:val="21"/>
              </w:rPr>
              <w:t>慈善法》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慈善组织公开募捐资格审查审批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Style w:val="5"/>
                <w:rFonts w:hint="eastAsia" w:ascii="方正仿宋_GBK" w:eastAsia="方正仿宋_GBK"/>
                <w:b w:val="0"/>
                <w:sz w:val="21"/>
                <w:szCs w:val="21"/>
              </w:rPr>
              <w:t>《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中华人民共和国</w:t>
            </w:r>
            <w:r>
              <w:rPr>
                <w:rStyle w:val="5"/>
                <w:rFonts w:hint="eastAsia" w:ascii="方正仿宋_GBK" w:eastAsia="方正仿宋_GBK"/>
                <w:b w:val="0"/>
                <w:sz w:val="21"/>
                <w:szCs w:val="21"/>
              </w:rPr>
              <w:t>慈善法》</w:t>
            </w:r>
          </w:p>
          <w:p>
            <w:pPr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省民政厅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外国人对国家重点保护野生动物进行野外考察或者在野外拍摄电影、录像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《中华人民共和国野生动物保护法》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对纳税人延期缴纳税款的核准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《中华人民共和国税收征收管理法》</w:t>
            </w:r>
          </w:p>
          <w:p>
            <w:pPr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《中华人民共和国税收征收管理法实施细则》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（国务院令第362号）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省地税局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对纳税人延期申报的核准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《中华人民共和国税收征收管理法》</w:t>
            </w:r>
          </w:p>
          <w:p>
            <w:pPr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《中华人民共和国税收征收管理法实施细则》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（国务院令第362号）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省地税局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权限内跨市（州）和省直管县长输压力管道使用登记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《中华人民共和国特种设备安全法》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《压力管道使用登记管理规则》（TSG D5001-2009）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省质监局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szCs w:val="21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国产电影完成片的审查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《电影管理条例》（国务院令第342号）《电影剧本（梗概）备案、电影片管理规定》（广电总局令第52号）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《国家新闻出版广电总局关于试行国产电影属地审查的通知》（新广电发</w:t>
            </w:r>
            <w:r>
              <w:rPr>
                <w:rFonts w:hint="eastAsia" w:ascii="方正仿宋_GBK" w:hAnsi="仿宋_GB2312" w:eastAsia="方正仿宋_GBK" w:cs="仿宋_GB2312"/>
                <w:kern w:val="0"/>
                <w:szCs w:val="21"/>
              </w:rPr>
              <w:t>〔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2014</w:t>
            </w:r>
            <w:r>
              <w:rPr>
                <w:rFonts w:hint="eastAsia" w:ascii="方正仿宋_GBK" w:hAnsi="仿宋_GB2312" w:eastAsia="方正仿宋_GBK" w:cs="仿宋_GB2312"/>
                <w:kern w:val="0"/>
                <w:szCs w:val="21"/>
              </w:rPr>
              <w:t>〕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27号）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省新闻出版广电局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78FA"/>
    <w:multiLevelType w:val="singleLevel"/>
    <w:tmpl w:val="56DE78FA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firstLine="12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509D9"/>
    <w:rsid w:val="2A250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">
    <w:name w:val="Char1 Char Char Char"/>
    <w:basedOn w:val="1"/>
    <w:link w:val="3"/>
    <w:qFormat/>
    <w:uiPriority w:val="0"/>
  </w:style>
  <w:style w:type="character" w:styleId="5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2017-10-24T03:29:00Z</dcterms:created>
  <dc:creator>Administrator</dc:creator>
  <cp:lastModifiedBy>Administrator</cp:lastModifiedBy>
  <dcterms:modified xsi:type="dcterms:W3CDTF">2017-10-24T03:30:49Z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