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方正小标宋_GBK" w:hAnsi="华文中宋" w:eastAsia="方正小标宋_GBK"/>
          <w:sz w:val="36"/>
          <w:szCs w:val="36"/>
          <w:lang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r>
        <w:rPr>
          <w:rFonts w:hint="eastAsia" w:ascii="方正小标宋_GBK" w:hAnsi="华文中宋" w:eastAsia="方正小标宋_GBK"/>
          <w:sz w:val="28"/>
          <w:szCs w:val="28"/>
          <w:lang w:val="en-US" w:eastAsia="zh-CN"/>
        </w:rPr>
        <w:t xml:space="preserve">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36"/>
          <w:szCs w:val="36"/>
          <w:lang w:eastAsia="zh-CN"/>
        </w:rPr>
        <w:t>安徽省</w:t>
      </w:r>
      <w:r>
        <w:rPr>
          <w:rFonts w:hint="eastAsia" w:ascii="方正小标宋简体" w:hAnsi="方正小标宋简体" w:eastAsia="方正小标宋简体" w:cs="方正小标宋简体"/>
          <w:sz w:val="36"/>
          <w:szCs w:val="36"/>
        </w:rPr>
        <w:t>餐饮</w:t>
      </w:r>
      <w:r>
        <w:rPr>
          <w:rFonts w:hint="eastAsia" w:ascii="方正小标宋简体" w:hAnsi="方正小标宋简体" w:eastAsia="方正小标宋简体" w:cs="方正小标宋简体"/>
          <w:sz w:val="36"/>
          <w:szCs w:val="36"/>
          <w:lang w:eastAsia="zh-CN"/>
        </w:rPr>
        <w:t>质量</w:t>
      </w:r>
      <w:r>
        <w:rPr>
          <w:rFonts w:hint="eastAsia" w:ascii="方正小标宋简体" w:hAnsi="方正小标宋简体" w:eastAsia="方正小标宋简体" w:cs="方正小标宋简体"/>
          <w:sz w:val="36"/>
          <w:szCs w:val="36"/>
        </w:rPr>
        <w:t>安全</w:t>
      </w:r>
      <w:r>
        <w:rPr>
          <w:rFonts w:hint="eastAsia" w:ascii="方正小标宋简体" w:hAnsi="方正小标宋简体" w:eastAsia="方正小标宋简体" w:cs="方正小标宋简体"/>
          <w:sz w:val="36"/>
          <w:szCs w:val="36"/>
          <w:lang w:eastAsia="zh-CN"/>
        </w:rPr>
        <w:t>街区评定标准</w:t>
      </w:r>
    </w:p>
    <w:p>
      <w:pPr>
        <w:ind w:left="0" w:leftChars="0" w:right="0" w:rightChars="0" w:firstLine="0" w:firstLineChars="0"/>
        <w:jc w:val="both"/>
        <w:rPr>
          <w:rFonts w:hint="eastAsia" w:ascii="方正小标宋_GBK" w:hAnsi="华文中宋" w:eastAsia="方正小标宋_GBK"/>
          <w:sz w:val="36"/>
          <w:szCs w:val="36"/>
          <w:lang w:eastAsia="zh-CN"/>
        </w:rPr>
      </w:pPr>
    </w:p>
    <w:p>
      <w:pPr>
        <w:pStyle w:val="2"/>
        <w:adjustRightInd w:val="0"/>
        <w:snapToGrid w:val="0"/>
        <w:spacing w:line="240" w:lineRule="atLeast"/>
        <w:jc w:val="left"/>
        <w:rPr>
          <w:rFonts w:hint="eastAsia" w:ascii="方正仿宋_GBK" w:eastAsia="方正仿宋_GBK"/>
          <w:szCs w:val="28"/>
          <w:lang w:eastAsia="zh-CN"/>
        </w:rPr>
      </w:pPr>
      <w:r>
        <w:rPr>
          <w:rFonts w:hint="eastAsia" w:ascii="方正仿宋_GBK" w:eastAsia="方正仿宋_GBK"/>
          <w:szCs w:val="28"/>
          <w:lang w:eastAsia="zh-CN"/>
        </w:rPr>
        <w:t>街区名称：</w:t>
      </w:r>
      <w:r>
        <w:rPr>
          <w:rFonts w:hint="eastAsia" w:ascii="方正仿宋_GBK" w:eastAsia="方正仿宋_GBK"/>
          <w:szCs w:val="28"/>
          <w:lang w:val="en-US" w:eastAsia="zh-CN"/>
        </w:rPr>
        <w:t xml:space="preserve">                 街区地址：         评定（复核人员）签字：</w:t>
      </w:r>
    </w:p>
    <w:p>
      <w:pPr>
        <w:pStyle w:val="2"/>
        <w:adjustRightInd w:val="0"/>
        <w:snapToGrid w:val="0"/>
        <w:spacing w:line="240" w:lineRule="atLeast"/>
        <w:jc w:val="left"/>
        <w:rPr>
          <w:rFonts w:hint="eastAsia" w:ascii="方正仿宋_GBK" w:eastAsia="方正仿宋_GBK"/>
          <w:szCs w:val="28"/>
        </w:rPr>
      </w:pPr>
      <w:r>
        <w:rPr>
          <w:rFonts w:hint="eastAsia" w:ascii="方正仿宋_GBK" w:eastAsia="方正仿宋_GBK"/>
          <w:szCs w:val="28"/>
          <w:lang w:eastAsia="zh-CN"/>
        </w:rPr>
        <w:t>申报</w:t>
      </w:r>
      <w:r>
        <w:rPr>
          <w:rFonts w:hint="eastAsia" w:ascii="方正仿宋_GBK" w:eastAsia="方正仿宋_GBK"/>
          <w:szCs w:val="28"/>
        </w:rPr>
        <w:t>单位名称</w:t>
      </w:r>
      <w:r>
        <w:rPr>
          <w:rFonts w:hint="eastAsia" w:ascii="方正仿宋_GBK" w:eastAsia="方正仿宋_GBK"/>
          <w:szCs w:val="28"/>
          <w:lang w:eastAsia="zh-CN"/>
        </w:rPr>
        <w:t>（</w:t>
      </w:r>
      <w:r>
        <w:rPr>
          <w:rFonts w:hint="eastAsia" w:ascii="方正仿宋_GBK" w:eastAsia="方正仿宋_GBK"/>
          <w:szCs w:val="28"/>
          <w:lang w:val="en-US" w:eastAsia="zh-CN"/>
        </w:rPr>
        <w:t>**局</w:t>
      </w:r>
      <w:r>
        <w:rPr>
          <w:rFonts w:hint="eastAsia" w:ascii="方正仿宋_GBK" w:eastAsia="方正仿宋_GBK"/>
          <w:szCs w:val="28"/>
          <w:lang w:eastAsia="zh-CN"/>
        </w:rPr>
        <w:t>）</w:t>
      </w:r>
      <w:r>
        <w:rPr>
          <w:rFonts w:hint="eastAsia" w:ascii="方正仿宋_GBK" w:eastAsia="方正仿宋_GBK"/>
          <w:szCs w:val="28"/>
        </w:rPr>
        <w:t>：</w:t>
      </w:r>
      <w:r>
        <w:rPr>
          <w:rFonts w:hint="eastAsia" w:ascii="方正仿宋_GBK" w:eastAsia="方正仿宋_GBK"/>
          <w:szCs w:val="28"/>
          <w:lang w:val="en-US" w:eastAsia="zh-CN"/>
        </w:rPr>
        <w:t xml:space="preserve">      评定时间：         联系人姓名：     手机号码：</w:t>
      </w:r>
    </w:p>
    <w:p>
      <w:pPr>
        <w:adjustRightInd w:val="0"/>
        <w:snapToGrid w:val="0"/>
        <w:spacing w:line="240" w:lineRule="atLeast"/>
        <w:jc w:val="both"/>
        <w:rPr>
          <w:rFonts w:hint="eastAsia" w:ascii="方正仿宋_GBK" w:hAnsi="华文中宋" w:eastAsia="方正仿宋_GBK"/>
          <w:szCs w:val="21"/>
        </w:rPr>
      </w:pPr>
    </w:p>
    <w:tbl>
      <w:tblPr>
        <w:tblStyle w:val="5"/>
        <w:tblW w:w="13936" w:type="dxa"/>
        <w:jc w:val="center"/>
        <w:tblInd w:w="-1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251"/>
        <w:gridCol w:w="3899"/>
        <w:gridCol w:w="6270"/>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blHeader/>
          <w:jc w:val="center"/>
        </w:trPr>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序号</w:t>
            </w:r>
          </w:p>
        </w:tc>
        <w:tc>
          <w:tcPr>
            <w:tcW w:w="2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评定项目</w:t>
            </w: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评定内容</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评分细则</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7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p>
        </w:tc>
        <w:tc>
          <w:tcPr>
            <w:tcW w:w="22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街区所在地餐饮服务食品安全监管部门（指：监管所）工作扎实（20分）</w:t>
            </w: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街区内餐饮服务提供者</w:t>
            </w:r>
            <w:r>
              <w:rPr>
                <w:rFonts w:hint="eastAsia" w:ascii="新宋体" w:hAnsi="新宋体" w:eastAsia="新宋体" w:cs="新宋体"/>
                <w:sz w:val="24"/>
                <w:szCs w:val="24"/>
              </w:rPr>
              <w:t>基本</w:t>
            </w:r>
            <w:r>
              <w:rPr>
                <w:rFonts w:hint="eastAsia" w:ascii="新宋体" w:hAnsi="新宋体" w:eastAsia="新宋体" w:cs="新宋体"/>
                <w:sz w:val="24"/>
                <w:szCs w:val="24"/>
                <w:lang w:eastAsia="zh-CN"/>
              </w:rPr>
              <w:t>档案</w:t>
            </w:r>
            <w:r>
              <w:rPr>
                <w:rFonts w:hint="eastAsia" w:ascii="新宋体" w:hAnsi="新宋体" w:eastAsia="新宋体" w:cs="新宋体"/>
                <w:sz w:val="24"/>
                <w:szCs w:val="24"/>
              </w:rPr>
              <w:t>资料</w:t>
            </w:r>
            <w:r>
              <w:rPr>
                <w:rFonts w:hint="eastAsia" w:ascii="新宋体" w:hAnsi="新宋体" w:eastAsia="新宋体" w:cs="新宋体"/>
                <w:sz w:val="24"/>
                <w:szCs w:val="24"/>
                <w:lang w:eastAsia="zh-CN"/>
              </w:rPr>
              <w:t>健全</w:t>
            </w:r>
            <w:r>
              <w:rPr>
                <w:rFonts w:hint="eastAsia" w:ascii="新宋体" w:hAnsi="新宋体" w:eastAsia="新宋体" w:cs="新宋体"/>
                <w:sz w:val="24"/>
                <w:szCs w:val="24"/>
              </w:rPr>
              <w:t>（5分）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查阅资料：</w:t>
            </w:r>
          </w:p>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1.未建立街区餐饮服务提供者基础档案的</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扣5分；</w:t>
            </w:r>
          </w:p>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2.街区内餐饮服务提供者基础档案不全的</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每发现</w:t>
            </w:r>
            <w:r>
              <w:rPr>
                <w:rFonts w:hint="eastAsia" w:ascii="新宋体" w:hAnsi="新宋体" w:eastAsia="新宋体" w:cs="新宋体"/>
                <w:sz w:val="24"/>
                <w:szCs w:val="24"/>
                <w:lang w:val="en-US" w:eastAsia="zh-CN"/>
              </w:rPr>
              <w:t>1家</w:t>
            </w:r>
            <w:r>
              <w:rPr>
                <w:rFonts w:hint="eastAsia" w:ascii="新宋体" w:hAnsi="新宋体" w:eastAsia="新宋体" w:cs="新宋体"/>
                <w:sz w:val="24"/>
                <w:szCs w:val="24"/>
                <w:lang w:eastAsia="zh-CN"/>
              </w:rPr>
              <w:t>扣</w:t>
            </w:r>
            <w:r>
              <w:rPr>
                <w:rFonts w:hint="eastAsia" w:ascii="新宋体" w:hAnsi="新宋体" w:eastAsia="新宋体" w:cs="新宋体"/>
                <w:sz w:val="24"/>
                <w:szCs w:val="24"/>
                <w:lang w:val="en-US" w:eastAsia="zh-CN"/>
              </w:rPr>
              <w:t>1分。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sz w:val="24"/>
                <w:szCs w:val="24"/>
              </w:rPr>
            </w:pPr>
          </w:p>
        </w:tc>
        <w:tc>
          <w:tcPr>
            <w:tcW w:w="22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餐饮服务食品安全管理</w:t>
            </w:r>
            <w:r>
              <w:rPr>
                <w:rFonts w:hint="eastAsia" w:ascii="新宋体" w:hAnsi="新宋体" w:eastAsia="新宋体" w:cs="新宋体"/>
                <w:sz w:val="24"/>
                <w:szCs w:val="24"/>
              </w:rPr>
              <w:t>制度</w:t>
            </w:r>
            <w:r>
              <w:rPr>
                <w:rFonts w:hint="eastAsia" w:ascii="新宋体" w:hAnsi="新宋体" w:eastAsia="新宋体" w:cs="新宋体"/>
                <w:sz w:val="24"/>
                <w:szCs w:val="24"/>
                <w:lang w:eastAsia="zh-CN"/>
              </w:rPr>
              <w:t>健全</w:t>
            </w:r>
            <w:r>
              <w:rPr>
                <w:rFonts w:hint="eastAsia" w:ascii="新宋体" w:hAnsi="新宋体" w:eastAsia="新宋体" w:cs="新宋体"/>
                <w:sz w:val="24"/>
                <w:szCs w:val="24"/>
              </w:rPr>
              <w:t>（5分）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查阅资料：</w:t>
            </w:r>
          </w:p>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未制定</w:t>
            </w:r>
            <w:r>
              <w:rPr>
                <w:rFonts w:hint="eastAsia" w:ascii="新宋体" w:hAnsi="新宋体" w:eastAsia="新宋体" w:cs="新宋体"/>
                <w:sz w:val="24"/>
                <w:szCs w:val="24"/>
                <w:lang w:eastAsia="zh-CN"/>
              </w:rPr>
              <w:t>日常监管制度、</w:t>
            </w:r>
            <w:r>
              <w:rPr>
                <w:rFonts w:hint="eastAsia" w:ascii="新宋体" w:hAnsi="新宋体" w:eastAsia="新宋体" w:cs="新宋体"/>
                <w:sz w:val="24"/>
                <w:szCs w:val="24"/>
              </w:rPr>
              <w:t>投诉举报</w:t>
            </w:r>
            <w:r>
              <w:rPr>
                <w:rFonts w:hint="eastAsia" w:ascii="新宋体" w:hAnsi="新宋体" w:eastAsia="新宋体" w:cs="新宋体"/>
                <w:sz w:val="24"/>
                <w:szCs w:val="24"/>
                <w:lang w:eastAsia="zh-CN"/>
              </w:rPr>
              <w:t>、食物中毒</w:t>
            </w:r>
            <w:r>
              <w:rPr>
                <w:rFonts w:hint="eastAsia" w:ascii="新宋体" w:hAnsi="新宋体" w:eastAsia="新宋体" w:cs="新宋体"/>
                <w:sz w:val="24"/>
                <w:szCs w:val="24"/>
              </w:rPr>
              <w:t>应急处置</w:t>
            </w:r>
            <w:r>
              <w:rPr>
                <w:rFonts w:hint="eastAsia" w:ascii="新宋体" w:hAnsi="新宋体" w:eastAsia="新宋体" w:cs="新宋体"/>
                <w:sz w:val="24"/>
                <w:szCs w:val="24"/>
                <w:lang w:eastAsia="zh-CN"/>
              </w:rPr>
              <w:t>制度</w:t>
            </w:r>
            <w:r>
              <w:rPr>
                <w:rFonts w:hint="eastAsia" w:ascii="新宋体" w:hAnsi="新宋体" w:eastAsia="新宋体" w:cs="新宋体"/>
                <w:sz w:val="24"/>
                <w:szCs w:val="24"/>
              </w:rPr>
              <w:t>的，</w:t>
            </w:r>
            <w:r>
              <w:rPr>
                <w:rFonts w:hint="eastAsia" w:ascii="新宋体" w:hAnsi="新宋体" w:eastAsia="新宋体" w:cs="新宋体"/>
                <w:sz w:val="24"/>
                <w:szCs w:val="24"/>
                <w:lang w:eastAsia="zh-CN"/>
              </w:rPr>
              <w:t>每发现</w:t>
            </w:r>
            <w:r>
              <w:rPr>
                <w:rFonts w:hint="eastAsia" w:ascii="新宋体" w:hAnsi="新宋体" w:eastAsia="新宋体" w:cs="新宋体"/>
                <w:sz w:val="24"/>
                <w:szCs w:val="24"/>
                <w:lang w:val="en-US" w:eastAsia="zh-CN"/>
              </w:rPr>
              <w:t>1项</w:t>
            </w:r>
            <w:r>
              <w:rPr>
                <w:rFonts w:hint="eastAsia" w:ascii="新宋体" w:hAnsi="新宋体" w:eastAsia="新宋体" w:cs="新宋体"/>
                <w:sz w:val="24"/>
                <w:szCs w:val="24"/>
                <w:lang w:eastAsia="zh-CN"/>
              </w:rPr>
              <w:t>扣</w:t>
            </w:r>
            <w:r>
              <w:rPr>
                <w:rFonts w:hint="eastAsia" w:ascii="新宋体" w:hAnsi="新宋体" w:eastAsia="新宋体" w:cs="新宋体"/>
                <w:sz w:val="24"/>
                <w:szCs w:val="24"/>
                <w:lang w:val="en-US" w:eastAsia="zh-CN"/>
              </w:rPr>
              <w:t>1.5分。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sz w:val="24"/>
                <w:szCs w:val="24"/>
              </w:rPr>
            </w:pPr>
          </w:p>
        </w:tc>
        <w:tc>
          <w:tcPr>
            <w:tcW w:w="22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投诉举报</w:t>
            </w:r>
            <w:r>
              <w:rPr>
                <w:rFonts w:hint="eastAsia" w:ascii="新宋体" w:hAnsi="新宋体" w:eastAsia="新宋体" w:cs="新宋体"/>
                <w:sz w:val="24"/>
                <w:szCs w:val="24"/>
                <w:lang w:eastAsia="zh-CN"/>
              </w:rPr>
              <w:t>得到及时处理</w:t>
            </w:r>
            <w:r>
              <w:rPr>
                <w:rFonts w:hint="eastAsia" w:ascii="新宋体" w:hAnsi="新宋体" w:eastAsia="新宋体" w:cs="新宋体"/>
                <w:sz w:val="24"/>
                <w:szCs w:val="24"/>
              </w:rPr>
              <w:t>（5分）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查阅资料、电话询问：</w:t>
            </w:r>
          </w:p>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查阅有关投诉举报记录台帐，根据记录情况实施回访或暗访。记录不全面、不真实</w:t>
            </w:r>
            <w:r>
              <w:rPr>
                <w:rFonts w:hint="eastAsia" w:ascii="新宋体" w:hAnsi="新宋体" w:eastAsia="新宋体" w:cs="新宋体"/>
                <w:sz w:val="24"/>
                <w:szCs w:val="24"/>
                <w:lang w:eastAsia="zh-CN"/>
              </w:rPr>
              <w:t>的</w:t>
            </w:r>
            <w:r>
              <w:rPr>
                <w:rFonts w:hint="eastAsia" w:ascii="新宋体" w:hAnsi="新宋体" w:eastAsia="新宋体" w:cs="新宋体"/>
                <w:sz w:val="24"/>
                <w:szCs w:val="24"/>
              </w:rPr>
              <w:t>，扣2分；回访或暗访发现不实的，扣</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sz w:val="24"/>
                <w:szCs w:val="24"/>
              </w:rPr>
            </w:pPr>
          </w:p>
        </w:tc>
        <w:tc>
          <w:tcPr>
            <w:tcW w:w="225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认真开展创建</w:t>
            </w:r>
            <w:r>
              <w:rPr>
                <w:rFonts w:hint="eastAsia" w:ascii="新宋体" w:hAnsi="新宋体" w:eastAsia="新宋体" w:cs="新宋体"/>
                <w:sz w:val="24"/>
                <w:szCs w:val="24"/>
              </w:rPr>
              <w:t>宣传活动（5分）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查阅资料：</w:t>
            </w:r>
          </w:p>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无开展创建</w:t>
            </w:r>
            <w:r>
              <w:rPr>
                <w:rFonts w:hint="eastAsia" w:ascii="新宋体" w:hAnsi="新宋体" w:eastAsia="新宋体" w:cs="新宋体"/>
                <w:sz w:val="24"/>
                <w:szCs w:val="24"/>
              </w:rPr>
              <w:t>相关宣传活动资料</w:t>
            </w:r>
            <w:r>
              <w:rPr>
                <w:rFonts w:hint="eastAsia" w:ascii="新宋体" w:hAnsi="新宋体" w:eastAsia="新宋体" w:cs="新宋体"/>
                <w:sz w:val="24"/>
                <w:szCs w:val="24"/>
                <w:lang w:eastAsia="zh-CN"/>
              </w:rPr>
              <w:t>的</w:t>
            </w:r>
            <w:r>
              <w:rPr>
                <w:rFonts w:hint="eastAsia" w:ascii="新宋体" w:hAnsi="新宋体" w:eastAsia="新宋体" w:cs="新宋体"/>
                <w:sz w:val="24"/>
                <w:szCs w:val="24"/>
              </w:rPr>
              <w:t>，扣5分。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788"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p>
        </w:tc>
        <w:tc>
          <w:tcPr>
            <w:tcW w:w="2251"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街区所在地街道办事处、乡镇政府或村居委对餐饮服务食品安全</w:t>
            </w:r>
            <w:r>
              <w:rPr>
                <w:rFonts w:hint="eastAsia" w:ascii="新宋体" w:hAnsi="新宋体" w:eastAsia="新宋体" w:cs="新宋体"/>
                <w:sz w:val="24"/>
                <w:szCs w:val="24"/>
                <w:lang w:eastAsia="zh-CN"/>
              </w:rPr>
              <w:t>工作</w:t>
            </w:r>
            <w:r>
              <w:rPr>
                <w:rFonts w:hint="eastAsia" w:ascii="新宋体" w:hAnsi="新宋体" w:eastAsia="新宋体" w:cs="新宋体"/>
                <w:sz w:val="24"/>
                <w:szCs w:val="24"/>
              </w:rPr>
              <w:t>高度重视（</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0分）</w:t>
            </w: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街区所在地街道办事处、乡镇政府或村居委高度重视</w:t>
            </w:r>
            <w:r>
              <w:rPr>
                <w:rFonts w:hint="eastAsia" w:ascii="新宋体" w:hAnsi="新宋体" w:eastAsia="新宋体" w:cs="新宋体"/>
                <w:sz w:val="24"/>
                <w:szCs w:val="24"/>
                <w:lang w:eastAsia="zh-CN"/>
              </w:rPr>
              <w:t>此项建设工作</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查阅资料：</w:t>
            </w:r>
          </w:p>
          <w:p>
            <w:pPr>
              <w:numPr>
                <w:ilvl w:val="0"/>
                <w:numId w:val="1"/>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未专题研究和部署</w:t>
            </w:r>
            <w:r>
              <w:rPr>
                <w:rFonts w:hint="eastAsia" w:ascii="新宋体" w:hAnsi="新宋体" w:eastAsia="新宋体" w:cs="新宋体"/>
                <w:sz w:val="24"/>
                <w:szCs w:val="24"/>
                <w:lang w:eastAsia="zh-CN"/>
              </w:rPr>
              <w:t>此项建设</w:t>
            </w:r>
            <w:r>
              <w:rPr>
                <w:rFonts w:hint="eastAsia" w:ascii="新宋体" w:hAnsi="新宋体" w:eastAsia="新宋体" w:cs="新宋体"/>
                <w:sz w:val="24"/>
                <w:szCs w:val="24"/>
              </w:rPr>
              <w:t>工作的</w:t>
            </w:r>
            <w:r>
              <w:rPr>
                <w:rFonts w:hint="eastAsia" w:ascii="新宋体" w:hAnsi="新宋体" w:eastAsia="新宋体" w:cs="新宋体"/>
                <w:sz w:val="24"/>
                <w:szCs w:val="24"/>
                <w:lang w:eastAsia="zh-CN"/>
              </w:rPr>
              <w:t>（会议记录、会议纪要等）</w:t>
            </w:r>
            <w:r>
              <w:rPr>
                <w:rFonts w:hint="eastAsia" w:ascii="新宋体" w:hAnsi="新宋体" w:eastAsia="新宋体" w:cs="新宋体"/>
                <w:sz w:val="24"/>
                <w:szCs w:val="24"/>
              </w:rPr>
              <w:t>，扣3分；</w:t>
            </w:r>
          </w:p>
          <w:p>
            <w:pPr>
              <w:numPr>
                <w:ilvl w:val="0"/>
                <w:numId w:val="1"/>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未将</w:t>
            </w:r>
            <w:r>
              <w:rPr>
                <w:rFonts w:hint="eastAsia" w:ascii="新宋体" w:hAnsi="新宋体" w:eastAsia="新宋体" w:cs="新宋体"/>
                <w:sz w:val="24"/>
                <w:szCs w:val="24"/>
                <w:lang w:eastAsia="zh-CN"/>
              </w:rPr>
              <w:t>此项建设工作</w:t>
            </w:r>
            <w:r>
              <w:rPr>
                <w:rFonts w:hint="eastAsia" w:ascii="新宋体" w:hAnsi="新宋体" w:eastAsia="新宋体" w:cs="新宋体"/>
                <w:sz w:val="24"/>
                <w:szCs w:val="24"/>
              </w:rPr>
              <w:t>纳入工作计划的，扣</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88"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lang w:val="en-US" w:eastAsia="zh-CN"/>
              </w:rPr>
            </w:pPr>
          </w:p>
        </w:tc>
        <w:tc>
          <w:tcPr>
            <w:tcW w:w="2251" w:type="dxa"/>
            <w:vMerge w:val="continue"/>
            <w:tcBorders>
              <w:left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机构、</w:t>
            </w:r>
            <w:r>
              <w:rPr>
                <w:rFonts w:hint="eastAsia" w:ascii="新宋体" w:hAnsi="新宋体" w:eastAsia="新宋体" w:cs="新宋体"/>
                <w:sz w:val="24"/>
                <w:szCs w:val="24"/>
              </w:rPr>
              <w:t>人员设置情况（</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查阅资料：</w:t>
            </w:r>
          </w:p>
          <w:p>
            <w:pPr>
              <w:numPr>
                <w:ilvl w:val="0"/>
                <w:numId w:val="2"/>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未设置食品安全</w:t>
            </w:r>
            <w:r>
              <w:rPr>
                <w:rFonts w:hint="eastAsia" w:ascii="新宋体" w:hAnsi="新宋体" w:eastAsia="新宋体" w:cs="新宋体"/>
                <w:sz w:val="24"/>
                <w:szCs w:val="24"/>
              </w:rPr>
              <w:t>相应的管理机构</w:t>
            </w:r>
            <w:r>
              <w:rPr>
                <w:rFonts w:hint="eastAsia" w:ascii="新宋体" w:hAnsi="新宋体" w:eastAsia="新宋体" w:cs="新宋体"/>
                <w:sz w:val="24"/>
                <w:szCs w:val="24"/>
                <w:lang w:eastAsia="zh-CN"/>
              </w:rPr>
              <w:t>的</w:t>
            </w:r>
            <w:r>
              <w:rPr>
                <w:rFonts w:hint="eastAsia" w:ascii="新宋体" w:hAnsi="新宋体" w:eastAsia="新宋体" w:cs="新宋体"/>
                <w:sz w:val="24"/>
                <w:szCs w:val="24"/>
              </w:rPr>
              <w:t>，扣</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w:t>
            </w:r>
          </w:p>
          <w:p>
            <w:pPr>
              <w:numPr>
                <w:ilvl w:val="0"/>
                <w:numId w:val="2"/>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未相应</w:t>
            </w:r>
            <w:r>
              <w:rPr>
                <w:rFonts w:hint="eastAsia" w:ascii="新宋体" w:hAnsi="新宋体" w:eastAsia="新宋体" w:cs="新宋体"/>
                <w:sz w:val="24"/>
                <w:szCs w:val="24"/>
              </w:rPr>
              <w:t>配备专兼职食品安全“四员”</w:t>
            </w:r>
            <w:r>
              <w:rPr>
                <w:rFonts w:hint="eastAsia" w:ascii="新宋体" w:hAnsi="新宋体" w:eastAsia="新宋体" w:cs="新宋体"/>
                <w:sz w:val="24"/>
                <w:szCs w:val="24"/>
                <w:lang w:eastAsia="zh-CN"/>
              </w:rPr>
              <w:t>的</w:t>
            </w:r>
            <w:r>
              <w:rPr>
                <w:rFonts w:hint="eastAsia" w:ascii="新宋体" w:hAnsi="新宋体" w:eastAsia="新宋体" w:cs="新宋体"/>
                <w:sz w:val="24"/>
                <w:szCs w:val="24"/>
              </w:rPr>
              <w:t>，扣</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788" w:type="dxa"/>
            <w:vMerge w:val="restart"/>
            <w:tcBorders>
              <w:top w:val="single" w:color="auto" w:sz="4" w:space="0"/>
              <w:left w:val="single" w:color="auto" w:sz="4" w:space="0"/>
              <w:right w:val="single" w:color="auto" w:sz="4" w:space="0"/>
            </w:tcBorders>
            <w:vAlign w:val="center"/>
          </w:tcPr>
          <w:p>
            <w:pPr>
              <w:tabs>
                <w:tab w:val="center" w:pos="435"/>
                <w:tab w:val="left" w:pos="470"/>
              </w:tabs>
              <w:adjustRightInd w:val="0"/>
              <w:snapToGrid w:val="0"/>
              <w:spacing w:line="24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251"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街区内</w:t>
            </w:r>
            <w:r>
              <w:rPr>
                <w:rFonts w:hint="eastAsia" w:ascii="新宋体" w:hAnsi="新宋体" w:eastAsia="新宋体" w:cs="新宋体"/>
                <w:sz w:val="24"/>
                <w:szCs w:val="24"/>
                <w:lang w:eastAsia="zh-CN"/>
              </w:rPr>
              <w:t>餐饮服务提供者集中</w:t>
            </w:r>
            <w:r>
              <w:rPr>
                <w:rFonts w:hint="eastAsia" w:ascii="新宋体" w:hAnsi="新宋体" w:eastAsia="新宋体" w:cs="新宋体"/>
                <w:sz w:val="24"/>
                <w:szCs w:val="24"/>
              </w:rPr>
              <w:t>（20分）</w:t>
            </w: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街区内</w:t>
            </w:r>
            <w:r>
              <w:rPr>
                <w:rFonts w:hint="eastAsia" w:ascii="新宋体" w:hAnsi="新宋体" w:eastAsia="新宋体" w:cs="新宋体"/>
                <w:sz w:val="24"/>
                <w:szCs w:val="24"/>
                <w:lang w:eastAsia="zh-CN"/>
              </w:rPr>
              <w:t>餐饮服务提供者相对集中</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现场检查：</w:t>
            </w:r>
          </w:p>
          <w:p>
            <w:pPr>
              <w:numPr>
                <w:ilvl w:val="0"/>
                <w:numId w:val="0"/>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街区</w:t>
            </w:r>
            <w:r>
              <w:rPr>
                <w:rFonts w:hint="eastAsia" w:ascii="新宋体" w:hAnsi="新宋体" w:eastAsia="新宋体" w:cs="新宋体"/>
                <w:sz w:val="24"/>
                <w:szCs w:val="24"/>
              </w:rPr>
              <w:t>内</w:t>
            </w:r>
            <w:r>
              <w:rPr>
                <w:rFonts w:hint="eastAsia" w:ascii="新宋体" w:hAnsi="新宋体" w:eastAsia="新宋体" w:cs="新宋体"/>
                <w:sz w:val="24"/>
                <w:szCs w:val="24"/>
                <w:lang w:eastAsia="zh-CN"/>
              </w:rPr>
              <w:t>餐饮服务提供者不够集中的扣</w:t>
            </w:r>
            <w:r>
              <w:rPr>
                <w:rFonts w:hint="eastAsia" w:ascii="新宋体" w:hAnsi="新宋体" w:eastAsia="新宋体" w:cs="新宋体"/>
                <w:sz w:val="24"/>
                <w:szCs w:val="24"/>
                <w:lang w:val="en-US" w:eastAsia="zh-CN"/>
              </w:rPr>
              <w:t>2分</w:t>
            </w:r>
            <w:r>
              <w:rPr>
                <w:rFonts w:hint="eastAsia" w:ascii="新宋体" w:hAnsi="新宋体" w:eastAsia="新宋体" w:cs="新宋体"/>
                <w:sz w:val="24"/>
                <w:szCs w:val="24"/>
                <w:lang w:eastAsia="zh-CN"/>
              </w:rPr>
              <w:t>；存在</w:t>
            </w:r>
            <w:r>
              <w:rPr>
                <w:rFonts w:hint="eastAsia" w:ascii="新宋体" w:hAnsi="新宋体" w:eastAsia="新宋体" w:cs="新宋体"/>
                <w:sz w:val="24"/>
                <w:szCs w:val="24"/>
              </w:rPr>
              <w:t>无证经营</w:t>
            </w:r>
            <w:r>
              <w:rPr>
                <w:rFonts w:hint="eastAsia" w:ascii="新宋体" w:hAnsi="新宋体" w:eastAsia="新宋体" w:cs="新宋体"/>
                <w:sz w:val="24"/>
                <w:szCs w:val="24"/>
                <w:lang w:eastAsia="zh-CN"/>
              </w:rPr>
              <w:t>或许可证过期的，</w:t>
            </w:r>
            <w:r>
              <w:rPr>
                <w:rFonts w:hint="eastAsia" w:ascii="新宋体" w:hAnsi="新宋体" w:eastAsia="新宋体" w:cs="新宋体"/>
                <w:b/>
                <w:bCs/>
                <w:sz w:val="24"/>
                <w:szCs w:val="24"/>
                <w:lang w:eastAsia="zh-CN"/>
              </w:rPr>
              <w:t>一票否决</w:t>
            </w:r>
            <w:r>
              <w:rPr>
                <w:rFonts w:hint="eastAsia" w:ascii="新宋体" w:hAnsi="新宋体" w:eastAsia="新宋体" w:cs="新宋体"/>
                <w:sz w:val="24"/>
                <w:szCs w:val="24"/>
                <w:lang w:eastAsia="zh-CN"/>
              </w:rPr>
              <w:t>。</w:t>
            </w:r>
          </w:p>
          <w:p>
            <w:pPr>
              <w:numPr>
                <w:ilvl w:val="0"/>
                <w:numId w:val="0"/>
              </w:numPr>
              <w:adjustRightInd w:val="0"/>
              <w:snapToGrid w:val="0"/>
              <w:spacing w:line="240" w:lineRule="atLeast"/>
              <w:jc w:val="both"/>
              <w:rPr>
                <w:rFonts w:hint="eastAsia" w:ascii="新宋体" w:hAnsi="新宋体" w:eastAsia="新宋体" w:cs="新宋体"/>
                <w:sz w:val="24"/>
                <w:szCs w:val="24"/>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788" w:type="dxa"/>
            <w:vMerge w:val="continue"/>
            <w:tcBorders>
              <w:left w:val="single" w:color="auto" w:sz="4" w:space="0"/>
              <w:bottom w:val="single" w:color="auto" w:sz="4" w:space="0"/>
              <w:right w:val="single" w:color="auto" w:sz="4" w:space="0"/>
            </w:tcBorders>
            <w:vAlign w:val="center"/>
          </w:tcPr>
          <w:p>
            <w:pPr>
              <w:tabs>
                <w:tab w:val="center" w:pos="435"/>
                <w:tab w:val="left" w:pos="470"/>
              </w:tabs>
              <w:adjustRightInd w:val="0"/>
              <w:snapToGrid w:val="0"/>
              <w:spacing w:line="240" w:lineRule="atLeast"/>
              <w:jc w:val="center"/>
              <w:rPr>
                <w:rFonts w:hint="eastAsia" w:ascii="新宋体" w:hAnsi="新宋体" w:eastAsia="新宋体" w:cs="新宋体"/>
                <w:sz w:val="24"/>
                <w:szCs w:val="24"/>
              </w:rPr>
            </w:pPr>
          </w:p>
        </w:tc>
        <w:tc>
          <w:tcPr>
            <w:tcW w:w="2251"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街区内餐饮质量安全店比例达到</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0%（</w:t>
            </w: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现场检查：</w:t>
            </w:r>
          </w:p>
          <w:p>
            <w:pPr>
              <w:numPr>
                <w:ilvl w:val="0"/>
                <w:numId w:val="0"/>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街区内餐饮质量安全店比例</w:t>
            </w:r>
            <w:r>
              <w:rPr>
                <w:rFonts w:hint="eastAsia" w:ascii="新宋体" w:hAnsi="新宋体" w:eastAsia="新宋体" w:cs="新宋体"/>
                <w:sz w:val="24"/>
                <w:szCs w:val="24"/>
                <w:lang w:eastAsia="zh-CN"/>
              </w:rPr>
              <w:t>未</w:t>
            </w:r>
            <w:r>
              <w:rPr>
                <w:rFonts w:hint="eastAsia" w:ascii="新宋体" w:hAnsi="新宋体" w:eastAsia="新宋体" w:cs="新宋体"/>
                <w:sz w:val="24"/>
                <w:szCs w:val="24"/>
              </w:rPr>
              <w:t>达到</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0%</w:t>
            </w:r>
            <w:r>
              <w:rPr>
                <w:rFonts w:hint="eastAsia" w:ascii="新宋体" w:hAnsi="新宋体" w:eastAsia="新宋体" w:cs="新宋体"/>
                <w:sz w:val="24"/>
                <w:szCs w:val="24"/>
                <w:lang w:eastAsia="zh-CN"/>
              </w:rPr>
              <w:t>，</w:t>
            </w:r>
            <w:r>
              <w:rPr>
                <w:rFonts w:hint="eastAsia" w:ascii="新宋体" w:hAnsi="新宋体" w:eastAsia="新宋体" w:cs="新宋体"/>
                <w:b/>
                <w:bCs/>
                <w:sz w:val="24"/>
                <w:szCs w:val="24"/>
                <w:lang w:eastAsia="zh-CN"/>
              </w:rPr>
              <w:t>一票否决</w:t>
            </w:r>
            <w:r>
              <w:rPr>
                <w:rFonts w:hint="eastAsia" w:ascii="新宋体" w:hAnsi="新宋体" w:eastAsia="新宋体" w:cs="新宋体"/>
                <w:sz w:val="24"/>
                <w:szCs w:val="24"/>
                <w:lang w:eastAsia="zh-CN"/>
              </w:rPr>
              <w:t>。</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2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街区</w:t>
            </w:r>
            <w:r>
              <w:rPr>
                <w:rFonts w:hint="eastAsia" w:ascii="新宋体" w:hAnsi="新宋体" w:eastAsia="新宋体" w:cs="新宋体"/>
                <w:sz w:val="24"/>
                <w:szCs w:val="24"/>
              </w:rPr>
              <w:t>内餐饮服务</w:t>
            </w:r>
            <w:r>
              <w:rPr>
                <w:rFonts w:hint="eastAsia" w:ascii="新宋体" w:hAnsi="新宋体" w:eastAsia="新宋体" w:cs="新宋体"/>
                <w:sz w:val="24"/>
                <w:szCs w:val="24"/>
                <w:lang w:eastAsia="zh-CN"/>
              </w:rPr>
              <w:t>提供者管理水平较高</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40</w:t>
            </w:r>
            <w:r>
              <w:rPr>
                <w:rFonts w:hint="eastAsia" w:ascii="新宋体" w:hAnsi="新宋体" w:eastAsia="新宋体" w:cs="新宋体"/>
                <w:sz w:val="24"/>
                <w:szCs w:val="24"/>
              </w:rPr>
              <w:t>分）</w:t>
            </w: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诚信经营（</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现场检查：</w:t>
            </w:r>
          </w:p>
          <w:p>
            <w:pPr>
              <w:numPr>
                <w:ilvl w:val="0"/>
                <w:numId w:val="0"/>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街区内</w:t>
            </w:r>
            <w:r>
              <w:rPr>
                <w:rFonts w:hint="eastAsia" w:ascii="新宋体" w:hAnsi="新宋体" w:eastAsia="新宋体" w:cs="新宋体"/>
                <w:sz w:val="24"/>
                <w:szCs w:val="24"/>
                <w:lang w:eastAsia="zh-CN"/>
              </w:rPr>
              <w:t>餐饮服务提供者</w:t>
            </w:r>
            <w:r>
              <w:rPr>
                <w:rFonts w:hint="eastAsia" w:ascii="新宋体" w:hAnsi="新宋体" w:eastAsia="新宋体" w:cs="新宋体"/>
                <w:sz w:val="24"/>
                <w:szCs w:val="24"/>
              </w:rPr>
              <w:t>未签订</w:t>
            </w:r>
            <w:r>
              <w:rPr>
                <w:rFonts w:hint="eastAsia" w:ascii="新宋体" w:hAnsi="新宋体" w:eastAsia="新宋体" w:cs="新宋体"/>
                <w:sz w:val="24"/>
                <w:szCs w:val="24"/>
                <w:lang w:eastAsia="zh-CN"/>
              </w:rPr>
              <w:t>食品安全</w:t>
            </w:r>
            <w:r>
              <w:rPr>
                <w:rFonts w:hint="eastAsia" w:ascii="新宋体" w:hAnsi="新宋体" w:eastAsia="新宋体" w:cs="新宋体"/>
                <w:sz w:val="24"/>
                <w:szCs w:val="24"/>
              </w:rPr>
              <w:t>承诺书的，</w:t>
            </w:r>
            <w:r>
              <w:rPr>
                <w:rFonts w:hint="eastAsia" w:ascii="新宋体" w:hAnsi="新宋体" w:eastAsia="新宋体" w:cs="新宋体"/>
                <w:sz w:val="24"/>
                <w:szCs w:val="24"/>
                <w:lang w:eastAsia="zh-CN"/>
              </w:rPr>
              <w:t>发现一家</w:t>
            </w:r>
            <w:r>
              <w:rPr>
                <w:rFonts w:hint="eastAsia" w:ascii="新宋体" w:hAnsi="新宋体" w:eastAsia="新宋体" w:cs="新宋体"/>
                <w:sz w:val="24"/>
                <w:szCs w:val="24"/>
              </w:rPr>
              <w:t>扣</w:t>
            </w:r>
            <w:r>
              <w:rPr>
                <w:rFonts w:hint="eastAsia" w:ascii="新宋体" w:hAnsi="新宋体" w:eastAsia="新宋体" w:cs="新宋体"/>
                <w:sz w:val="24"/>
                <w:szCs w:val="24"/>
                <w:lang w:val="en-US" w:eastAsia="zh-CN"/>
              </w:rPr>
              <w:t xml:space="preserve"> 1</w:t>
            </w:r>
            <w:r>
              <w:rPr>
                <w:rFonts w:hint="eastAsia" w:ascii="新宋体" w:hAnsi="新宋体" w:eastAsia="新宋体" w:cs="新宋体"/>
                <w:sz w:val="24"/>
                <w:szCs w:val="24"/>
              </w:rPr>
              <w:t>分</w:t>
            </w:r>
            <w:r>
              <w:rPr>
                <w:rFonts w:hint="eastAsia" w:ascii="新宋体" w:hAnsi="新宋体" w:eastAsia="新宋体" w:cs="新宋体"/>
                <w:sz w:val="24"/>
                <w:szCs w:val="24"/>
                <w:lang w:val="en-US" w:eastAsia="zh-CN"/>
              </w:rPr>
              <w:t>,扣完为止</w:t>
            </w:r>
            <w:r>
              <w:rPr>
                <w:rFonts w:hint="eastAsia" w:ascii="新宋体" w:hAnsi="新宋体" w:eastAsia="新宋体" w:cs="新宋体"/>
                <w:sz w:val="24"/>
                <w:szCs w:val="24"/>
              </w:rPr>
              <w:t>。</w:t>
            </w:r>
          </w:p>
          <w:p>
            <w:pPr>
              <w:numPr>
                <w:ilvl w:val="0"/>
                <w:numId w:val="0"/>
              </w:numPr>
              <w:adjustRightInd w:val="0"/>
              <w:snapToGrid w:val="0"/>
              <w:spacing w:line="240" w:lineRule="atLeast"/>
              <w:jc w:val="both"/>
              <w:rPr>
                <w:rFonts w:hint="eastAsia" w:ascii="新宋体" w:hAnsi="新宋体" w:eastAsia="新宋体" w:cs="新宋体"/>
                <w:sz w:val="24"/>
                <w:szCs w:val="24"/>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88"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rPr>
            </w:pPr>
          </w:p>
        </w:tc>
        <w:tc>
          <w:tcPr>
            <w:tcW w:w="2251" w:type="dxa"/>
            <w:vMerge w:val="continue"/>
            <w:tcBorders>
              <w:left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p>
        </w:tc>
        <w:tc>
          <w:tcPr>
            <w:tcW w:w="3899"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实施量化分级管理，街区内所有餐饮服务提供者实施食品安全监督量化分级管理且均达到B级（含B级）以上；</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分）</w:t>
            </w:r>
          </w:p>
          <w:p>
            <w:pPr>
              <w:numPr>
                <w:ilvl w:val="0"/>
                <w:numId w:val="3"/>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同时，A级单位占60%以上；</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p>
            <w:pPr>
              <w:numPr>
                <w:ilvl w:val="0"/>
                <w:numId w:val="3"/>
              </w:num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街区内所有餐饮服务提供者在醒目位置放置量化分级等级标识。</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现场检查：</w:t>
            </w:r>
          </w:p>
          <w:p>
            <w:pPr>
              <w:numPr>
                <w:ilvl w:val="0"/>
                <w:numId w:val="0"/>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1.街区内餐饮服务提供者实施食品安全监督量化分级管理，有1家未达到B级（含B级）以上，的扣5分；</w:t>
            </w:r>
          </w:p>
          <w:p>
            <w:pPr>
              <w:numPr>
                <w:ilvl w:val="0"/>
                <w:numId w:val="0"/>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2.A级单位未达到60%以上，</w:t>
            </w:r>
            <w:r>
              <w:rPr>
                <w:rFonts w:hint="eastAsia" w:ascii="新宋体" w:hAnsi="新宋体" w:eastAsia="新宋体" w:cs="新宋体"/>
                <w:b/>
                <w:bCs/>
                <w:sz w:val="24"/>
                <w:szCs w:val="24"/>
                <w:lang w:eastAsia="zh-CN"/>
              </w:rPr>
              <w:t>一票否决</w:t>
            </w:r>
            <w:r>
              <w:rPr>
                <w:rFonts w:hint="eastAsia" w:ascii="新宋体" w:hAnsi="新宋体" w:eastAsia="新宋体" w:cs="新宋体"/>
                <w:sz w:val="24"/>
                <w:szCs w:val="24"/>
                <w:lang w:val="en-US" w:eastAsia="zh-CN"/>
              </w:rPr>
              <w:t>；</w:t>
            </w:r>
          </w:p>
          <w:p>
            <w:pPr>
              <w:numPr>
                <w:ilvl w:val="0"/>
                <w:numId w:val="0"/>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3.每有1家餐饮服务提供者未在醒目位置放置量化分级等级标识</w:t>
            </w:r>
            <w:r>
              <w:rPr>
                <w:rFonts w:hint="eastAsia" w:ascii="新宋体" w:hAnsi="新宋体" w:eastAsia="新宋体" w:cs="新宋体"/>
                <w:sz w:val="24"/>
                <w:szCs w:val="24"/>
              </w:rPr>
              <w:t>的，扣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788"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rPr>
            </w:pPr>
          </w:p>
        </w:tc>
        <w:tc>
          <w:tcPr>
            <w:tcW w:w="2251" w:type="dxa"/>
            <w:vMerge w:val="continue"/>
            <w:tcBorders>
              <w:left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p>
        </w:tc>
        <w:tc>
          <w:tcPr>
            <w:tcW w:w="3899" w:type="dxa"/>
            <w:tcBorders>
              <w:top w:val="single" w:color="auto" w:sz="4" w:space="0"/>
              <w:left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街区内实施“明厨亮灶”的餐饮服务提供者占比达</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lang w:eastAsia="zh-CN"/>
              </w:rPr>
              <w:t>0%（</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lang w:eastAsia="zh-CN"/>
              </w:rPr>
              <w:t>）</w:t>
            </w:r>
          </w:p>
        </w:tc>
        <w:tc>
          <w:tcPr>
            <w:tcW w:w="6270"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0" w:afterLines="0" w:line="240" w:lineRule="atLeast"/>
              <w:ind w:left="0" w:leftChars="0" w:right="0" w:rightChars="0" w:firstLine="0" w:firstLineChars="0"/>
              <w:jc w:val="both"/>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街区内实施“明厨亮灶”的餐饮服务提供者未达到</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lang w:eastAsia="zh-CN"/>
              </w:rPr>
              <w:t>0%的，</w:t>
            </w:r>
            <w:r>
              <w:rPr>
                <w:rFonts w:hint="eastAsia" w:ascii="新宋体" w:hAnsi="新宋体" w:eastAsia="新宋体" w:cs="新宋体"/>
                <w:b/>
                <w:bCs/>
                <w:sz w:val="24"/>
                <w:szCs w:val="24"/>
                <w:lang w:eastAsia="zh-CN"/>
              </w:rPr>
              <w:t>一票否决</w:t>
            </w:r>
            <w:r>
              <w:rPr>
                <w:rFonts w:hint="eastAsia" w:ascii="新宋体" w:hAnsi="新宋体" w:eastAsia="新宋体" w:cs="新宋体"/>
                <w:sz w:val="24"/>
                <w:szCs w:val="24"/>
                <w:lang w:val="en-US" w:eastAsia="zh-CN"/>
              </w:rPr>
              <w:t>。</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788" w:type="dxa"/>
            <w:vMerge w:val="restart"/>
            <w:tcBorders>
              <w:top w:val="single" w:color="auto" w:sz="4" w:space="0"/>
              <w:left w:val="single" w:color="auto" w:sz="4" w:space="0"/>
              <w:right w:val="single" w:color="auto" w:sz="4" w:space="0"/>
            </w:tcBorders>
            <w:vAlign w:val="center"/>
          </w:tcPr>
          <w:p>
            <w:pPr>
              <w:widowControl/>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c>
          <w:tcPr>
            <w:tcW w:w="2251"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街区公示</w:t>
            </w:r>
            <w:r>
              <w:rPr>
                <w:rFonts w:hint="eastAsia" w:ascii="新宋体" w:hAnsi="新宋体" w:eastAsia="新宋体" w:cs="新宋体"/>
                <w:sz w:val="24"/>
                <w:szCs w:val="24"/>
                <w:lang w:eastAsia="zh-CN"/>
              </w:rPr>
              <w:t>信息完整</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入口设有清晰、醒目、美观的“餐饮服务信息公示牌”，公示内容包括但不限于：街区内所有餐饮服务提供者的名称、联系方式、企业相对位置布局图（或门牌号）、量化分级等级、食品安全管理员、投诉举报电话等。（</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现场查看：</w:t>
            </w:r>
          </w:p>
          <w:p>
            <w:pPr>
              <w:numPr>
                <w:ilvl w:val="0"/>
                <w:numId w:val="4"/>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公示信息每少一项，扣</w:t>
            </w:r>
            <w:r>
              <w:rPr>
                <w:rFonts w:hint="eastAsia" w:ascii="新宋体" w:hAnsi="新宋体" w:eastAsia="新宋体" w:cs="新宋体"/>
                <w:sz w:val="24"/>
                <w:szCs w:val="24"/>
                <w:lang w:val="en-US" w:eastAsia="zh-CN"/>
              </w:rPr>
              <w:t>1分；</w:t>
            </w:r>
          </w:p>
          <w:p>
            <w:pPr>
              <w:numPr>
                <w:ilvl w:val="0"/>
                <w:numId w:val="4"/>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“餐饮服务信息公示牌”</w:t>
            </w:r>
            <w:r>
              <w:rPr>
                <w:rFonts w:hint="eastAsia" w:ascii="新宋体" w:hAnsi="新宋体" w:eastAsia="新宋体" w:cs="新宋体"/>
                <w:sz w:val="24"/>
                <w:szCs w:val="24"/>
                <w:lang w:eastAsia="zh-CN"/>
              </w:rPr>
              <w:t>不够</w:t>
            </w:r>
            <w:r>
              <w:rPr>
                <w:rFonts w:hint="eastAsia" w:ascii="新宋体" w:hAnsi="新宋体" w:eastAsia="新宋体" w:cs="新宋体"/>
                <w:sz w:val="24"/>
                <w:szCs w:val="24"/>
              </w:rPr>
              <w:t>清晰、醒目、美观的</w:t>
            </w:r>
            <w:r>
              <w:rPr>
                <w:rFonts w:hint="eastAsia" w:ascii="新宋体" w:hAnsi="新宋体" w:eastAsia="新宋体" w:cs="新宋体"/>
                <w:sz w:val="24"/>
                <w:szCs w:val="24"/>
                <w:lang w:eastAsia="zh-CN"/>
              </w:rPr>
              <w:t>扣</w:t>
            </w:r>
            <w:r>
              <w:rPr>
                <w:rFonts w:hint="eastAsia" w:ascii="新宋体" w:hAnsi="新宋体" w:eastAsia="新宋体" w:cs="新宋体"/>
                <w:sz w:val="24"/>
                <w:szCs w:val="24"/>
                <w:lang w:val="en-US" w:eastAsia="zh-CN"/>
              </w:rPr>
              <w:t>1分；</w:t>
            </w:r>
          </w:p>
          <w:p>
            <w:pPr>
              <w:numPr>
                <w:ilvl w:val="0"/>
                <w:numId w:val="4"/>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公示牌内容不便于以后更新的</w:t>
            </w:r>
            <w:r>
              <w:rPr>
                <w:rFonts w:hint="eastAsia" w:ascii="新宋体" w:hAnsi="新宋体" w:eastAsia="新宋体" w:cs="新宋体"/>
                <w:sz w:val="24"/>
                <w:szCs w:val="24"/>
                <w:lang w:eastAsia="zh-CN"/>
              </w:rPr>
              <w:t>扣</w:t>
            </w:r>
            <w:r>
              <w:rPr>
                <w:rFonts w:hint="eastAsia" w:ascii="新宋体" w:hAnsi="新宋体" w:eastAsia="新宋体" w:cs="新宋体"/>
                <w:sz w:val="24"/>
                <w:szCs w:val="24"/>
                <w:lang w:val="en-US" w:eastAsia="zh-CN"/>
              </w:rPr>
              <w:t>1分。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sz w:val="24"/>
                <w:szCs w:val="24"/>
              </w:rPr>
            </w:pPr>
          </w:p>
        </w:tc>
        <w:tc>
          <w:tcPr>
            <w:tcW w:w="2251"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街区入口设置的“餐饮服务信息公示牌”合理预留位置（待验收达标授牌后）放置“安徽省餐饮质量安全街区”标识牌（</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现场查看：</w:t>
            </w:r>
          </w:p>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rPr>
              <w:t>街区入口设置的“餐饮服务信息公示牌”</w:t>
            </w:r>
            <w:r>
              <w:rPr>
                <w:rFonts w:hint="eastAsia" w:ascii="新宋体" w:hAnsi="新宋体" w:eastAsia="新宋体" w:cs="新宋体"/>
                <w:sz w:val="24"/>
                <w:szCs w:val="24"/>
                <w:lang w:eastAsia="zh-CN"/>
              </w:rPr>
              <w:t>未</w:t>
            </w:r>
            <w:r>
              <w:rPr>
                <w:rFonts w:hint="eastAsia" w:ascii="新宋体" w:hAnsi="新宋体" w:eastAsia="新宋体" w:cs="新宋体"/>
                <w:sz w:val="24"/>
                <w:szCs w:val="24"/>
              </w:rPr>
              <w:t>预留位置</w:t>
            </w:r>
            <w:r>
              <w:rPr>
                <w:rFonts w:hint="eastAsia" w:ascii="新宋体" w:hAnsi="新宋体" w:eastAsia="新宋体" w:cs="新宋体"/>
                <w:sz w:val="24"/>
                <w:szCs w:val="24"/>
                <w:lang w:eastAsia="zh-CN"/>
              </w:rPr>
              <w:t>的，扣</w:t>
            </w:r>
            <w:r>
              <w:rPr>
                <w:rFonts w:hint="eastAsia" w:ascii="新宋体" w:hAnsi="新宋体" w:eastAsia="新宋体" w:cs="新宋体"/>
                <w:sz w:val="24"/>
                <w:szCs w:val="24"/>
                <w:lang w:val="en-US" w:eastAsia="zh-CN"/>
              </w:rPr>
              <w:t>2分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6</w:t>
            </w:r>
          </w:p>
        </w:tc>
        <w:tc>
          <w:tcPr>
            <w:tcW w:w="2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食物中毒事故得到有效防范</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rPr>
              <w:t>街区连续</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年未发生</w:t>
            </w:r>
            <w:r>
              <w:rPr>
                <w:rFonts w:hint="eastAsia" w:ascii="新宋体" w:hAnsi="新宋体" w:eastAsia="新宋体" w:cs="新宋体"/>
                <w:sz w:val="24"/>
                <w:szCs w:val="24"/>
                <w:lang w:eastAsia="zh-CN"/>
              </w:rPr>
              <w:t>确诊</w:t>
            </w:r>
            <w:r>
              <w:rPr>
                <w:rFonts w:hint="eastAsia" w:ascii="新宋体" w:hAnsi="新宋体" w:eastAsia="新宋体" w:cs="新宋体"/>
                <w:sz w:val="24"/>
                <w:szCs w:val="24"/>
              </w:rPr>
              <w:t>食</w:t>
            </w:r>
            <w:r>
              <w:rPr>
                <w:rFonts w:hint="eastAsia" w:ascii="新宋体" w:hAnsi="新宋体" w:eastAsia="新宋体" w:cs="新宋体"/>
                <w:sz w:val="24"/>
                <w:szCs w:val="24"/>
                <w:lang w:eastAsia="zh-CN"/>
              </w:rPr>
              <w:t>物中毒</w:t>
            </w:r>
            <w:r>
              <w:rPr>
                <w:rFonts w:hint="eastAsia" w:ascii="新宋体" w:hAnsi="新宋体" w:eastAsia="新宋体" w:cs="新宋体"/>
                <w:sz w:val="24"/>
                <w:szCs w:val="24"/>
              </w:rPr>
              <w:t>事故（</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由</w:t>
            </w:r>
            <w:r>
              <w:rPr>
                <w:rFonts w:hint="eastAsia" w:ascii="新宋体" w:hAnsi="新宋体" w:eastAsia="新宋体" w:cs="新宋体"/>
                <w:sz w:val="24"/>
                <w:szCs w:val="24"/>
                <w:lang w:eastAsia="zh-CN"/>
              </w:rPr>
              <w:t>属地</w:t>
            </w:r>
            <w:r>
              <w:rPr>
                <w:rFonts w:hint="eastAsia" w:ascii="新宋体" w:hAnsi="新宋体" w:eastAsia="新宋体" w:cs="新宋体"/>
                <w:sz w:val="24"/>
                <w:szCs w:val="24"/>
              </w:rPr>
              <w:t>监管部门提供相关材料</w:t>
            </w:r>
            <w:r>
              <w:rPr>
                <w:rFonts w:hint="eastAsia" w:ascii="新宋体" w:hAnsi="新宋体" w:eastAsia="新宋体" w:cs="新宋体"/>
                <w:sz w:val="24"/>
                <w:szCs w:val="24"/>
                <w:lang w:val="en-US" w:eastAsia="zh-CN"/>
              </w:rPr>
              <w:t>:</w:t>
            </w:r>
          </w:p>
          <w:p>
            <w:pPr>
              <w:numPr>
                <w:ilvl w:val="0"/>
                <w:numId w:val="5"/>
              </w:num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街区内过去</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年</w:t>
            </w:r>
            <w:r>
              <w:rPr>
                <w:rFonts w:hint="eastAsia" w:ascii="新宋体" w:hAnsi="新宋体" w:eastAsia="新宋体" w:cs="新宋体"/>
                <w:sz w:val="24"/>
                <w:szCs w:val="24"/>
                <w:lang w:eastAsia="zh-CN"/>
              </w:rPr>
              <w:t>内</w:t>
            </w:r>
            <w:r>
              <w:rPr>
                <w:rFonts w:hint="eastAsia" w:ascii="新宋体" w:hAnsi="新宋体" w:eastAsia="新宋体" w:cs="新宋体"/>
                <w:sz w:val="24"/>
                <w:szCs w:val="24"/>
              </w:rPr>
              <w:t>发生</w:t>
            </w:r>
            <w:r>
              <w:rPr>
                <w:rFonts w:hint="eastAsia" w:ascii="新宋体" w:hAnsi="新宋体" w:eastAsia="新宋体" w:cs="新宋体"/>
                <w:sz w:val="24"/>
                <w:szCs w:val="24"/>
                <w:lang w:eastAsia="zh-CN"/>
              </w:rPr>
              <w:t>确诊</w:t>
            </w:r>
            <w:r>
              <w:rPr>
                <w:rFonts w:hint="eastAsia" w:ascii="新宋体" w:hAnsi="新宋体" w:eastAsia="新宋体" w:cs="新宋体"/>
                <w:sz w:val="24"/>
                <w:szCs w:val="24"/>
              </w:rPr>
              <w:t>食</w:t>
            </w:r>
            <w:r>
              <w:rPr>
                <w:rFonts w:hint="eastAsia" w:ascii="新宋体" w:hAnsi="新宋体" w:eastAsia="新宋体" w:cs="新宋体"/>
                <w:sz w:val="24"/>
                <w:szCs w:val="24"/>
                <w:lang w:eastAsia="zh-CN"/>
              </w:rPr>
              <w:t>物中毒</w:t>
            </w:r>
            <w:r>
              <w:rPr>
                <w:rFonts w:hint="eastAsia" w:ascii="新宋体" w:hAnsi="新宋体" w:eastAsia="新宋体" w:cs="新宋体"/>
                <w:sz w:val="24"/>
                <w:szCs w:val="24"/>
              </w:rPr>
              <w:t>事故的</w:t>
            </w:r>
            <w:r>
              <w:rPr>
                <w:rFonts w:hint="eastAsia" w:ascii="新宋体" w:hAnsi="新宋体" w:eastAsia="新宋体" w:cs="新宋体"/>
                <w:sz w:val="24"/>
                <w:szCs w:val="24"/>
                <w:lang w:eastAsia="zh-CN"/>
              </w:rPr>
              <w:t>，</w:t>
            </w:r>
            <w:r>
              <w:rPr>
                <w:rFonts w:hint="eastAsia" w:ascii="新宋体" w:hAnsi="新宋体" w:eastAsia="新宋体" w:cs="新宋体"/>
                <w:b/>
                <w:bCs/>
                <w:sz w:val="24"/>
                <w:szCs w:val="24"/>
                <w:lang w:eastAsia="zh-CN"/>
              </w:rPr>
              <w:t>一票否决</w:t>
            </w:r>
            <w:r>
              <w:rPr>
                <w:rFonts w:hint="eastAsia" w:ascii="新宋体" w:hAnsi="新宋体" w:eastAsia="新宋体" w:cs="新宋体"/>
                <w:sz w:val="24"/>
                <w:szCs w:val="24"/>
                <w:lang w:eastAsia="zh-CN"/>
              </w:rPr>
              <w:t>；</w:t>
            </w:r>
          </w:p>
          <w:p>
            <w:pPr>
              <w:numPr>
                <w:ilvl w:val="0"/>
                <w:numId w:val="5"/>
              </w:num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街区内过去</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年</w:t>
            </w:r>
            <w:r>
              <w:rPr>
                <w:rFonts w:hint="eastAsia" w:ascii="新宋体" w:hAnsi="新宋体" w:eastAsia="新宋体" w:cs="新宋体"/>
                <w:sz w:val="24"/>
                <w:szCs w:val="24"/>
                <w:lang w:eastAsia="zh-CN"/>
              </w:rPr>
              <w:t>内</w:t>
            </w:r>
            <w:r>
              <w:rPr>
                <w:rFonts w:hint="eastAsia" w:ascii="新宋体" w:hAnsi="新宋体" w:eastAsia="新宋体" w:cs="新宋体"/>
                <w:sz w:val="24"/>
                <w:szCs w:val="24"/>
              </w:rPr>
              <w:t>发生</w:t>
            </w:r>
            <w:r>
              <w:rPr>
                <w:rFonts w:hint="eastAsia" w:ascii="新宋体" w:hAnsi="新宋体" w:eastAsia="新宋体" w:cs="新宋体"/>
                <w:sz w:val="24"/>
                <w:szCs w:val="24"/>
                <w:lang w:eastAsia="zh-CN"/>
              </w:rPr>
              <w:t>疑似</w:t>
            </w:r>
            <w:r>
              <w:rPr>
                <w:rFonts w:hint="eastAsia" w:ascii="新宋体" w:hAnsi="新宋体" w:eastAsia="新宋体" w:cs="新宋体"/>
                <w:sz w:val="24"/>
                <w:szCs w:val="24"/>
              </w:rPr>
              <w:t>食</w:t>
            </w:r>
            <w:r>
              <w:rPr>
                <w:rFonts w:hint="eastAsia" w:ascii="新宋体" w:hAnsi="新宋体" w:eastAsia="新宋体" w:cs="新宋体"/>
                <w:sz w:val="24"/>
                <w:szCs w:val="24"/>
                <w:lang w:eastAsia="zh-CN"/>
              </w:rPr>
              <w:t>物中毒</w:t>
            </w:r>
            <w:r>
              <w:rPr>
                <w:rFonts w:hint="eastAsia" w:ascii="新宋体" w:hAnsi="新宋体" w:eastAsia="新宋体" w:cs="新宋体"/>
                <w:sz w:val="24"/>
                <w:szCs w:val="24"/>
              </w:rPr>
              <w:t>事故的</w:t>
            </w:r>
            <w:r>
              <w:rPr>
                <w:rFonts w:hint="eastAsia" w:ascii="新宋体" w:hAnsi="新宋体" w:eastAsia="新宋体" w:cs="新宋体"/>
                <w:sz w:val="24"/>
                <w:szCs w:val="24"/>
                <w:lang w:eastAsia="zh-CN"/>
              </w:rPr>
              <w:t>，扣</w:t>
            </w:r>
            <w:r>
              <w:rPr>
                <w:rFonts w:hint="eastAsia" w:ascii="新宋体" w:hAnsi="新宋体" w:eastAsia="新宋体" w:cs="新宋体"/>
                <w:sz w:val="24"/>
                <w:szCs w:val="24"/>
                <w:lang w:val="en-US" w:eastAsia="zh-CN"/>
              </w:rPr>
              <w:t>3分。</w:t>
            </w:r>
          </w:p>
          <w:p>
            <w:pPr>
              <w:numPr>
                <w:ilvl w:val="0"/>
                <w:numId w:val="0"/>
              </w:numPr>
              <w:adjustRightInd w:val="0"/>
              <w:snapToGrid w:val="0"/>
              <w:spacing w:line="240" w:lineRule="atLeast"/>
              <w:jc w:val="both"/>
              <w:rPr>
                <w:rFonts w:hint="eastAsia" w:ascii="新宋体" w:hAnsi="新宋体" w:eastAsia="新宋体" w:cs="新宋体"/>
                <w:sz w:val="24"/>
                <w:szCs w:val="24"/>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88"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w:t>
            </w:r>
          </w:p>
        </w:tc>
        <w:tc>
          <w:tcPr>
            <w:tcW w:w="2251"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加分项</w:t>
            </w:r>
          </w:p>
          <w:p>
            <w:pPr>
              <w:adjustRightInd w:val="0"/>
              <w:snapToGrid w:val="0"/>
              <w:spacing w:line="240" w:lineRule="atLeast"/>
              <w:jc w:val="both"/>
              <w:rPr>
                <w:rFonts w:hint="eastAsia" w:ascii="新宋体" w:hAnsi="新宋体" w:eastAsia="新宋体" w:cs="新宋体"/>
                <w:sz w:val="24"/>
                <w:szCs w:val="24"/>
                <w:lang w:eastAsia="zh-CN"/>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量化分级管理达到A级的单位比例较高</w:t>
            </w:r>
          </w:p>
        </w:tc>
        <w:tc>
          <w:tcPr>
            <w:tcW w:w="6270" w:type="dxa"/>
            <w:tcBorders>
              <w:top w:val="single" w:color="auto" w:sz="4" w:space="0"/>
              <w:left w:val="single" w:color="auto" w:sz="4" w:space="0"/>
              <w:bottom w:val="single" w:color="auto" w:sz="4" w:space="0"/>
              <w:right w:val="single" w:color="auto" w:sz="4" w:space="0"/>
            </w:tcBorders>
            <w:vAlign w:val="center"/>
          </w:tcPr>
          <w:p>
            <w:pPr>
              <w:numPr>
                <w:ilvl w:val="0"/>
                <w:numId w:val="6"/>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A级单位达到70%以上</w:t>
            </w:r>
            <w:r>
              <w:rPr>
                <w:rFonts w:hint="eastAsia" w:ascii="新宋体" w:hAnsi="新宋体" w:eastAsia="新宋体" w:cs="新宋体"/>
                <w:sz w:val="24"/>
                <w:szCs w:val="24"/>
                <w:lang w:eastAsia="zh-CN"/>
              </w:rPr>
              <w:t>加</w:t>
            </w:r>
            <w:r>
              <w:rPr>
                <w:rFonts w:hint="eastAsia" w:ascii="新宋体" w:hAnsi="新宋体" w:eastAsia="新宋体" w:cs="新宋体"/>
                <w:sz w:val="24"/>
                <w:szCs w:val="24"/>
                <w:lang w:val="en-US" w:eastAsia="zh-CN"/>
              </w:rPr>
              <w:t>3分；</w:t>
            </w:r>
          </w:p>
          <w:p>
            <w:pPr>
              <w:numPr>
                <w:ilvl w:val="0"/>
                <w:numId w:val="6"/>
              </w:num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A级单位达到85%以上</w:t>
            </w:r>
            <w:r>
              <w:rPr>
                <w:rFonts w:hint="eastAsia" w:ascii="新宋体" w:hAnsi="新宋体" w:eastAsia="新宋体" w:cs="新宋体"/>
                <w:sz w:val="24"/>
                <w:szCs w:val="24"/>
                <w:lang w:eastAsia="zh-CN"/>
              </w:rPr>
              <w:t>加</w:t>
            </w:r>
            <w:r>
              <w:rPr>
                <w:rFonts w:hint="eastAsia" w:ascii="新宋体" w:hAnsi="新宋体" w:eastAsia="新宋体" w:cs="新宋体"/>
                <w:sz w:val="24"/>
                <w:szCs w:val="24"/>
                <w:lang w:val="en-US" w:eastAsia="zh-CN"/>
              </w:rPr>
              <w:t>5分；</w:t>
            </w:r>
          </w:p>
          <w:p>
            <w:pPr>
              <w:numPr>
                <w:ilvl w:val="0"/>
                <w:numId w:val="6"/>
              </w:num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A级单位达到100的</w:t>
            </w:r>
            <w:r>
              <w:rPr>
                <w:rFonts w:hint="eastAsia" w:ascii="新宋体" w:hAnsi="新宋体" w:eastAsia="新宋体" w:cs="新宋体"/>
                <w:sz w:val="24"/>
                <w:szCs w:val="24"/>
                <w:lang w:eastAsia="zh-CN"/>
              </w:rPr>
              <w:t>加</w:t>
            </w:r>
            <w:r>
              <w:rPr>
                <w:rFonts w:hint="eastAsia" w:ascii="新宋体" w:hAnsi="新宋体" w:eastAsia="新宋体" w:cs="新宋体"/>
                <w:sz w:val="24"/>
                <w:szCs w:val="24"/>
                <w:lang w:val="en-US" w:eastAsia="zh-CN"/>
              </w:rPr>
              <w:t>7分。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88" w:type="dxa"/>
            <w:vMerge w:val="continue"/>
            <w:tcBorders>
              <w:left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lang w:val="en-US" w:eastAsia="zh-CN"/>
              </w:rPr>
            </w:pPr>
          </w:p>
        </w:tc>
        <w:tc>
          <w:tcPr>
            <w:tcW w:w="2251" w:type="dxa"/>
            <w:vMerge w:val="continue"/>
            <w:tcBorders>
              <w:left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采用并实施了某一种食品安全、质量管理体系，如：HACCP、4D、5S、5常、6T、百合花工程（“百合花”餐饮业食品安全和营养管理体系要求）、ISO等</w:t>
            </w:r>
          </w:p>
        </w:tc>
        <w:tc>
          <w:tcPr>
            <w:tcW w:w="6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查阅资料、现场查看：</w:t>
            </w:r>
          </w:p>
          <w:p>
            <w:pPr>
              <w:numPr>
                <w:numId w:val="0"/>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每有</w:t>
            </w:r>
            <w:r>
              <w:rPr>
                <w:rFonts w:hint="eastAsia" w:ascii="新宋体" w:hAnsi="新宋体" w:eastAsia="新宋体" w:cs="新宋体"/>
                <w:sz w:val="24"/>
                <w:szCs w:val="24"/>
                <w:lang w:val="en-US" w:eastAsia="zh-CN"/>
              </w:rPr>
              <w:t>1家</w:t>
            </w:r>
            <w:r>
              <w:rPr>
                <w:rFonts w:hint="eastAsia" w:ascii="新宋体" w:hAnsi="新宋体" w:eastAsia="新宋体" w:cs="新宋体"/>
                <w:sz w:val="24"/>
                <w:szCs w:val="24"/>
              </w:rPr>
              <w:t>采用</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实施食品安全</w:t>
            </w:r>
            <w:r>
              <w:rPr>
                <w:rFonts w:hint="eastAsia" w:ascii="新宋体" w:hAnsi="新宋体" w:eastAsia="新宋体" w:cs="新宋体"/>
                <w:sz w:val="24"/>
                <w:szCs w:val="24"/>
                <w:lang w:eastAsia="zh-CN"/>
              </w:rPr>
              <w:t>或</w:t>
            </w:r>
            <w:r>
              <w:rPr>
                <w:rFonts w:hint="eastAsia" w:ascii="新宋体" w:hAnsi="新宋体" w:eastAsia="新宋体" w:cs="新宋体"/>
                <w:sz w:val="24"/>
                <w:szCs w:val="24"/>
              </w:rPr>
              <w:t>质量管理体系</w:t>
            </w:r>
            <w:r>
              <w:rPr>
                <w:rFonts w:hint="eastAsia" w:ascii="新宋体" w:hAnsi="新宋体" w:eastAsia="新宋体" w:cs="新宋体"/>
                <w:sz w:val="24"/>
                <w:szCs w:val="24"/>
                <w:lang w:eastAsia="zh-CN"/>
              </w:rPr>
              <w:t>（指：经社会第三方机构认证的）的</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加</w:t>
            </w:r>
            <w:r>
              <w:rPr>
                <w:rFonts w:hint="eastAsia" w:ascii="新宋体" w:hAnsi="新宋体" w:eastAsia="新宋体" w:cs="新宋体"/>
                <w:sz w:val="24"/>
                <w:szCs w:val="24"/>
                <w:lang w:val="en-US" w:eastAsia="zh-CN"/>
              </w:rPr>
              <w:t>5</w:t>
            </w:r>
            <w:bookmarkStart w:id="0" w:name="_GoBack"/>
            <w:bookmarkEnd w:id="0"/>
            <w:r>
              <w:rPr>
                <w:rFonts w:hint="eastAsia" w:ascii="新宋体" w:hAnsi="新宋体" w:eastAsia="新宋体" w:cs="新宋体"/>
                <w:sz w:val="24"/>
                <w:szCs w:val="24"/>
                <w:lang w:val="en-US" w:eastAsia="zh-CN"/>
              </w:rPr>
              <w:t>分</w:t>
            </w:r>
            <w:r>
              <w:rPr>
                <w:rFonts w:hint="eastAsia" w:ascii="新宋体" w:hAnsi="新宋体" w:eastAsia="新宋体" w:cs="新宋体"/>
                <w:sz w:val="24"/>
                <w:szCs w:val="24"/>
              </w:rPr>
              <w:t>。</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788"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新宋体" w:hAnsi="新宋体" w:eastAsia="新宋体" w:cs="新宋体"/>
                <w:sz w:val="24"/>
                <w:szCs w:val="24"/>
                <w:lang w:val="en-US" w:eastAsia="zh-CN"/>
              </w:rPr>
            </w:pPr>
          </w:p>
        </w:tc>
        <w:tc>
          <w:tcPr>
            <w:tcW w:w="2251"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lang w:eastAsia="zh-CN"/>
              </w:rPr>
            </w:pPr>
          </w:p>
        </w:tc>
        <w:tc>
          <w:tcPr>
            <w:tcW w:w="3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街区内实施“视频厨房”的餐饮服务提供者比例较高</w:t>
            </w:r>
          </w:p>
        </w:tc>
        <w:tc>
          <w:tcPr>
            <w:tcW w:w="6270"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街区内实施“视频厨房”的餐饮服务提供者占总数的</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eastAsia="zh-CN"/>
              </w:rPr>
              <w:t>0%以上加</w:t>
            </w:r>
            <w:r>
              <w:rPr>
                <w:rFonts w:hint="eastAsia" w:ascii="新宋体" w:hAnsi="新宋体" w:eastAsia="新宋体" w:cs="新宋体"/>
                <w:sz w:val="24"/>
                <w:szCs w:val="24"/>
                <w:lang w:val="en-US" w:eastAsia="zh-CN"/>
              </w:rPr>
              <w:t>5分；</w:t>
            </w:r>
          </w:p>
          <w:p>
            <w:pPr>
              <w:numPr>
                <w:ilvl w:val="0"/>
                <w:numId w:val="7"/>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街区内实施“视频厨房”的餐饮服务提供者占总数的</w:t>
            </w:r>
            <w:r>
              <w:rPr>
                <w:rFonts w:hint="eastAsia" w:ascii="新宋体" w:hAnsi="新宋体" w:eastAsia="新宋体" w:cs="新宋体"/>
                <w:sz w:val="24"/>
                <w:szCs w:val="24"/>
                <w:lang w:val="en-US" w:eastAsia="zh-CN"/>
              </w:rPr>
              <w:t>90</w:t>
            </w:r>
            <w:r>
              <w:rPr>
                <w:rFonts w:hint="eastAsia" w:ascii="新宋体" w:hAnsi="新宋体" w:eastAsia="新宋体" w:cs="新宋体"/>
                <w:sz w:val="24"/>
                <w:szCs w:val="24"/>
                <w:lang w:eastAsia="zh-CN"/>
              </w:rPr>
              <w:t>%以上加</w:t>
            </w:r>
            <w:r>
              <w:rPr>
                <w:rFonts w:hint="eastAsia" w:ascii="新宋体" w:hAnsi="新宋体" w:eastAsia="新宋体" w:cs="新宋体"/>
                <w:sz w:val="24"/>
                <w:szCs w:val="24"/>
                <w:lang w:val="en-US" w:eastAsia="zh-CN"/>
              </w:rPr>
              <w:t>6分；</w:t>
            </w:r>
          </w:p>
          <w:p>
            <w:pPr>
              <w:numPr>
                <w:ilvl w:val="0"/>
                <w:numId w:val="7"/>
              </w:numPr>
              <w:adjustRightInd w:val="0"/>
              <w:snapToGrid w:val="0"/>
              <w:spacing w:line="24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街区内实施“视频厨房”的餐饮服务提供者占总数的</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lang w:eastAsia="zh-CN"/>
              </w:rPr>
              <w:t>0%，加</w:t>
            </w:r>
            <w:r>
              <w:rPr>
                <w:rFonts w:hint="eastAsia" w:ascii="新宋体" w:hAnsi="新宋体" w:eastAsia="新宋体" w:cs="新宋体"/>
                <w:sz w:val="24"/>
                <w:szCs w:val="24"/>
                <w:lang w:val="en-US" w:eastAsia="zh-CN"/>
              </w:rPr>
              <w:t>7分；</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firstLineChars="200"/>
              <w:jc w:val="both"/>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320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241" w:firstLineChars="100"/>
              <w:jc w:val="center"/>
              <w:rPr>
                <w:rFonts w:hint="eastAsia" w:ascii="新宋体" w:hAnsi="新宋体" w:eastAsia="新宋体" w:cs="新宋体"/>
                <w:b/>
                <w:bCs/>
                <w:sz w:val="24"/>
              </w:rPr>
            </w:pPr>
            <w:r>
              <w:rPr>
                <w:rFonts w:hint="eastAsia" w:ascii="新宋体" w:hAnsi="新宋体" w:eastAsia="新宋体" w:cs="新宋体"/>
                <w:b/>
                <w:bCs/>
                <w:sz w:val="24"/>
              </w:rPr>
              <w:t>合         计</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2" w:firstLineChars="200"/>
              <w:jc w:val="both"/>
              <w:rPr>
                <w:rFonts w:hint="eastAsia" w:ascii="新宋体" w:hAnsi="新宋体" w:eastAsia="新宋体" w:cs="新宋体"/>
                <w:b/>
                <w:bCs/>
                <w:sz w:val="24"/>
              </w:rPr>
            </w:pPr>
          </w:p>
        </w:tc>
      </w:tr>
    </w:tbl>
    <w:p>
      <w:pPr>
        <w:adjustRightInd w:val="0"/>
        <w:snapToGrid w:val="0"/>
        <w:spacing w:line="480" w:lineRule="exact"/>
        <w:ind w:firstLine="480" w:firstLineChars="200"/>
      </w:pPr>
      <w:r>
        <w:rPr>
          <w:rFonts w:hint="eastAsia" w:ascii="新宋体" w:hAnsi="新宋体" w:eastAsia="新宋体" w:cs="新宋体"/>
          <w:sz w:val="24"/>
        </w:rPr>
        <w:t xml:space="preserve">注：评分采取总分100分逐项扣分的办法进行，每个项目分值扣完为止。 </w:t>
      </w:r>
      <w:r>
        <w:rPr>
          <w:rFonts w:hint="eastAsia" w:ascii="新宋体" w:hAnsi="新宋体" w:eastAsia="新宋体" w:cs="新宋体"/>
          <w:sz w:val="24"/>
          <w:lang w:eastAsia="zh-CN"/>
        </w:rPr>
        <w:t>总分达到</w:t>
      </w:r>
      <w:r>
        <w:rPr>
          <w:rFonts w:hint="eastAsia" w:ascii="新宋体" w:hAnsi="新宋体" w:eastAsia="新宋体" w:cs="新宋体"/>
          <w:sz w:val="24"/>
          <w:lang w:val="en-US" w:eastAsia="zh-CN"/>
        </w:rPr>
        <w:t>90分以上（含90分）为达标。</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_GBK">
    <w:altName w:val="仿宋"/>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A19E2"/>
    <w:multiLevelType w:val="singleLevel"/>
    <w:tmpl w:val="B12A19E2"/>
    <w:lvl w:ilvl="0" w:tentative="0">
      <w:start w:val="1"/>
      <w:numFmt w:val="decimal"/>
      <w:lvlText w:val="%1."/>
      <w:lvlJc w:val="left"/>
      <w:pPr>
        <w:tabs>
          <w:tab w:val="left" w:pos="312"/>
        </w:tabs>
      </w:pPr>
    </w:lvl>
  </w:abstractNum>
  <w:abstractNum w:abstractNumId="1">
    <w:nsid w:val="D201AA53"/>
    <w:multiLevelType w:val="singleLevel"/>
    <w:tmpl w:val="D201AA53"/>
    <w:lvl w:ilvl="0" w:tentative="0">
      <w:start w:val="1"/>
      <w:numFmt w:val="decimal"/>
      <w:lvlText w:val="%1."/>
      <w:lvlJc w:val="left"/>
      <w:pPr>
        <w:tabs>
          <w:tab w:val="left" w:pos="312"/>
        </w:tabs>
      </w:pPr>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0155BE9C"/>
    <w:multiLevelType w:val="singleLevel"/>
    <w:tmpl w:val="0155BE9C"/>
    <w:lvl w:ilvl="0" w:tentative="0">
      <w:start w:val="1"/>
      <w:numFmt w:val="decimal"/>
      <w:lvlText w:val="%1."/>
      <w:lvlJc w:val="left"/>
      <w:pPr>
        <w:tabs>
          <w:tab w:val="left" w:pos="312"/>
        </w:tabs>
      </w:pPr>
    </w:lvl>
  </w:abstractNum>
  <w:abstractNum w:abstractNumId="4">
    <w:nsid w:val="2D8CAC52"/>
    <w:multiLevelType w:val="singleLevel"/>
    <w:tmpl w:val="2D8CAC52"/>
    <w:lvl w:ilvl="0" w:tentative="0">
      <w:start w:val="1"/>
      <w:numFmt w:val="decimal"/>
      <w:lvlText w:val="%1."/>
      <w:lvlJc w:val="left"/>
      <w:pPr>
        <w:tabs>
          <w:tab w:val="left" w:pos="312"/>
        </w:tabs>
      </w:pPr>
    </w:lvl>
  </w:abstractNum>
  <w:abstractNum w:abstractNumId="5">
    <w:nsid w:val="61291128"/>
    <w:multiLevelType w:val="singleLevel"/>
    <w:tmpl w:val="61291128"/>
    <w:lvl w:ilvl="0" w:tentative="0">
      <w:start w:val="1"/>
      <w:numFmt w:val="decimal"/>
      <w:lvlText w:val="%1."/>
      <w:lvlJc w:val="left"/>
      <w:pPr>
        <w:tabs>
          <w:tab w:val="left" w:pos="312"/>
        </w:tabs>
      </w:pPr>
    </w:lvl>
  </w:abstractNum>
  <w:abstractNum w:abstractNumId="6">
    <w:nsid w:val="653A8260"/>
    <w:multiLevelType w:val="singleLevel"/>
    <w:tmpl w:val="653A8260"/>
    <w:lvl w:ilvl="0" w:tentative="0">
      <w:start w:val="1"/>
      <w:numFmt w:val="decimal"/>
      <w:lvlText w:val="%1."/>
      <w:lvlJc w:val="left"/>
      <w:pPr>
        <w:tabs>
          <w:tab w:val="left" w:pos="312"/>
        </w:tabs>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7D7F"/>
    <w:rsid w:val="008A727D"/>
    <w:rsid w:val="0308576C"/>
    <w:rsid w:val="042D3C35"/>
    <w:rsid w:val="05D147B1"/>
    <w:rsid w:val="06FB1A61"/>
    <w:rsid w:val="088C0E2A"/>
    <w:rsid w:val="091E418E"/>
    <w:rsid w:val="0A884B7C"/>
    <w:rsid w:val="0B135727"/>
    <w:rsid w:val="120718F2"/>
    <w:rsid w:val="14057D93"/>
    <w:rsid w:val="15BA54A5"/>
    <w:rsid w:val="1BCB7451"/>
    <w:rsid w:val="1D8F4E81"/>
    <w:rsid w:val="1F3F27C2"/>
    <w:rsid w:val="20EC3C33"/>
    <w:rsid w:val="22CE0C49"/>
    <w:rsid w:val="25826962"/>
    <w:rsid w:val="26BA7206"/>
    <w:rsid w:val="26E77842"/>
    <w:rsid w:val="2AF52E57"/>
    <w:rsid w:val="2B430450"/>
    <w:rsid w:val="2C212339"/>
    <w:rsid w:val="2E411D1B"/>
    <w:rsid w:val="2F6178D1"/>
    <w:rsid w:val="2FC20E63"/>
    <w:rsid w:val="2FE4673E"/>
    <w:rsid w:val="30A65F86"/>
    <w:rsid w:val="30B37DD3"/>
    <w:rsid w:val="32102DF2"/>
    <w:rsid w:val="3225206F"/>
    <w:rsid w:val="336E66D9"/>
    <w:rsid w:val="33773AE2"/>
    <w:rsid w:val="349E26A8"/>
    <w:rsid w:val="34AA5BD9"/>
    <w:rsid w:val="35595735"/>
    <w:rsid w:val="35BB6D8A"/>
    <w:rsid w:val="35D53FAD"/>
    <w:rsid w:val="36C7530A"/>
    <w:rsid w:val="36FE132B"/>
    <w:rsid w:val="37660220"/>
    <w:rsid w:val="376739A7"/>
    <w:rsid w:val="37E74D42"/>
    <w:rsid w:val="388026E3"/>
    <w:rsid w:val="3A9130CA"/>
    <w:rsid w:val="3AB05E15"/>
    <w:rsid w:val="3C4F37B5"/>
    <w:rsid w:val="3C5B2B52"/>
    <w:rsid w:val="3CA157FB"/>
    <w:rsid w:val="3EBB0358"/>
    <w:rsid w:val="448811D6"/>
    <w:rsid w:val="459E52AF"/>
    <w:rsid w:val="469F5EB0"/>
    <w:rsid w:val="489962F3"/>
    <w:rsid w:val="496E6A38"/>
    <w:rsid w:val="4A9A5485"/>
    <w:rsid w:val="4DBA6254"/>
    <w:rsid w:val="4ED57D7F"/>
    <w:rsid w:val="4FD90F45"/>
    <w:rsid w:val="52241E8D"/>
    <w:rsid w:val="52DA17A3"/>
    <w:rsid w:val="535D2DCA"/>
    <w:rsid w:val="53B73F0C"/>
    <w:rsid w:val="53F23E63"/>
    <w:rsid w:val="547318A2"/>
    <w:rsid w:val="55AC69B1"/>
    <w:rsid w:val="5620394E"/>
    <w:rsid w:val="5B5642A2"/>
    <w:rsid w:val="5B607405"/>
    <w:rsid w:val="5C031CF0"/>
    <w:rsid w:val="5F9B5803"/>
    <w:rsid w:val="60B64728"/>
    <w:rsid w:val="61241ECE"/>
    <w:rsid w:val="64EC3DDA"/>
    <w:rsid w:val="68026012"/>
    <w:rsid w:val="69572D5A"/>
    <w:rsid w:val="6A845205"/>
    <w:rsid w:val="6C500AA2"/>
    <w:rsid w:val="6C700076"/>
    <w:rsid w:val="6D535020"/>
    <w:rsid w:val="6E0A22B1"/>
    <w:rsid w:val="6F113C09"/>
    <w:rsid w:val="7038768D"/>
    <w:rsid w:val="7142658C"/>
    <w:rsid w:val="71CE5BB6"/>
    <w:rsid w:val="71FF6F65"/>
    <w:rsid w:val="730709D5"/>
    <w:rsid w:val="734E5E6A"/>
    <w:rsid w:val="73E97BE5"/>
    <w:rsid w:val="75194876"/>
    <w:rsid w:val="7520762A"/>
    <w:rsid w:val="75C14656"/>
    <w:rsid w:val="76A21E04"/>
    <w:rsid w:val="76E40007"/>
    <w:rsid w:val="778906CA"/>
    <w:rsid w:val="791F208D"/>
    <w:rsid w:val="792E60E7"/>
    <w:rsid w:val="7AFB7355"/>
    <w:rsid w:val="7B7F2B0C"/>
    <w:rsid w:val="7DC1636D"/>
    <w:rsid w:val="7DC367AA"/>
    <w:rsid w:val="7E2F0CC2"/>
    <w:rsid w:val="7E787D38"/>
    <w:rsid w:val="7F0F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640" w:firstLineChars="200"/>
      <w:jc w:val="left"/>
    </w:pPr>
    <w:rPr>
      <w:rFonts w:ascii="仿宋_GB2312" w:eastAsia="仿宋_GB2312"/>
      <w:sz w:val="32"/>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008\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2018-04-17T06:44:00Z</dcterms:created>
  <dc:creator>爱拼</dc:creator>
  <cp:lastModifiedBy>爱拼</cp:lastModifiedBy>
  <cp:lastPrinted>2018-07-26T02:51:09Z</cp:lastPrinted>
  <dcterms:modified xsi:type="dcterms:W3CDTF">2018-07-26T02:59:20Z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