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A" w:rsidRPr="00C95C97" w:rsidRDefault="003A3B3A" w:rsidP="003A3B3A">
      <w:pPr>
        <w:pStyle w:val="1"/>
        <w:spacing w:line="560" w:lineRule="exact"/>
        <w:ind w:firstLineChars="0" w:firstLine="0"/>
        <w:rPr>
          <w:rFonts w:eastAsia="黑体"/>
          <w:sz w:val="32"/>
          <w:szCs w:val="32"/>
        </w:rPr>
      </w:pPr>
      <w:r w:rsidRPr="00C95C97">
        <w:rPr>
          <w:rFonts w:eastAsia="黑体" w:hint="eastAsia"/>
          <w:sz w:val="32"/>
          <w:szCs w:val="32"/>
        </w:rPr>
        <w:t>附件</w:t>
      </w:r>
      <w:r w:rsidRPr="00C95C97">
        <w:rPr>
          <w:rFonts w:eastAsia="黑体"/>
          <w:sz w:val="32"/>
          <w:szCs w:val="32"/>
        </w:rPr>
        <w:t>8</w:t>
      </w:r>
    </w:p>
    <w:p w:rsidR="003A3B3A" w:rsidRPr="00C95C97" w:rsidRDefault="003A3B3A" w:rsidP="003A3B3A">
      <w:pPr>
        <w:widowControl/>
        <w:jc w:val="center"/>
        <w:rPr>
          <w:rFonts w:ascii="黑体" w:eastAsia="黑体" w:hAnsi="黑体" w:cs="宋体"/>
          <w:snapToGrid w:val="0"/>
          <w:kern w:val="0"/>
          <w:sz w:val="36"/>
          <w:szCs w:val="36"/>
        </w:rPr>
      </w:pPr>
      <w:r w:rsidRPr="00C95C97">
        <w:rPr>
          <w:rFonts w:ascii="黑体" w:eastAsia="黑体" w:hAnsi="黑体" w:cs="宋体" w:hint="eastAsia"/>
          <w:snapToGrid w:val="0"/>
          <w:kern w:val="0"/>
          <w:sz w:val="36"/>
          <w:szCs w:val="36"/>
          <w:u w:val="single"/>
        </w:rPr>
        <w:t xml:space="preserve">              </w:t>
      </w:r>
      <w:r w:rsidRPr="00C95C97">
        <w:rPr>
          <w:rFonts w:ascii="黑体" w:eastAsia="黑体" w:hAnsi="黑体" w:cs="宋体" w:hint="eastAsia"/>
          <w:snapToGrid w:val="0"/>
          <w:kern w:val="0"/>
          <w:sz w:val="36"/>
          <w:szCs w:val="36"/>
        </w:rPr>
        <w:t>局</w:t>
      </w:r>
    </w:p>
    <w:p w:rsidR="003A3B3A" w:rsidRPr="00C95C97" w:rsidRDefault="003A3B3A" w:rsidP="003A3B3A">
      <w:pPr>
        <w:widowControl/>
        <w:jc w:val="center"/>
        <w:rPr>
          <w:rFonts w:ascii="仿宋" w:eastAsia="仿宋" w:hAnsi="仿宋" w:cs="宋体"/>
          <w:snapToGrid w:val="0"/>
          <w:spacing w:val="100"/>
          <w:kern w:val="0"/>
          <w:sz w:val="32"/>
          <w:szCs w:val="32"/>
        </w:rPr>
      </w:pPr>
      <w:r w:rsidRPr="00C95C97">
        <w:rPr>
          <w:rFonts w:ascii="黑体" w:eastAsia="黑体" w:hAnsi="黑体" w:cs="宋体" w:hint="eastAsia"/>
          <w:snapToGrid w:val="0"/>
          <w:kern w:val="0"/>
          <w:sz w:val="36"/>
          <w:szCs w:val="36"/>
        </w:rPr>
        <w:t>企业名称争议裁决行政决定书</w:t>
      </w:r>
    </w:p>
    <w:p w:rsidR="003A3B3A" w:rsidRPr="00C95C97" w:rsidRDefault="003A3B3A" w:rsidP="003A3B3A">
      <w:pPr>
        <w:widowControl/>
        <w:jc w:val="right"/>
        <w:rPr>
          <w:rFonts w:eastAsia="黑体" w:cs="宋体"/>
          <w:snapToGrid w:val="0"/>
          <w:kern w:val="0"/>
          <w:sz w:val="28"/>
          <w:szCs w:val="28"/>
        </w:rPr>
      </w:pPr>
      <w:r w:rsidRPr="00C95C97">
        <w:rPr>
          <w:rFonts w:ascii="黑体" w:eastAsia="黑体" w:hAnsi="黑体" w:cs="宋体" w:hint="eastAsia"/>
          <w:snapToGrid w:val="0"/>
          <w:kern w:val="0"/>
          <w:sz w:val="28"/>
          <w:szCs w:val="28"/>
        </w:rPr>
        <w:t>黔（）</w:t>
      </w:r>
      <w:proofErr w:type="gramStart"/>
      <w:r w:rsidRPr="00C95C97">
        <w:rPr>
          <w:rFonts w:ascii="黑体" w:eastAsia="黑体" w:hAnsi="黑体" w:cs="宋体" w:hint="eastAsia"/>
          <w:snapToGrid w:val="0"/>
          <w:kern w:val="0"/>
          <w:sz w:val="28"/>
          <w:szCs w:val="28"/>
        </w:rPr>
        <w:t>名行裁字</w:t>
      </w:r>
      <w:proofErr w:type="gramEnd"/>
      <w:r w:rsidRPr="00C95C97">
        <w:rPr>
          <w:rFonts w:ascii="黑体" w:eastAsia="黑体" w:hAnsi="黑体" w:cs="宋体" w:hint="eastAsia"/>
          <w:snapToGrid w:val="0"/>
          <w:kern w:val="0"/>
          <w:sz w:val="28"/>
          <w:szCs w:val="28"/>
        </w:rPr>
        <w:t>（20XX）第XX号</w:t>
      </w:r>
    </w:p>
    <w:p w:rsidR="003A3B3A" w:rsidRPr="00C95C97" w:rsidRDefault="003A3B3A" w:rsidP="003A3B3A">
      <w:pPr>
        <w:widowControl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3A3B3A" w:rsidRPr="00C95C97" w:rsidRDefault="003A3B3A" w:rsidP="003A3B3A">
      <w:pPr>
        <w:widowControl/>
        <w:ind w:left="1440" w:hangingChars="450" w:hanging="14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申请人：（姓名、性别、住址、身份证号、联系方式等基本信息）</w:t>
      </w:r>
    </w:p>
    <w:p w:rsidR="003A3B3A" w:rsidRPr="00C95C97" w:rsidRDefault="003A3B3A" w:rsidP="003A3B3A">
      <w:pPr>
        <w:widowControl/>
        <w:ind w:left="1440" w:hangingChars="450" w:hanging="14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被申请人：（姓名、性别、住址、身份证号、联系方式等基本信息）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XXXX年XX月XX日，本局收到申请人关于的争议裁决申请及相关材料，已依法予以受理并制发了《企业名称争议裁决受理通知书》（黔（）</w:t>
      </w:r>
      <w:proofErr w:type="gramStart"/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名行裁字</w:t>
      </w:r>
      <w:proofErr w:type="gramEnd"/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（20XX）第XX号）和《企业名称争议裁决答复通知书》（黔（）</w:t>
      </w:r>
      <w:proofErr w:type="gramStart"/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名行裁字</w:t>
      </w:r>
      <w:proofErr w:type="gramEnd"/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20XX）第XX号）。XXXX年XX月XX日，被申请人向本局提交了企业名称争议裁决答复意见及相关材料。XXXX年XX月XX日，申请人向本局提交了企业名称争议裁决补充意见及相关材料。关于的争议裁决申请及相关材料，现该企业名称争议已调查审理终结。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申请人请求：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申请人陈述的事实及理由：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被申请人反驳的事实及理由：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经审理查明的事实及证据：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本局认为：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根据《XXXXXXXXXX》等规定，本局裁决如下：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1.□驳回申请人的企业名称争议裁决申请。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2.□确认争议的为不适宜的企业名称，应予以纠正。责令被申请人自接到本裁决之日起30日内到原登记机关办理企业名称变更登记。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申请人或者被申请人如不服本裁决决定，可在收到本裁决书之日起60日内向同级人民政府或者上级主管部门申请行政复议，也可以在收到本裁决书之日起6个月直接向人民法院提起诉讼。</w:t>
      </w:r>
    </w:p>
    <w:p w:rsidR="003A3B3A" w:rsidRPr="00C95C97" w:rsidRDefault="003A3B3A" w:rsidP="003A3B3A">
      <w:pPr>
        <w:widowControl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3A3B3A" w:rsidRPr="00C95C97" w:rsidRDefault="003A3B3A" w:rsidP="003A3B3A">
      <w:pPr>
        <w:widowControl/>
        <w:ind w:firstLineChars="1600" w:firstLine="512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（单位公章）</w:t>
      </w:r>
    </w:p>
    <w:p w:rsidR="003A3B3A" w:rsidRPr="00C95C97" w:rsidRDefault="003A3B3A" w:rsidP="003A3B3A">
      <w:pPr>
        <w:widowControl/>
        <w:jc w:val="center"/>
      </w:pPr>
      <w:r w:rsidRPr="00C95C9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 xml:space="preserve">                      XXXX年XX月XX日</w:t>
      </w:r>
    </w:p>
    <w:p w:rsidR="004D31E3" w:rsidRPr="003A3B3A" w:rsidRDefault="004D31E3">
      <w:bookmarkStart w:id="0" w:name="_GoBack"/>
      <w:bookmarkEnd w:id="0"/>
    </w:p>
    <w:sectPr w:rsidR="004D31E3" w:rsidRPr="003A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3A"/>
    <w:rsid w:val="003A3B3A"/>
    <w:rsid w:val="004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A3B3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A3B3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Lenovo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2019-02-14T07:08:00Z</dcterms:created>
  <dcterms:modified xsi:type="dcterms:W3CDTF">2019-02-14T07:08:00Z</dcterms:modified>
</cp:coreProperties>
</file>