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39E7B" w14:textId="77777777" w:rsidR="004C59E3" w:rsidRDefault="004C59E3" w:rsidP="004C59E3">
      <w:pPr>
        <w:adjustRightInd w:val="0"/>
        <w:spacing w:line="560" w:lineRule="exact"/>
        <w:rPr>
          <w:rFonts w:ascii="黑体" w:eastAsia="黑体" w:hAnsi="黑体" w:cs="仿宋_GB2312"/>
        </w:rPr>
      </w:pPr>
      <w:r>
        <w:rPr>
          <w:rFonts w:ascii="黑体" w:eastAsia="黑体" w:hAnsi="黑体" w:cs="仿宋_GB2312" w:hint="eastAsia"/>
        </w:rPr>
        <w:t>附件</w:t>
      </w:r>
      <w:r>
        <w:rPr>
          <w:rFonts w:ascii="黑体" w:eastAsia="黑体" w:hAnsi="黑体" w:cs="仿宋_GB2312"/>
        </w:rPr>
        <w:t>1</w:t>
      </w:r>
    </w:p>
    <w:p w14:paraId="65B38F80" w14:textId="77777777" w:rsidR="004C59E3" w:rsidRDefault="004C59E3" w:rsidP="004C59E3">
      <w:pPr>
        <w:spacing w:line="560" w:lineRule="exact"/>
        <w:jc w:val="center"/>
        <w:rPr>
          <w:rFonts w:ascii="方正小标宋简体" w:eastAsia="方正小标宋简体"/>
          <w:sz w:val="44"/>
          <w:szCs w:val="44"/>
        </w:rPr>
      </w:pPr>
    </w:p>
    <w:p w14:paraId="349511E5" w14:textId="77777777" w:rsidR="004C59E3" w:rsidRDefault="004C59E3" w:rsidP="004C59E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危险化学品产品质量安全隐患排查</w:t>
      </w:r>
    </w:p>
    <w:p w14:paraId="55DC4359" w14:textId="77777777" w:rsidR="004C59E3" w:rsidRDefault="004C59E3" w:rsidP="004C59E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工作实施方案</w:t>
      </w:r>
    </w:p>
    <w:p w14:paraId="7E10A045" w14:textId="77777777" w:rsidR="004C59E3" w:rsidRDefault="004C59E3" w:rsidP="004C59E3">
      <w:pPr>
        <w:spacing w:line="560" w:lineRule="exact"/>
        <w:ind w:firstLineChars="200" w:firstLine="624"/>
        <w:rPr>
          <w:rFonts w:ascii="仿宋" w:hAnsi="仿宋"/>
        </w:rPr>
      </w:pPr>
    </w:p>
    <w:p w14:paraId="5EE16955" w14:textId="77777777" w:rsidR="004C59E3" w:rsidRDefault="004C59E3" w:rsidP="004C59E3">
      <w:pPr>
        <w:spacing w:line="560" w:lineRule="exact"/>
        <w:ind w:firstLineChars="200" w:firstLine="624"/>
        <w:rPr>
          <w:rFonts w:ascii="仿宋" w:hAnsi="仿宋"/>
        </w:rPr>
      </w:pPr>
      <w:r>
        <w:rPr>
          <w:rFonts w:ascii="仿宋" w:hAnsi="仿宋" w:hint="eastAsia"/>
        </w:rPr>
        <w:t>依据《国务院关于调整工业产品生产许可证管理目录加强事中事后监管的决定》（国发〔</w:t>
      </w:r>
      <w:r>
        <w:rPr>
          <w:rFonts w:ascii="仿宋" w:hAnsi="仿宋"/>
        </w:rPr>
        <w:t>2019</w:t>
      </w:r>
      <w:r>
        <w:rPr>
          <w:rFonts w:ascii="仿宋" w:hAnsi="仿宋" w:hint="eastAsia"/>
        </w:rPr>
        <w:t>〕</w:t>
      </w:r>
      <w:r>
        <w:rPr>
          <w:rFonts w:ascii="仿宋" w:hAnsi="仿宋"/>
        </w:rPr>
        <w:t>19</w:t>
      </w:r>
      <w:r>
        <w:rPr>
          <w:rFonts w:ascii="仿宋" w:hAnsi="仿宋" w:hint="eastAsia"/>
        </w:rPr>
        <w:t>号）和《危险化学品产品生产许可证实施细则》（市场监管总局公告</w:t>
      </w:r>
      <w:r>
        <w:rPr>
          <w:rFonts w:ascii="仿宋" w:hAnsi="仿宋"/>
        </w:rPr>
        <w:t>2018</w:t>
      </w:r>
      <w:r>
        <w:rPr>
          <w:rFonts w:ascii="仿宋" w:hAnsi="仿宋" w:hint="eastAsia"/>
        </w:rPr>
        <w:t>年第</w:t>
      </w:r>
      <w:r>
        <w:rPr>
          <w:rFonts w:ascii="仿宋" w:hAnsi="仿宋"/>
        </w:rPr>
        <w:t>26</w:t>
      </w:r>
      <w:r>
        <w:rPr>
          <w:rFonts w:ascii="仿宋" w:hAnsi="仿宋" w:hint="eastAsia"/>
        </w:rPr>
        <w:t>号），结合我省实际，制定本方案。</w:t>
      </w:r>
    </w:p>
    <w:p w14:paraId="0892BBDF" w14:textId="77777777" w:rsidR="004C59E3" w:rsidRDefault="004C59E3" w:rsidP="004C59E3">
      <w:pPr>
        <w:spacing w:line="560" w:lineRule="exact"/>
        <w:ind w:firstLineChars="200" w:firstLine="624"/>
        <w:rPr>
          <w:rFonts w:ascii="黑体" w:eastAsia="黑体" w:hAnsi="黑体"/>
        </w:rPr>
      </w:pPr>
      <w:r>
        <w:rPr>
          <w:rFonts w:ascii="黑体" w:eastAsia="黑体" w:hAnsi="黑体" w:hint="eastAsia"/>
        </w:rPr>
        <w:t>一、排查范围</w:t>
      </w:r>
    </w:p>
    <w:p w14:paraId="003E1343" w14:textId="77777777" w:rsidR="004C59E3" w:rsidRDefault="004C59E3" w:rsidP="004C59E3">
      <w:pPr>
        <w:spacing w:line="560" w:lineRule="exact"/>
        <w:ind w:firstLineChars="200" w:firstLine="624"/>
        <w:rPr>
          <w:rFonts w:ascii="仿宋" w:hAnsi="仿宋"/>
        </w:rPr>
      </w:pPr>
      <w:r>
        <w:rPr>
          <w:rFonts w:ascii="楷体" w:eastAsia="楷体" w:hAnsi="楷体"/>
        </w:rPr>
        <w:t>（一）重点产品。</w:t>
      </w:r>
      <w:r>
        <w:rPr>
          <w:rFonts w:ascii="仿宋" w:hAnsi="仿宋" w:hint="eastAsia"/>
        </w:rPr>
        <w:t>易燃有毒易腐蚀产品，包括</w:t>
      </w:r>
      <w:proofErr w:type="gramStart"/>
      <w:r>
        <w:rPr>
          <w:rFonts w:ascii="仿宋" w:hAnsi="仿宋" w:hint="eastAsia"/>
        </w:rPr>
        <w:t>粗苯</w:t>
      </w:r>
      <w:proofErr w:type="gramEnd"/>
      <w:r>
        <w:rPr>
          <w:rFonts w:ascii="仿宋" w:hAnsi="仿宋" w:hint="eastAsia"/>
        </w:rPr>
        <w:t>、焦化苯、焦化甲苯、工业二硫化碳等有机产品；溶解乙炔</w:t>
      </w:r>
      <w:bookmarkStart w:id="0" w:name="_Hlk37665072"/>
      <w:r>
        <w:rPr>
          <w:rFonts w:ascii="仿宋" w:hAnsi="仿宋" w:hint="eastAsia"/>
        </w:rPr>
        <w:t>等工业气体产品</w:t>
      </w:r>
      <w:bookmarkEnd w:id="0"/>
      <w:r>
        <w:rPr>
          <w:rFonts w:ascii="仿宋" w:hAnsi="仿宋" w:hint="eastAsia"/>
        </w:rPr>
        <w:t>；液化石油气（商品丙丁烷混合物）、车用汽油等石油产品；工业氢氧化钠、工业用液氯、次氯酸钠等氯碱产品。</w:t>
      </w:r>
    </w:p>
    <w:p w14:paraId="68759C1F" w14:textId="77777777" w:rsidR="004C59E3" w:rsidRDefault="004C59E3" w:rsidP="004C59E3">
      <w:pPr>
        <w:spacing w:line="560" w:lineRule="exact"/>
        <w:ind w:firstLineChars="200" w:firstLine="624"/>
        <w:rPr>
          <w:rFonts w:ascii="仿宋" w:hAnsi="仿宋"/>
        </w:rPr>
      </w:pPr>
      <w:r>
        <w:rPr>
          <w:rFonts w:ascii="楷体" w:eastAsia="楷体" w:hAnsi="楷体"/>
        </w:rPr>
        <w:t>（二）重点企业。</w:t>
      </w:r>
      <w:r>
        <w:rPr>
          <w:rFonts w:ascii="仿宋" w:hAnsi="仿宋" w:hint="eastAsia"/>
        </w:rPr>
        <w:t>对全部危险化学品获证企业开展产品质量安全隐患排查，重点排查近五年监督抽查不合格的获证企业，有过质量违法行为、消费者投诉举报、安全生产事故及媒体曝光过的获证企业。</w:t>
      </w:r>
    </w:p>
    <w:p w14:paraId="02F3469B" w14:textId="77777777" w:rsidR="004C59E3" w:rsidRDefault="004C59E3" w:rsidP="004C59E3">
      <w:pPr>
        <w:spacing w:line="560" w:lineRule="exact"/>
        <w:ind w:firstLineChars="200" w:firstLine="624"/>
        <w:rPr>
          <w:rFonts w:ascii="仿宋" w:hAnsi="仿宋"/>
        </w:rPr>
      </w:pPr>
      <w:r>
        <w:rPr>
          <w:rFonts w:ascii="楷体" w:eastAsia="楷体" w:hAnsi="楷体"/>
        </w:rPr>
        <w:t>（三）重点指标。</w:t>
      </w:r>
      <w:proofErr w:type="gramStart"/>
      <w:r>
        <w:rPr>
          <w:rFonts w:ascii="仿宋" w:hAnsi="仿宋" w:hint="eastAsia"/>
        </w:rPr>
        <w:t>粗苯</w:t>
      </w:r>
      <w:proofErr w:type="gramEnd"/>
      <w:r>
        <w:rPr>
          <w:rFonts w:ascii="仿宋" w:hAnsi="仿宋" w:hint="eastAsia"/>
        </w:rPr>
        <w:t>的馏程、密度；焦化苯的苯含量和颜色（铂钴）；焦化甲苯的苯含量、馏程；工业二硫化碳的</w:t>
      </w:r>
      <w:proofErr w:type="gramStart"/>
      <w:r>
        <w:rPr>
          <w:rFonts w:ascii="仿宋" w:hAnsi="仿宋" w:hint="eastAsia"/>
        </w:rPr>
        <w:t>馏</w:t>
      </w:r>
      <w:proofErr w:type="gramEnd"/>
      <w:r>
        <w:rPr>
          <w:rFonts w:ascii="仿宋" w:hAnsi="仿宋" w:hint="eastAsia"/>
        </w:rPr>
        <w:t>出率；溶解乙炔的丙酮含量；液化石油气（商品丙丁烷混合物）的组分和总硫含量；车用汽油的硫含量、苯含量、研究法辛烷值；工业</w:t>
      </w:r>
      <w:r>
        <w:rPr>
          <w:rFonts w:ascii="仿宋" w:hAnsi="仿宋" w:hint="eastAsia"/>
        </w:rPr>
        <w:lastRenderedPageBreak/>
        <w:t>氢氧化钠的氢氧化钠和氯化钠；工业用液氯的氯体积分数、水分和三氯化氮；次氯酸钠的有效氯和游离碱等关键指标。</w:t>
      </w:r>
    </w:p>
    <w:p w14:paraId="49E8550A" w14:textId="77777777" w:rsidR="004C59E3" w:rsidRDefault="004C59E3" w:rsidP="004C59E3">
      <w:pPr>
        <w:spacing w:line="560" w:lineRule="exact"/>
        <w:ind w:firstLineChars="200" w:firstLine="624"/>
        <w:rPr>
          <w:rFonts w:ascii="黑体" w:eastAsia="黑体" w:hAnsi="黑体"/>
        </w:rPr>
      </w:pPr>
      <w:r>
        <w:rPr>
          <w:rFonts w:ascii="黑体" w:eastAsia="黑体" w:hAnsi="黑体" w:hint="eastAsia"/>
        </w:rPr>
        <w:t>二、排查方式和内容</w:t>
      </w:r>
    </w:p>
    <w:p w14:paraId="71134B55" w14:textId="77777777" w:rsidR="004C59E3" w:rsidRDefault="004C59E3" w:rsidP="004C59E3">
      <w:pPr>
        <w:spacing w:line="560" w:lineRule="exact"/>
        <w:ind w:firstLineChars="200" w:firstLine="624"/>
        <w:rPr>
          <w:rFonts w:ascii="仿宋" w:hAnsi="仿宋"/>
        </w:rPr>
      </w:pPr>
      <w:bookmarkStart w:id="1" w:name="_Hlk37859145"/>
      <w:r>
        <w:rPr>
          <w:rFonts w:ascii="楷体" w:eastAsia="楷体" w:hAnsi="楷体"/>
        </w:rPr>
        <w:t>（一）组织获证企业开展全面自查。</w:t>
      </w:r>
      <w:bookmarkStart w:id="2" w:name="_Hlk37859173"/>
      <w:bookmarkStart w:id="3" w:name="_Hlk37421144"/>
      <w:bookmarkEnd w:id="1"/>
      <w:r>
        <w:rPr>
          <w:rFonts w:ascii="仿宋" w:hAnsi="仿宋" w:hint="eastAsia"/>
        </w:rPr>
        <w:t>组织获证企业</w:t>
      </w:r>
      <w:bookmarkStart w:id="4" w:name="_Hlk37665855"/>
      <w:r>
        <w:rPr>
          <w:rFonts w:ascii="仿宋" w:hAnsi="仿宋" w:hint="eastAsia"/>
        </w:rPr>
        <w:t>按照</w:t>
      </w:r>
      <w:bookmarkEnd w:id="2"/>
      <w:r>
        <w:rPr>
          <w:rFonts w:ascii="仿宋" w:hAnsi="仿宋" w:hint="eastAsia"/>
        </w:rPr>
        <w:t>《危险化学品产品生产许可证实施细则》，对原材料采购控制、过程控制、生产与检验设施和设备的使用维护等方面开展</w:t>
      </w:r>
      <w:bookmarkStart w:id="5" w:name="_Hlk37859197"/>
      <w:r>
        <w:rPr>
          <w:rFonts w:ascii="仿宋" w:hAnsi="仿宋" w:hint="eastAsia"/>
        </w:rPr>
        <w:t>产品质量安全隐患自查</w:t>
      </w:r>
      <w:bookmarkEnd w:id="5"/>
      <w:r>
        <w:rPr>
          <w:rFonts w:ascii="仿宋" w:hAnsi="仿宋" w:hint="eastAsia"/>
        </w:rPr>
        <w:t>。重点自查生产人员是否熟悉关键工序和质量控制点的要求并按照规定操作，生产过程中的关键技术指标、成品出厂检验等是否按规定进行，并保留完整的检验记录。</w:t>
      </w:r>
      <w:bookmarkEnd w:id="3"/>
      <w:bookmarkEnd w:id="4"/>
    </w:p>
    <w:p w14:paraId="0C3DDF89" w14:textId="77777777" w:rsidR="004C59E3" w:rsidRDefault="004C59E3" w:rsidP="004C59E3">
      <w:pPr>
        <w:spacing w:line="560" w:lineRule="exact"/>
        <w:ind w:firstLineChars="200" w:firstLine="624"/>
        <w:rPr>
          <w:rFonts w:ascii="仿宋_GB2312" w:eastAsia="仿宋_GB2312" w:hAnsi="仿宋_GB2312" w:cs="仿宋_GB2312"/>
        </w:rPr>
      </w:pPr>
      <w:bookmarkStart w:id="6" w:name="_Hlk37859239"/>
      <w:r>
        <w:rPr>
          <w:rFonts w:ascii="楷体" w:eastAsia="楷体" w:hAnsi="楷体"/>
        </w:rPr>
        <w:t>（二）组织对获证企业现场检查。</w:t>
      </w:r>
      <w:bookmarkStart w:id="7" w:name="_Hlk37664540"/>
      <w:bookmarkEnd w:id="6"/>
      <w:r>
        <w:rPr>
          <w:rFonts w:ascii="仿宋" w:hAnsi="仿宋" w:cs="仿宋_GB2312" w:hint="eastAsia"/>
        </w:rPr>
        <w:t>一是证照信息。检查企业营业执照和生产许可证有关信息是否一致，企业是否存在超生产许可范围生产行为。二是生产设施和设备。主要检查是否具备满足实施细则规定的生产设施，是否具备实施细则中规定的必备生产设备和检测设备，设备性能和精度是否满足生产、检测要求；设备是否维护完好，运行正常，是否存在安全隐患，是否带病运行等。三是过程控制。</w:t>
      </w:r>
      <w:proofErr w:type="gramStart"/>
      <w:r>
        <w:rPr>
          <w:rFonts w:ascii="仿宋" w:hAnsi="仿宋" w:cs="仿宋_GB2312" w:hint="eastAsia"/>
        </w:rPr>
        <w:t>粗苯</w:t>
      </w:r>
      <w:proofErr w:type="gramEnd"/>
      <w:r>
        <w:rPr>
          <w:rFonts w:ascii="仿宋" w:hAnsi="仿宋" w:cs="仿宋_GB2312" w:hint="eastAsia"/>
        </w:rPr>
        <w:t>、焦化苯、焦化甲苯和工业二硫化碳重点检查精馏装置工艺规定、工艺文件指标设置是否合理；溶解乙炔重点检查生产过程是否有丙酮添加记录、丙酮含量检验项目，同时查阅丙酮采购合同、发票、入库记录；液化石油气（商品丙丁烷混合物）重点检查组分及杂质控制要求；车用汽油重点检查硫含量、苯含量、研究法辛烷值相关记录；工业氢氧化钠、工业用液氯、次氯酸</w:t>
      </w:r>
      <w:proofErr w:type="gramStart"/>
      <w:r>
        <w:rPr>
          <w:rFonts w:ascii="仿宋" w:hAnsi="仿宋" w:cs="仿宋_GB2312" w:hint="eastAsia"/>
        </w:rPr>
        <w:t>钠重点</w:t>
      </w:r>
      <w:proofErr w:type="gramEnd"/>
      <w:r>
        <w:rPr>
          <w:rFonts w:ascii="仿宋" w:hAnsi="仿宋" w:cs="仿宋_GB2312" w:hint="eastAsia"/>
        </w:rPr>
        <w:t>检查电解工艺文件指标设置是否合理、工</w:t>
      </w:r>
      <w:r>
        <w:rPr>
          <w:rFonts w:ascii="仿宋" w:hAnsi="仿宋" w:cs="仿宋_GB2312" w:hint="eastAsia"/>
        </w:rPr>
        <w:lastRenderedPageBreak/>
        <w:t>艺控制是否符合规定、原辅料及成品的贮存设施是否维护良好。四是标识标注。重点检</w:t>
      </w:r>
      <w:proofErr w:type="gramStart"/>
      <w:r>
        <w:rPr>
          <w:rFonts w:ascii="仿宋" w:hAnsi="仿宋" w:cs="仿宋_GB2312" w:hint="eastAsia"/>
        </w:rPr>
        <w:t>查获证</w:t>
      </w:r>
      <w:proofErr w:type="gramEnd"/>
      <w:r>
        <w:rPr>
          <w:rFonts w:ascii="仿宋" w:hAnsi="仿宋" w:cs="仿宋_GB2312" w:hint="eastAsia"/>
        </w:rPr>
        <w:t>企业对生产许可证标志使用的合</w:t>
      </w:r>
      <w:proofErr w:type="gramStart"/>
      <w:r>
        <w:rPr>
          <w:rFonts w:ascii="仿宋" w:hAnsi="仿宋" w:cs="仿宋_GB2312" w:hint="eastAsia"/>
        </w:rPr>
        <w:t>规</w:t>
      </w:r>
      <w:proofErr w:type="gramEnd"/>
      <w:r>
        <w:rPr>
          <w:rFonts w:ascii="仿宋" w:hAnsi="仿宋" w:cs="仿宋_GB2312" w:hint="eastAsia"/>
        </w:rPr>
        <w:t>性，是否存在不标注或超范围标注的情况。</w:t>
      </w:r>
    </w:p>
    <w:bookmarkEnd w:id="7"/>
    <w:p w14:paraId="3CB554B9" w14:textId="77777777" w:rsidR="004C59E3" w:rsidRDefault="004C59E3" w:rsidP="004C59E3">
      <w:pPr>
        <w:spacing w:line="560" w:lineRule="exact"/>
        <w:ind w:firstLineChars="200" w:firstLine="624"/>
        <w:rPr>
          <w:rFonts w:ascii="仿宋" w:hAnsi="仿宋"/>
        </w:rPr>
      </w:pPr>
      <w:r>
        <w:rPr>
          <w:rFonts w:ascii="楷体" w:eastAsia="楷体" w:hAnsi="楷体"/>
        </w:rPr>
        <w:t>（三）开展产品质量监督抽查。</w:t>
      </w:r>
      <w:r>
        <w:rPr>
          <w:rFonts w:ascii="仿宋" w:hAnsi="仿宋" w:cs="宋体" w:hint="eastAsia"/>
          <w:kern w:val="0"/>
        </w:rPr>
        <w:t>重点检测</w:t>
      </w:r>
      <w:proofErr w:type="gramStart"/>
      <w:r>
        <w:rPr>
          <w:rFonts w:ascii="仿宋" w:hAnsi="仿宋" w:cs="宋体" w:hint="eastAsia"/>
          <w:kern w:val="0"/>
        </w:rPr>
        <w:t>粗苯</w:t>
      </w:r>
      <w:proofErr w:type="gramEnd"/>
      <w:r>
        <w:rPr>
          <w:rFonts w:ascii="仿宋" w:hAnsi="仿宋" w:cs="宋体" w:hint="eastAsia"/>
          <w:kern w:val="0"/>
        </w:rPr>
        <w:t>的馏程、密度；焦化苯的苯含量和颜色</w:t>
      </w:r>
      <w:r>
        <w:rPr>
          <w:rFonts w:ascii="仿宋" w:hAnsi="仿宋" w:cs="宋体"/>
          <w:kern w:val="0"/>
        </w:rPr>
        <w:t>(</w:t>
      </w:r>
      <w:r>
        <w:rPr>
          <w:rFonts w:ascii="仿宋" w:hAnsi="仿宋" w:cs="宋体" w:hint="eastAsia"/>
          <w:kern w:val="0"/>
        </w:rPr>
        <w:t>铂钴</w:t>
      </w:r>
      <w:r>
        <w:rPr>
          <w:rFonts w:ascii="仿宋" w:hAnsi="仿宋" w:cs="宋体"/>
          <w:kern w:val="0"/>
        </w:rPr>
        <w:t>)</w:t>
      </w:r>
      <w:r>
        <w:rPr>
          <w:rFonts w:ascii="仿宋" w:hAnsi="仿宋" w:cs="宋体" w:hint="eastAsia"/>
          <w:kern w:val="0"/>
        </w:rPr>
        <w:t>；焦化甲苯的苯含量、馏程；工业二硫化碳的</w:t>
      </w:r>
      <w:proofErr w:type="gramStart"/>
      <w:r>
        <w:rPr>
          <w:rFonts w:ascii="仿宋" w:hAnsi="仿宋" w:cs="宋体" w:hint="eastAsia"/>
          <w:kern w:val="0"/>
        </w:rPr>
        <w:t>馏</w:t>
      </w:r>
      <w:proofErr w:type="gramEnd"/>
      <w:r>
        <w:rPr>
          <w:rFonts w:ascii="仿宋" w:hAnsi="仿宋" w:cs="宋体" w:hint="eastAsia"/>
          <w:kern w:val="0"/>
        </w:rPr>
        <w:t>出率；溶解乙炔的丙酮含量；液化石油气（商品丙丁烷混合物）组分和总硫含量；车用汽油产品的硫含量、苯含量、研究法辛烷值；工业氢氧化钠的氢氧化钠和氯化钠；工业用液氯的氯的体积分数、水分和三氯化氮；次氯酸钠的有效氯和游离碱等指标，及时公开监督抽查结果，做好结果后处理工作。</w:t>
      </w:r>
    </w:p>
    <w:p w14:paraId="138021C4" w14:textId="77777777" w:rsidR="004C59E3" w:rsidRDefault="004C59E3" w:rsidP="004C59E3">
      <w:pPr>
        <w:spacing w:line="560" w:lineRule="exact"/>
        <w:ind w:firstLineChars="200" w:firstLine="624"/>
        <w:rPr>
          <w:rFonts w:ascii="仿宋" w:hAnsi="仿宋" w:cs="宋体"/>
          <w:kern w:val="0"/>
        </w:rPr>
      </w:pPr>
      <w:r>
        <w:rPr>
          <w:rFonts w:ascii="楷体" w:eastAsia="楷体" w:hAnsi="楷体"/>
        </w:rPr>
        <w:t>（四）加强质量安全风险监测。</w:t>
      </w:r>
      <w:r>
        <w:rPr>
          <w:rFonts w:ascii="仿宋" w:hAnsi="仿宋" w:hint="eastAsia"/>
        </w:rPr>
        <w:t>要结合生产许可、监督抽查情况，多渠道搜集质量安全风险信息，重点针对辖区内的</w:t>
      </w:r>
      <w:r>
        <w:rPr>
          <w:rFonts w:ascii="仿宋" w:hAnsi="仿宋" w:cs="宋体" w:hint="eastAsia"/>
          <w:kern w:val="0"/>
        </w:rPr>
        <w:t>易燃易爆有毒易腐蚀</w:t>
      </w:r>
      <w:bookmarkStart w:id="8" w:name="_Hlk37417493"/>
      <w:r>
        <w:rPr>
          <w:rFonts w:ascii="仿宋" w:hAnsi="仿宋" w:cs="宋体" w:hint="eastAsia"/>
          <w:kern w:val="0"/>
        </w:rPr>
        <w:t>危险化学品</w:t>
      </w:r>
      <w:bookmarkStart w:id="9" w:name="_Hlk37418740"/>
      <w:bookmarkEnd w:id="8"/>
      <w:r>
        <w:rPr>
          <w:rFonts w:ascii="仿宋" w:hAnsi="仿宋" w:cs="宋体" w:hint="eastAsia"/>
          <w:kern w:val="0"/>
        </w:rPr>
        <w:t>开展风险监测，有条件的生产聚集区可以探索建立质量安全风险监测</w:t>
      </w:r>
      <w:bookmarkEnd w:id="9"/>
      <w:r>
        <w:rPr>
          <w:rFonts w:ascii="仿宋" w:hAnsi="仿宋" w:cs="宋体" w:hint="eastAsia"/>
          <w:kern w:val="0"/>
        </w:rPr>
        <w:t>站。逐步建立以网络舆情、委托检验、投诉举报、司法案例等多元化信息为支撑，覆盖全域的综合质量安全风险监测体系，及时发现系统性、区域性质量安全问题，有效采取风险处置措施，实现工业产品质量安全风险信息早发现、早</w:t>
      </w:r>
      <w:proofErr w:type="gramStart"/>
      <w:r>
        <w:rPr>
          <w:rFonts w:ascii="仿宋" w:hAnsi="仿宋" w:cs="宋体" w:hint="eastAsia"/>
          <w:kern w:val="0"/>
        </w:rPr>
        <w:t>研</w:t>
      </w:r>
      <w:proofErr w:type="gramEnd"/>
      <w:r>
        <w:rPr>
          <w:rFonts w:ascii="仿宋" w:hAnsi="仿宋" w:cs="宋体" w:hint="eastAsia"/>
          <w:kern w:val="0"/>
        </w:rPr>
        <w:t>判、早预警、早处置，切实保障人民财产安全。</w:t>
      </w:r>
      <w:bookmarkStart w:id="10" w:name="_Hlk37444683"/>
    </w:p>
    <w:p w14:paraId="359C068A" w14:textId="77777777" w:rsidR="004C59E3" w:rsidRDefault="004C59E3" w:rsidP="004C59E3">
      <w:pPr>
        <w:spacing w:line="560" w:lineRule="exact"/>
        <w:rPr>
          <w:rFonts w:ascii="黑体" w:eastAsia="黑体" w:hAnsi="黑体" w:cs="仿宋_GB2312"/>
        </w:rPr>
      </w:pPr>
      <w:r>
        <w:rPr>
          <w:rFonts w:ascii="仿宋_GB2312" w:eastAsia="仿宋_GB2312" w:hAnsi="宋体" w:cs="宋体"/>
          <w:kern w:val="0"/>
        </w:rPr>
        <w:br w:type="page"/>
      </w:r>
      <w:r>
        <w:rPr>
          <w:rFonts w:ascii="黑体" w:eastAsia="黑体" w:hAnsi="黑体" w:cs="仿宋_GB2312" w:hint="eastAsia"/>
        </w:rPr>
        <w:lastRenderedPageBreak/>
        <w:t>附件</w:t>
      </w:r>
      <w:r>
        <w:rPr>
          <w:rFonts w:ascii="黑体" w:eastAsia="黑体" w:hAnsi="黑体" w:cs="仿宋_GB2312"/>
        </w:rPr>
        <w:t>2</w:t>
      </w:r>
    </w:p>
    <w:p w14:paraId="3DB3A7A9" w14:textId="77777777" w:rsidR="004C59E3" w:rsidRDefault="004C59E3" w:rsidP="004C59E3">
      <w:pPr>
        <w:spacing w:line="560" w:lineRule="exact"/>
        <w:jc w:val="left"/>
        <w:rPr>
          <w:rFonts w:ascii="仿宋_GB2312" w:eastAsia="仿宋_GB2312" w:hAnsi="仿宋_GB2312" w:cs="仿宋_GB2312"/>
        </w:rPr>
      </w:pPr>
    </w:p>
    <w:p w14:paraId="3033DBD5" w14:textId="77777777" w:rsidR="004C59E3" w:rsidRDefault="004C59E3" w:rsidP="004C59E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危险化学品包装物及容器产品质量安全</w:t>
      </w:r>
    </w:p>
    <w:p w14:paraId="50854143" w14:textId="77777777" w:rsidR="004C59E3" w:rsidRDefault="004C59E3" w:rsidP="004C59E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隐患排查工作实施方案</w:t>
      </w:r>
    </w:p>
    <w:p w14:paraId="23257ABD" w14:textId="77777777" w:rsidR="004C59E3" w:rsidRDefault="004C59E3" w:rsidP="004C59E3">
      <w:pPr>
        <w:spacing w:line="560" w:lineRule="exact"/>
        <w:ind w:firstLineChars="200" w:firstLine="624"/>
        <w:rPr>
          <w:rFonts w:ascii="仿宋_GB2312" w:eastAsia="仿宋_GB2312"/>
        </w:rPr>
      </w:pPr>
    </w:p>
    <w:p w14:paraId="6FE25E81" w14:textId="77777777" w:rsidR="004C59E3" w:rsidRDefault="004C59E3" w:rsidP="004C59E3">
      <w:pPr>
        <w:spacing w:line="560" w:lineRule="exact"/>
        <w:ind w:firstLineChars="200" w:firstLine="624"/>
        <w:rPr>
          <w:rFonts w:ascii="仿宋" w:hAnsi="仿宋"/>
        </w:rPr>
      </w:pPr>
      <w:r>
        <w:rPr>
          <w:rFonts w:ascii="仿宋" w:hAnsi="仿宋" w:hint="eastAsia"/>
        </w:rPr>
        <w:t>依据《国务院关于调整工业产品生产许可证管理目录加强事中事后监管的决定》（国发〔</w:t>
      </w:r>
      <w:r>
        <w:rPr>
          <w:rFonts w:ascii="仿宋" w:hAnsi="仿宋"/>
        </w:rPr>
        <w:t>2019</w:t>
      </w:r>
      <w:r>
        <w:rPr>
          <w:rFonts w:ascii="仿宋" w:hAnsi="仿宋" w:hint="eastAsia"/>
        </w:rPr>
        <w:t>〕</w:t>
      </w:r>
      <w:r>
        <w:rPr>
          <w:rFonts w:ascii="仿宋" w:hAnsi="仿宋"/>
        </w:rPr>
        <w:t>19</w:t>
      </w:r>
      <w:r>
        <w:rPr>
          <w:rFonts w:ascii="仿宋" w:hAnsi="仿宋" w:hint="eastAsia"/>
        </w:rPr>
        <w:t>号）和《危险化学品包装物、容器产品生产许可证实施细则（一）（危险化学品包装物、容器产品部分）》（市场监管总局公告</w:t>
      </w:r>
      <w:r>
        <w:rPr>
          <w:rFonts w:ascii="仿宋" w:hAnsi="仿宋"/>
        </w:rPr>
        <w:t>2018</w:t>
      </w:r>
      <w:r>
        <w:rPr>
          <w:rFonts w:ascii="仿宋" w:hAnsi="仿宋" w:hint="eastAsia"/>
        </w:rPr>
        <w:t>年第</w:t>
      </w:r>
      <w:r>
        <w:rPr>
          <w:rFonts w:ascii="仿宋" w:hAnsi="仿宋"/>
        </w:rPr>
        <w:t>26</w:t>
      </w:r>
      <w:r>
        <w:rPr>
          <w:rFonts w:ascii="仿宋" w:hAnsi="仿宋" w:hint="eastAsia"/>
        </w:rPr>
        <w:t>号），结合我省实际，制定本方案。</w:t>
      </w:r>
    </w:p>
    <w:p w14:paraId="5A505D65" w14:textId="77777777" w:rsidR="004C59E3" w:rsidRDefault="004C59E3" w:rsidP="004C59E3">
      <w:pPr>
        <w:spacing w:line="560" w:lineRule="exact"/>
        <w:ind w:firstLineChars="200" w:firstLine="624"/>
        <w:rPr>
          <w:rFonts w:ascii="黑体" w:eastAsia="黑体" w:hAnsi="黑体"/>
        </w:rPr>
      </w:pPr>
      <w:r>
        <w:rPr>
          <w:rFonts w:ascii="黑体" w:eastAsia="黑体" w:hAnsi="黑体" w:hint="eastAsia"/>
        </w:rPr>
        <w:t>一、排查范围</w:t>
      </w:r>
    </w:p>
    <w:p w14:paraId="581BC022" w14:textId="77777777" w:rsidR="004C59E3" w:rsidRDefault="004C59E3" w:rsidP="004C59E3">
      <w:pPr>
        <w:spacing w:line="560" w:lineRule="exact"/>
        <w:ind w:firstLineChars="200" w:firstLine="624"/>
        <w:rPr>
          <w:rFonts w:ascii="仿宋" w:hAnsi="仿宋"/>
        </w:rPr>
      </w:pPr>
      <w:r>
        <w:rPr>
          <w:rFonts w:ascii="楷体" w:eastAsia="楷体" w:hAnsi="楷体"/>
        </w:rPr>
        <w:t>（一）重点产品。</w:t>
      </w:r>
      <w:r>
        <w:rPr>
          <w:rFonts w:ascii="仿宋" w:hAnsi="仿宋" w:hint="eastAsia"/>
        </w:rPr>
        <w:t>钢桶、金属桶罐、气雾剂包装（气雾罐）、塑料容器。</w:t>
      </w:r>
    </w:p>
    <w:p w14:paraId="3BA6CD64" w14:textId="77777777" w:rsidR="004C59E3" w:rsidRDefault="004C59E3" w:rsidP="004C59E3">
      <w:pPr>
        <w:spacing w:line="560" w:lineRule="exact"/>
        <w:ind w:firstLineChars="200" w:firstLine="624"/>
        <w:rPr>
          <w:rFonts w:ascii="仿宋" w:hAnsi="仿宋"/>
        </w:rPr>
      </w:pPr>
      <w:r>
        <w:rPr>
          <w:rFonts w:ascii="楷体" w:eastAsia="楷体" w:hAnsi="楷体"/>
        </w:rPr>
        <w:t>（二）重点企业。</w:t>
      </w:r>
      <w:r>
        <w:rPr>
          <w:rFonts w:ascii="仿宋" w:hAnsi="仿宋" w:hint="eastAsia"/>
        </w:rPr>
        <w:t>对全部危险化学品包装物及容器获证企业开展产品质量安全隐患排查，重点</w:t>
      </w:r>
      <w:proofErr w:type="gramStart"/>
      <w:r>
        <w:rPr>
          <w:rFonts w:ascii="仿宋" w:hAnsi="仿宋" w:hint="eastAsia"/>
        </w:rPr>
        <w:t>检查近</w:t>
      </w:r>
      <w:proofErr w:type="gramEnd"/>
      <w:r>
        <w:rPr>
          <w:rFonts w:ascii="仿宋" w:hAnsi="仿宋" w:hint="eastAsia"/>
        </w:rPr>
        <w:t>五年监督抽查不合格的获证企业，有过质量违法行为、消费者投诉举报及媒体曝光过的获证企业。</w:t>
      </w:r>
    </w:p>
    <w:p w14:paraId="09224488" w14:textId="77777777" w:rsidR="004C59E3" w:rsidRDefault="004C59E3" w:rsidP="004C59E3">
      <w:pPr>
        <w:spacing w:line="560" w:lineRule="exact"/>
        <w:ind w:firstLineChars="200" w:firstLine="624"/>
        <w:rPr>
          <w:rFonts w:ascii="仿宋" w:hAnsi="仿宋"/>
        </w:rPr>
      </w:pPr>
      <w:r>
        <w:rPr>
          <w:rFonts w:ascii="楷体" w:eastAsia="楷体" w:hAnsi="楷体"/>
        </w:rPr>
        <w:t>（三）重点指标。</w:t>
      </w:r>
      <w:r>
        <w:rPr>
          <w:rFonts w:ascii="仿宋" w:hAnsi="仿宋" w:hint="eastAsia"/>
        </w:rPr>
        <w:t>气雾罐罐口接触高度、气密性、变形和爆破压力，钢桶、金属桶罐和塑料容器跌落试验（耐跌落性）、气密和耐液压性，塑料容器高温堆码性能等指标。</w:t>
      </w:r>
    </w:p>
    <w:p w14:paraId="02ABC8A9" w14:textId="77777777" w:rsidR="004C59E3" w:rsidRDefault="004C59E3" w:rsidP="004C59E3">
      <w:pPr>
        <w:spacing w:line="560" w:lineRule="exact"/>
        <w:ind w:firstLineChars="200" w:firstLine="624"/>
        <w:rPr>
          <w:rFonts w:ascii="黑体" w:eastAsia="黑体" w:hAnsi="黑体"/>
        </w:rPr>
      </w:pPr>
      <w:r>
        <w:rPr>
          <w:rFonts w:ascii="黑体" w:eastAsia="黑体" w:hAnsi="黑体" w:hint="eastAsia"/>
        </w:rPr>
        <w:t>二、排查方式和内容</w:t>
      </w:r>
    </w:p>
    <w:p w14:paraId="133DB82A" w14:textId="77777777" w:rsidR="004C59E3" w:rsidRDefault="004C59E3" w:rsidP="004C59E3">
      <w:pPr>
        <w:spacing w:line="560" w:lineRule="exact"/>
        <w:ind w:firstLineChars="200" w:firstLine="624"/>
        <w:rPr>
          <w:rFonts w:ascii="仿宋" w:hAnsi="仿宋"/>
        </w:rPr>
      </w:pPr>
      <w:r>
        <w:rPr>
          <w:rFonts w:ascii="楷体" w:eastAsia="楷体" w:hAnsi="楷体"/>
        </w:rPr>
        <w:t>（一）组织获证企业开展全面自查。</w:t>
      </w:r>
      <w:r>
        <w:rPr>
          <w:rFonts w:ascii="仿宋" w:hAnsi="仿宋" w:hint="eastAsia"/>
        </w:rPr>
        <w:t>组织获证企业按照《危</w:t>
      </w:r>
      <w:r>
        <w:rPr>
          <w:rFonts w:ascii="仿宋" w:hAnsi="仿宋" w:hint="eastAsia"/>
        </w:rPr>
        <w:lastRenderedPageBreak/>
        <w:t>险化学品包装物、容器产品生产许可证实施细则（一）（危险化学品包装物、容器产品部分）》，对原材料采购控制、过程控制、生产与检验设施和设备的使用维护等方面开展质量安全隐患自查。重点自查本次排查重点产品原材料采购，生产过程中的冲压设备的模具精度，钢桶、铁质气雾罐和金属桶罐焊接工序中焊接电流强度和频率</w:t>
      </w:r>
      <w:proofErr w:type="gramStart"/>
      <w:r>
        <w:rPr>
          <w:rFonts w:ascii="仿宋" w:hAnsi="仿宋" w:hint="eastAsia"/>
        </w:rPr>
        <w:t>及焊轮压力</w:t>
      </w:r>
      <w:proofErr w:type="gramEnd"/>
      <w:r>
        <w:rPr>
          <w:rFonts w:ascii="仿宋" w:hAnsi="仿宋" w:hint="eastAsia"/>
        </w:rPr>
        <w:t>的控制，</w:t>
      </w:r>
      <w:proofErr w:type="gramStart"/>
      <w:r>
        <w:rPr>
          <w:rFonts w:ascii="仿宋" w:hAnsi="仿宋" w:hint="eastAsia"/>
        </w:rPr>
        <w:t>卷封工序</w:t>
      </w:r>
      <w:proofErr w:type="gramEnd"/>
      <w:r>
        <w:rPr>
          <w:rFonts w:ascii="仿宋" w:hAnsi="仿宋" w:hint="eastAsia"/>
        </w:rPr>
        <w:t>中卷边结构、</w:t>
      </w:r>
      <w:proofErr w:type="gramStart"/>
      <w:r>
        <w:rPr>
          <w:rFonts w:ascii="仿宋" w:hAnsi="仿宋" w:hint="eastAsia"/>
        </w:rPr>
        <w:t>卷封轮</w:t>
      </w:r>
      <w:proofErr w:type="gramEnd"/>
      <w:r>
        <w:rPr>
          <w:rFonts w:ascii="仿宋" w:hAnsi="仿宋" w:hint="eastAsia"/>
        </w:rPr>
        <w:t>槽形、</w:t>
      </w:r>
      <w:proofErr w:type="gramStart"/>
      <w:r>
        <w:rPr>
          <w:rFonts w:ascii="仿宋" w:hAnsi="仿宋" w:hint="eastAsia"/>
        </w:rPr>
        <w:t>卷封压头</w:t>
      </w:r>
      <w:proofErr w:type="gramEnd"/>
      <w:r>
        <w:rPr>
          <w:rFonts w:ascii="仿宋" w:hAnsi="仿宋" w:hint="eastAsia"/>
        </w:rPr>
        <w:t>压力、压头与</w:t>
      </w:r>
      <w:proofErr w:type="gramStart"/>
      <w:r>
        <w:rPr>
          <w:rFonts w:ascii="仿宋" w:hAnsi="仿宋" w:hint="eastAsia"/>
        </w:rPr>
        <w:t>卷封轮</w:t>
      </w:r>
      <w:proofErr w:type="gramEnd"/>
      <w:r>
        <w:rPr>
          <w:rFonts w:ascii="仿宋" w:hAnsi="仿宋" w:hint="eastAsia"/>
        </w:rPr>
        <w:t>间隙的控制等关键工序工艺参数，成品出厂检验和重要性能指标检验是否按规定进行，并保留完整的检验记录。</w:t>
      </w:r>
    </w:p>
    <w:p w14:paraId="41CEE2A6" w14:textId="77777777" w:rsidR="004C59E3" w:rsidRDefault="004C59E3" w:rsidP="004C59E3">
      <w:pPr>
        <w:spacing w:line="560" w:lineRule="exact"/>
        <w:ind w:firstLineChars="200" w:firstLine="624"/>
        <w:rPr>
          <w:rFonts w:ascii="仿宋" w:hAnsi="仿宋" w:cs="仿宋_GB2312"/>
        </w:rPr>
      </w:pPr>
      <w:r>
        <w:rPr>
          <w:rFonts w:ascii="楷体" w:eastAsia="楷体" w:hAnsi="楷体"/>
        </w:rPr>
        <w:t>（二）组织对获证企业现场检查。</w:t>
      </w:r>
      <w:r>
        <w:rPr>
          <w:rFonts w:ascii="仿宋" w:hAnsi="仿宋" w:cs="仿宋_GB2312" w:hint="eastAsia"/>
        </w:rPr>
        <w:t>一是证照信息。重点检查企业营业执照和生产许可证有关信息是否一致，企业是否存在超生产许可证范围生产行为。二是关键设备。生产设备重点检查气雾罐罐口、塑料容器成型设备的模具精度，钢桶、铁质气雾罐和金属桶罐焊接</w:t>
      </w:r>
      <w:proofErr w:type="gramStart"/>
      <w:r>
        <w:rPr>
          <w:rFonts w:ascii="仿宋" w:hAnsi="仿宋" w:cs="仿宋_GB2312" w:hint="eastAsia"/>
        </w:rPr>
        <w:t>和卷封等</w:t>
      </w:r>
      <w:proofErr w:type="gramEnd"/>
      <w:r>
        <w:rPr>
          <w:rFonts w:ascii="仿宋" w:hAnsi="仿宋" w:cs="仿宋_GB2312" w:hint="eastAsia"/>
        </w:rPr>
        <w:t>关键工序工艺参数的设置和控制；检测设备重点检查重要性能的检测仪器仪表，如本次排查重点产品气密、液压试验设备，钢桶、金属桶罐和塑料容器跌落试验装置、塑料容器高温堆码试验设备是否在校验期内正常使用，检验人员能否正确操作。三是过程控制。重点查验进货检验如钢桶、铁质气雾罐和金属桶罐的原材料钢板质量记录；生产过程监控如冲压膜具安装精度、注胶、缝焊、</w:t>
      </w:r>
      <w:proofErr w:type="gramStart"/>
      <w:r>
        <w:rPr>
          <w:rFonts w:ascii="仿宋" w:hAnsi="仿宋" w:cs="仿宋_GB2312" w:hint="eastAsia"/>
        </w:rPr>
        <w:t>卷封等</w:t>
      </w:r>
      <w:proofErr w:type="gramEnd"/>
      <w:r>
        <w:rPr>
          <w:rFonts w:ascii="仿宋" w:hAnsi="仿宋" w:cs="仿宋_GB2312" w:hint="eastAsia"/>
        </w:rPr>
        <w:t>关键工艺参数记录；过程检验如气雾罐罐口接触高度、内涂层完整性记录；出厂检验和重要性能如本次排查重点产品的密封性、耐跌落性、耐液压性等记录。四</w:t>
      </w:r>
      <w:r>
        <w:rPr>
          <w:rFonts w:ascii="仿宋" w:hAnsi="仿宋" w:cs="仿宋_GB2312" w:hint="eastAsia"/>
        </w:rPr>
        <w:lastRenderedPageBreak/>
        <w:t>是标识标注。重点检查企业对生产许可证标志使用的合</w:t>
      </w:r>
      <w:proofErr w:type="gramStart"/>
      <w:r>
        <w:rPr>
          <w:rFonts w:ascii="仿宋" w:hAnsi="仿宋" w:cs="仿宋_GB2312" w:hint="eastAsia"/>
        </w:rPr>
        <w:t>规</w:t>
      </w:r>
      <w:proofErr w:type="gramEnd"/>
      <w:r>
        <w:rPr>
          <w:rFonts w:ascii="仿宋" w:hAnsi="仿宋" w:cs="仿宋_GB2312" w:hint="eastAsia"/>
        </w:rPr>
        <w:t>性，是否存在不标注或超范围标注的情况。</w:t>
      </w:r>
    </w:p>
    <w:p w14:paraId="38D9DE69" w14:textId="77777777" w:rsidR="004C59E3" w:rsidRDefault="004C59E3" w:rsidP="004C59E3">
      <w:pPr>
        <w:spacing w:line="560" w:lineRule="exact"/>
        <w:ind w:firstLineChars="200" w:firstLine="624"/>
        <w:rPr>
          <w:rFonts w:ascii="仿宋" w:hAnsi="仿宋"/>
        </w:rPr>
      </w:pPr>
      <w:r>
        <w:rPr>
          <w:rFonts w:ascii="楷体" w:eastAsia="楷体" w:hAnsi="楷体"/>
        </w:rPr>
        <w:t>（三）开展产品质量监督抽查。</w:t>
      </w:r>
      <w:r>
        <w:rPr>
          <w:rFonts w:ascii="仿宋" w:hAnsi="仿宋" w:cs="宋体" w:hint="eastAsia"/>
          <w:kern w:val="0"/>
        </w:rPr>
        <w:t>重点检测气雾罐罐口接触高度、气密性、变形和爆破压力，钢桶、金属桶罐和塑料容器跌落试验（耐跌落性）、气密和耐液压性以及塑料容器高温堆码性能等指标，及时公开监督抽查结果，做好结果后处理工作。</w:t>
      </w:r>
    </w:p>
    <w:p w14:paraId="19362F66" w14:textId="77777777" w:rsidR="004C59E3" w:rsidRDefault="004C59E3" w:rsidP="004C59E3">
      <w:pPr>
        <w:spacing w:line="560" w:lineRule="exact"/>
        <w:ind w:firstLineChars="200" w:firstLine="624"/>
        <w:rPr>
          <w:rFonts w:ascii="仿宋" w:hAnsi="仿宋" w:cs="宋体"/>
          <w:kern w:val="0"/>
        </w:rPr>
      </w:pPr>
      <w:r>
        <w:rPr>
          <w:rFonts w:ascii="楷体" w:eastAsia="楷体" w:hAnsi="楷体"/>
        </w:rPr>
        <w:t>（四）加强质量安全风险监测。</w:t>
      </w:r>
      <w:r>
        <w:rPr>
          <w:rFonts w:ascii="仿宋" w:hAnsi="仿宋" w:cs="宋体" w:hint="eastAsia"/>
          <w:kern w:val="0"/>
        </w:rPr>
        <w:t>要结合生产许可、监督抽查情况，多渠道搜集质量安全风险信息，重点针对辖区内的钢桶、金属桶罐、气雾剂包装、塑料容器开展风险监测，有条件的生产聚集区可以探索建立质量安全风险监测站。逐步建立以网络舆情、委托检验、投诉举报、司法案例等多元化信息为支撑，覆盖全域的综合质量安全风险监测体系，及时发现系统性、区域性质量安全问题，有效采取风险处置措施，实现工业产品质量安全风险信息早发现、早</w:t>
      </w:r>
      <w:proofErr w:type="gramStart"/>
      <w:r>
        <w:rPr>
          <w:rFonts w:ascii="仿宋" w:hAnsi="仿宋" w:cs="宋体" w:hint="eastAsia"/>
          <w:kern w:val="0"/>
        </w:rPr>
        <w:t>研</w:t>
      </w:r>
      <w:proofErr w:type="gramEnd"/>
      <w:r>
        <w:rPr>
          <w:rFonts w:ascii="仿宋" w:hAnsi="仿宋" w:cs="宋体" w:hint="eastAsia"/>
          <w:kern w:val="0"/>
        </w:rPr>
        <w:t>判、早预警、早处置，切实保障人民财产安全。</w:t>
      </w:r>
      <w:bookmarkEnd w:id="10"/>
    </w:p>
    <w:p w14:paraId="4EC519F2" w14:textId="77777777" w:rsidR="004C59E3" w:rsidRDefault="004C59E3" w:rsidP="004C59E3">
      <w:pPr>
        <w:spacing w:line="560" w:lineRule="exact"/>
        <w:rPr>
          <w:rFonts w:ascii="黑体" w:eastAsia="黑体" w:hAnsi="黑体" w:cs="仿宋_GB2312"/>
        </w:rPr>
      </w:pPr>
      <w:r>
        <w:rPr>
          <w:rFonts w:ascii="仿宋_GB2312" w:eastAsia="仿宋_GB2312" w:hAnsi="宋体" w:cs="宋体"/>
          <w:kern w:val="0"/>
        </w:rPr>
        <w:br w:type="page"/>
      </w:r>
      <w:r>
        <w:rPr>
          <w:rFonts w:ascii="黑体" w:eastAsia="黑体" w:hAnsi="黑体" w:cs="仿宋_GB2312" w:hint="eastAsia"/>
        </w:rPr>
        <w:lastRenderedPageBreak/>
        <w:t>附件</w:t>
      </w:r>
      <w:r>
        <w:rPr>
          <w:rFonts w:ascii="黑体" w:eastAsia="黑体" w:hAnsi="黑体" w:cs="仿宋_GB2312"/>
        </w:rPr>
        <w:t>3</w:t>
      </w:r>
    </w:p>
    <w:p w14:paraId="7A813419" w14:textId="77777777" w:rsidR="004C59E3" w:rsidRDefault="004C59E3" w:rsidP="004C59E3">
      <w:pPr>
        <w:spacing w:line="560" w:lineRule="exact"/>
        <w:rPr>
          <w:rFonts w:ascii="仿宋_GB2312" w:eastAsia="仿宋_GB2312"/>
        </w:rPr>
      </w:pPr>
    </w:p>
    <w:p w14:paraId="49B8A575" w14:textId="77777777" w:rsidR="004C59E3" w:rsidRDefault="004C59E3" w:rsidP="004C59E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危险化学品车载罐体产品质量安全</w:t>
      </w:r>
    </w:p>
    <w:p w14:paraId="4BB05571" w14:textId="77777777" w:rsidR="004C59E3" w:rsidRDefault="004C59E3" w:rsidP="004C59E3">
      <w:pPr>
        <w:tabs>
          <w:tab w:val="left" w:pos="1795"/>
          <w:tab w:val="center" w:pos="4369"/>
        </w:tabs>
        <w:spacing w:line="560" w:lineRule="exact"/>
        <w:jc w:val="center"/>
        <w:rPr>
          <w:rFonts w:ascii="方正小标宋简体" w:eastAsia="方正小标宋简体"/>
          <w:sz w:val="44"/>
          <w:szCs w:val="44"/>
        </w:rPr>
      </w:pPr>
      <w:r>
        <w:rPr>
          <w:rFonts w:ascii="方正小标宋简体" w:eastAsia="方正小标宋简体" w:hint="eastAsia"/>
          <w:sz w:val="44"/>
          <w:szCs w:val="44"/>
        </w:rPr>
        <w:t>隐患排查工作实施方案</w:t>
      </w:r>
    </w:p>
    <w:p w14:paraId="46CAA505" w14:textId="77777777" w:rsidR="004C59E3" w:rsidRDefault="004C59E3" w:rsidP="004C59E3">
      <w:pPr>
        <w:spacing w:line="560" w:lineRule="exact"/>
        <w:ind w:firstLineChars="200" w:firstLine="624"/>
        <w:rPr>
          <w:rFonts w:ascii="仿宋_GB2312" w:eastAsia="仿宋_GB2312"/>
        </w:rPr>
      </w:pPr>
    </w:p>
    <w:p w14:paraId="672989E7" w14:textId="77777777" w:rsidR="004C59E3" w:rsidRDefault="004C59E3" w:rsidP="004C59E3">
      <w:pPr>
        <w:spacing w:line="560" w:lineRule="exact"/>
        <w:ind w:firstLineChars="200" w:firstLine="624"/>
        <w:rPr>
          <w:rFonts w:ascii="仿宋" w:hAnsi="仿宋"/>
        </w:rPr>
      </w:pPr>
      <w:r>
        <w:rPr>
          <w:rFonts w:ascii="仿宋" w:hAnsi="仿宋" w:hint="eastAsia"/>
        </w:rPr>
        <w:t>依据《国务院关于调整工业产品生产许可证管理目录加强事中事后监管的决定》（国发〔</w:t>
      </w:r>
      <w:r>
        <w:rPr>
          <w:rFonts w:ascii="仿宋" w:hAnsi="仿宋"/>
        </w:rPr>
        <w:t>2019</w:t>
      </w:r>
      <w:r>
        <w:rPr>
          <w:rFonts w:ascii="仿宋" w:hAnsi="仿宋" w:hint="eastAsia"/>
        </w:rPr>
        <w:t>〕</w:t>
      </w:r>
      <w:r>
        <w:rPr>
          <w:rFonts w:ascii="仿宋" w:hAnsi="仿宋"/>
        </w:rPr>
        <w:t>19</w:t>
      </w:r>
      <w:r>
        <w:rPr>
          <w:rFonts w:ascii="仿宋" w:hAnsi="仿宋" w:hint="eastAsia"/>
        </w:rPr>
        <w:t>号）和《危险化学品包装物、容器产品生产许可证实施细则（二）（危险化学品罐体产品部分）》（市场监管总局公告</w:t>
      </w:r>
      <w:r>
        <w:rPr>
          <w:rFonts w:ascii="仿宋" w:hAnsi="仿宋"/>
        </w:rPr>
        <w:t>2018</w:t>
      </w:r>
      <w:r>
        <w:rPr>
          <w:rFonts w:ascii="仿宋" w:hAnsi="仿宋" w:hint="eastAsia"/>
        </w:rPr>
        <w:t>年第</w:t>
      </w:r>
      <w:r>
        <w:rPr>
          <w:rFonts w:ascii="仿宋" w:hAnsi="仿宋"/>
        </w:rPr>
        <w:t>26</w:t>
      </w:r>
      <w:r>
        <w:rPr>
          <w:rFonts w:ascii="仿宋" w:hAnsi="仿宋" w:hint="eastAsia"/>
        </w:rPr>
        <w:t>号），结合我省实际，制定本方案。</w:t>
      </w:r>
    </w:p>
    <w:p w14:paraId="3F9C61FF" w14:textId="77777777" w:rsidR="004C59E3" w:rsidRDefault="004C59E3" w:rsidP="004C59E3">
      <w:pPr>
        <w:spacing w:line="560" w:lineRule="exact"/>
        <w:ind w:firstLineChars="200" w:firstLine="624"/>
        <w:rPr>
          <w:rFonts w:ascii="黑体" w:eastAsia="黑体" w:hAnsi="黑体"/>
        </w:rPr>
      </w:pPr>
      <w:r>
        <w:rPr>
          <w:rFonts w:ascii="黑体" w:eastAsia="黑体" w:hAnsi="黑体" w:hint="eastAsia"/>
        </w:rPr>
        <w:t>一、排查范围</w:t>
      </w:r>
    </w:p>
    <w:p w14:paraId="6D684FDF" w14:textId="77777777" w:rsidR="004C59E3" w:rsidRDefault="004C59E3" w:rsidP="004C59E3">
      <w:pPr>
        <w:spacing w:line="560" w:lineRule="exact"/>
        <w:ind w:firstLineChars="200" w:firstLine="624"/>
        <w:rPr>
          <w:rFonts w:ascii="仿宋" w:hAnsi="仿宋"/>
        </w:rPr>
      </w:pPr>
      <w:r>
        <w:rPr>
          <w:rFonts w:ascii="楷体" w:eastAsia="楷体" w:hAnsi="楷体"/>
        </w:rPr>
        <w:t>（一）重点产品</w:t>
      </w:r>
      <w:r>
        <w:rPr>
          <w:rFonts w:ascii="楷体" w:eastAsia="楷体" w:hAnsi="楷体" w:hint="eastAsia"/>
        </w:rPr>
        <w:t>。</w:t>
      </w:r>
      <w:r>
        <w:rPr>
          <w:rFonts w:ascii="仿宋" w:hAnsi="仿宋" w:hint="eastAsia"/>
        </w:rPr>
        <w:t>车载钢罐体和车载铝罐体产品。</w:t>
      </w:r>
    </w:p>
    <w:p w14:paraId="55CD0EDA" w14:textId="77777777" w:rsidR="004C59E3" w:rsidRDefault="004C59E3" w:rsidP="004C59E3">
      <w:pPr>
        <w:spacing w:line="560" w:lineRule="exact"/>
        <w:ind w:firstLineChars="200" w:firstLine="624"/>
        <w:rPr>
          <w:rFonts w:ascii="仿宋" w:hAnsi="仿宋"/>
        </w:rPr>
      </w:pPr>
      <w:r>
        <w:rPr>
          <w:rFonts w:ascii="楷体" w:eastAsia="楷体" w:hAnsi="楷体"/>
        </w:rPr>
        <w:t>（二）重点企业。</w:t>
      </w:r>
      <w:r>
        <w:rPr>
          <w:rFonts w:ascii="仿宋" w:hAnsi="仿宋" w:hint="eastAsia"/>
        </w:rPr>
        <w:t>对全部危险化学品车载罐体获证企业开展产品质量安全隐患排查，重点</w:t>
      </w:r>
      <w:proofErr w:type="gramStart"/>
      <w:r>
        <w:rPr>
          <w:rFonts w:ascii="仿宋" w:hAnsi="仿宋" w:hint="eastAsia"/>
        </w:rPr>
        <w:t>检查近</w:t>
      </w:r>
      <w:proofErr w:type="gramEnd"/>
      <w:r>
        <w:rPr>
          <w:rFonts w:ascii="仿宋" w:hAnsi="仿宋" w:hint="eastAsia"/>
        </w:rPr>
        <w:t>五年监督抽查不合格的获证企业，以及有过质量违法行为、消费者投诉举报及媒体曝光过的获证企业。</w:t>
      </w:r>
    </w:p>
    <w:p w14:paraId="36BFB051" w14:textId="77777777" w:rsidR="004C59E3" w:rsidRDefault="004C59E3" w:rsidP="004C59E3">
      <w:pPr>
        <w:spacing w:line="560" w:lineRule="exact"/>
        <w:ind w:firstLineChars="200" w:firstLine="624"/>
        <w:rPr>
          <w:rFonts w:ascii="仿宋" w:hAnsi="仿宋"/>
        </w:rPr>
      </w:pPr>
      <w:r>
        <w:rPr>
          <w:rFonts w:ascii="楷体" w:eastAsia="楷体" w:hAnsi="楷体"/>
        </w:rPr>
        <w:t>（三）重点指标。</w:t>
      </w:r>
      <w:r>
        <w:rPr>
          <w:rFonts w:ascii="仿宋" w:hAnsi="仿宋" w:hint="eastAsia"/>
        </w:rPr>
        <w:t>资料检查、结构检验、试验、外观检验、安全附件等关键指标。虚假出厂检验（查）报告。</w:t>
      </w:r>
    </w:p>
    <w:p w14:paraId="72DBD536" w14:textId="77777777" w:rsidR="004C59E3" w:rsidRDefault="004C59E3" w:rsidP="004C59E3">
      <w:pPr>
        <w:spacing w:line="560" w:lineRule="exact"/>
        <w:ind w:firstLineChars="200" w:firstLine="624"/>
        <w:rPr>
          <w:rFonts w:ascii="黑体" w:eastAsia="黑体" w:hAnsi="黑体" w:cs="黑体"/>
        </w:rPr>
      </w:pPr>
      <w:r>
        <w:rPr>
          <w:rFonts w:ascii="黑体" w:eastAsia="黑体" w:hAnsi="黑体" w:cs="黑体" w:hint="eastAsia"/>
        </w:rPr>
        <w:t>二、</w:t>
      </w:r>
      <w:r>
        <w:rPr>
          <w:rFonts w:ascii="黑体" w:eastAsia="黑体" w:hAnsi="黑体" w:hint="eastAsia"/>
        </w:rPr>
        <w:t>排查方式和内容</w:t>
      </w:r>
    </w:p>
    <w:p w14:paraId="768F64E3" w14:textId="77777777" w:rsidR="004C59E3" w:rsidRDefault="004C59E3" w:rsidP="004C59E3">
      <w:pPr>
        <w:spacing w:line="560" w:lineRule="exact"/>
        <w:ind w:firstLineChars="200" w:firstLine="624"/>
        <w:rPr>
          <w:rFonts w:ascii="仿宋" w:hAnsi="仿宋"/>
        </w:rPr>
      </w:pPr>
      <w:r>
        <w:rPr>
          <w:rFonts w:ascii="楷体" w:eastAsia="楷体" w:hAnsi="楷体"/>
        </w:rPr>
        <w:t>（一）组织获证企业开展全面自查</w:t>
      </w:r>
      <w:bookmarkStart w:id="11" w:name="_Hlk37421307"/>
      <w:bookmarkStart w:id="12" w:name="_Hlk37420466"/>
      <w:r>
        <w:rPr>
          <w:rFonts w:ascii="楷体" w:eastAsia="楷体" w:hAnsi="楷体"/>
        </w:rPr>
        <w:t>。</w:t>
      </w:r>
      <w:r>
        <w:rPr>
          <w:rFonts w:ascii="仿宋" w:hAnsi="仿宋" w:hint="eastAsia"/>
        </w:rPr>
        <w:t>组织获证企业按照《危险化学品包装物、容器产品生产许可证实施细则（二）（危险化学品罐体产品部分）》，对车载钢罐体和车载铝罐体产品的原材料采</w:t>
      </w:r>
      <w:r>
        <w:rPr>
          <w:rFonts w:ascii="仿宋" w:hAnsi="仿宋" w:hint="eastAsia"/>
        </w:rPr>
        <w:lastRenderedPageBreak/>
        <w:t>购控制、过程控制、生产与检验设施和设备的使用维护等方面开展产品质量安全风险隐患自查。重点自查关键生产设备及检验设备是否按要求配置齐全且状态良好，其中检验设备是否按要求进行检定或校准，是否严格按照工艺文件组织生产，是否按照标准</w:t>
      </w:r>
      <w:bookmarkEnd w:id="11"/>
      <w:bookmarkEnd w:id="12"/>
      <w:r>
        <w:rPr>
          <w:rFonts w:ascii="仿宋" w:hAnsi="仿宋" w:hint="eastAsia"/>
        </w:rPr>
        <w:t>开展检验。</w:t>
      </w:r>
    </w:p>
    <w:p w14:paraId="761E446F" w14:textId="77777777" w:rsidR="004C59E3" w:rsidRDefault="004C59E3" w:rsidP="004C59E3">
      <w:pPr>
        <w:spacing w:line="560" w:lineRule="exact"/>
        <w:ind w:firstLineChars="200" w:firstLine="624"/>
        <w:rPr>
          <w:rFonts w:ascii="仿宋" w:hAnsi="仿宋"/>
        </w:rPr>
      </w:pPr>
      <w:r>
        <w:rPr>
          <w:rFonts w:ascii="楷体" w:eastAsia="楷体" w:hAnsi="楷体"/>
        </w:rPr>
        <w:t>（二）组织对获证企业现场检查。</w:t>
      </w:r>
      <w:r>
        <w:rPr>
          <w:rFonts w:ascii="仿宋" w:hAnsi="仿宋" w:cs="仿宋_GB2312" w:hint="eastAsia"/>
          <w:kern w:val="0"/>
        </w:rPr>
        <w:t>一是证照信息。重点检查企业营业执照和生产许可证有关信息是否一致；企业是否存在超生产许可范围生产行为。二是关键设备。检查是否具备《危险化学品包装物、容器产品实施细则（二）罐体产品部分》涉及车载钢罐体和车载铝罐体产品规定的生产设备、检验设备等，重点检查生产设备中的焊接设备、封头成型（外购除外）装置是否完好并得到定期的维护保养；检验设备中的耐压试验装置、射线检测设备（委托有资质检验机构检测的，不适用）、观片灯、呼吸阀试验台、测厚仪是否在校验期内且能正常使用。三是过程质量控制。重点检查涉及车载钢罐体和车载铝罐体产品的原材料进货、过程加工、出厂检验等文件是否齐全，对采购、生产、检验等环节中发现的不合格品，是否采取标识、隔离、处置等措施；对关键采购件在入库前是否进行验收并做好记录，如板材的壁厚测定，安全阀、呼吸阀、紧急切断阀、紧急泄放装置等的性能检验。四是检验质量控制。重点检查企业是否按</w:t>
      </w:r>
      <w:r>
        <w:rPr>
          <w:rFonts w:ascii="仿宋" w:hAnsi="仿宋" w:cs="仿宋_GB2312"/>
          <w:kern w:val="0"/>
        </w:rPr>
        <w:t>GB18564.1-2019</w:t>
      </w:r>
      <w:r>
        <w:rPr>
          <w:rFonts w:ascii="仿宋" w:hAnsi="仿宋" w:cs="仿宋_GB2312" w:hint="eastAsia"/>
          <w:kern w:val="0"/>
        </w:rPr>
        <w:t>的要求，逐台对车载钢罐体和车载铝罐体产品进行出厂检查并出具报告，主要查出厂检查的记录与报告中的检验项目是否均齐全，两者的</w:t>
      </w:r>
      <w:r>
        <w:rPr>
          <w:rFonts w:ascii="仿宋" w:hAnsi="仿宋" w:cs="仿宋_GB2312" w:hint="eastAsia"/>
          <w:kern w:val="0"/>
        </w:rPr>
        <w:lastRenderedPageBreak/>
        <w:t>内容与结论是否相关联并符合标准的要求；无损检测的项目与比例是否符合</w:t>
      </w:r>
      <w:proofErr w:type="spellStart"/>
      <w:r>
        <w:rPr>
          <w:rFonts w:ascii="仿宋" w:hAnsi="仿宋" w:cs="仿宋_GB2312"/>
          <w:kern w:val="0"/>
        </w:rPr>
        <w:t>GB18564.1-2019</w:t>
      </w:r>
      <w:proofErr w:type="spellEnd"/>
      <w:r>
        <w:rPr>
          <w:rFonts w:ascii="仿宋" w:hAnsi="仿宋" w:cs="仿宋_GB2312" w:hint="eastAsia"/>
          <w:kern w:val="0"/>
        </w:rPr>
        <w:t>及设计图纸的要求，现场保存的射线检测底片与射线检测报告中的信息（如数量等）是否相符；企业的出厂文件是否齐全，质量证明书是否包含外观与几何尺寸检查报告、材料质量证明书、无损检测报告、耐压试验报告、气密性试验报告等内容。检查现场实物与出厂检查报告、出厂检验报告在产品质量与相关信息等方面是否相符（现场抽查罐体的数量不小于</w:t>
      </w:r>
      <w:r>
        <w:rPr>
          <w:rFonts w:ascii="仿宋" w:hAnsi="仿宋" w:cs="仿宋_GB2312"/>
          <w:kern w:val="0"/>
        </w:rPr>
        <w:t>1</w:t>
      </w:r>
      <w:r>
        <w:rPr>
          <w:rFonts w:ascii="仿宋" w:hAnsi="仿宋" w:cs="仿宋_GB2312" w:hint="eastAsia"/>
          <w:kern w:val="0"/>
        </w:rPr>
        <w:t>台）。抽查最近出厂的车载钢罐体和车载铝罐体产品的检查报告至少</w:t>
      </w:r>
      <w:r>
        <w:rPr>
          <w:rFonts w:ascii="仿宋" w:hAnsi="仿宋" w:cs="仿宋_GB2312"/>
          <w:kern w:val="0"/>
        </w:rPr>
        <w:t>2</w:t>
      </w:r>
      <w:r>
        <w:rPr>
          <w:rFonts w:ascii="仿宋" w:hAnsi="仿宋" w:cs="仿宋_GB2312" w:hint="eastAsia"/>
          <w:kern w:val="0"/>
        </w:rPr>
        <w:t>份。</w:t>
      </w:r>
    </w:p>
    <w:p w14:paraId="02344CCA" w14:textId="77777777" w:rsidR="004C59E3" w:rsidRDefault="004C59E3" w:rsidP="004C59E3">
      <w:pPr>
        <w:spacing w:line="560" w:lineRule="exact"/>
        <w:ind w:firstLineChars="200" w:firstLine="624"/>
        <w:rPr>
          <w:rFonts w:ascii="仿宋" w:hAnsi="仿宋"/>
        </w:rPr>
      </w:pPr>
      <w:r>
        <w:rPr>
          <w:rFonts w:ascii="楷体" w:eastAsia="楷体" w:hAnsi="楷体"/>
        </w:rPr>
        <w:t>（三）组织对检验机构的延伸检查。</w:t>
      </w:r>
      <w:r>
        <w:rPr>
          <w:rFonts w:ascii="仿宋" w:hAnsi="仿宋" w:cs="宋体" w:hint="eastAsia"/>
          <w:kern w:val="0"/>
        </w:rPr>
        <w:t>在对企业进行现场检查时，发现出厂检验报告存在不真实或造假情况的，要对出具问题报告的检验机构进行延伸现场检查，检验机构不在辖区的要通报所在地市场监管部门进行协查。一是资质信息。重点检查检验机构是否取得相关的资质，是否在市场监管总局和交通运输部公布的罐体检验机构名录内（在</w:t>
      </w:r>
      <w:proofErr w:type="gramStart"/>
      <w:r>
        <w:rPr>
          <w:rFonts w:ascii="仿宋" w:hAnsi="仿宋" w:cs="宋体" w:hint="eastAsia"/>
          <w:kern w:val="0"/>
        </w:rPr>
        <w:t>名录未发布</w:t>
      </w:r>
      <w:proofErr w:type="gramEnd"/>
      <w:r>
        <w:rPr>
          <w:rFonts w:ascii="仿宋" w:hAnsi="仿宋" w:cs="宋体" w:hint="eastAsia"/>
          <w:kern w:val="0"/>
        </w:rPr>
        <w:t>前，检验机构取得市场监管部门或交通部门的相关资质也予认可）。二是资源条件及质保体系。重点检查检验机构是否有与从事罐体出厂检验相适应的持证人员；是否有与从事罐体出厂检验相适应的设备和检测试验手段；质量管理体系和相关管理制度是否包括罐体出厂检验的相关内容，并且有效运转；是否有与从事罐体出厂检验相关的法规、标准，并且是现行的有效版本且能严格执行。三是检验质量控制。重点检查检验机构是否按</w:t>
      </w:r>
      <w:r>
        <w:rPr>
          <w:rFonts w:ascii="仿宋" w:hAnsi="仿宋" w:cs="宋体"/>
          <w:kern w:val="0"/>
        </w:rPr>
        <w:t>GB18564.1-2019</w:t>
      </w:r>
      <w:r>
        <w:rPr>
          <w:rFonts w:ascii="仿宋" w:hAnsi="仿宋" w:cs="宋体" w:hint="eastAsia"/>
          <w:kern w:val="0"/>
        </w:rPr>
        <w:t>的要求和罐体检验规</w:t>
      </w:r>
      <w:r>
        <w:rPr>
          <w:rFonts w:ascii="仿宋" w:hAnsi="仿宋" w:cs="宋体" w:hint="eastAsia"/>
          <w:kern w:val="0"/>
        </w:rPr>
        <w:lastRenderedPageBreak/>
        <w:t>则有关要求执行，逐台进行出厂检验并出具报告；检查出厂检验报告的真实性，检验内容的完整性，检验结论的正确性，以及检验报告与原始记录等相关信息的一致性（如检查是否逐台做好原始记录，原始记录内容是否齐全完整，原始记录的检验人员签名、检验日期与检验报告是否一致等），每种材质的罐体，抽查最近的出厂检验报告至少</w:t>
      </w:r>
      <w:r>
        <w:rPr>
          <w:rFonts w:ascii="仿宋" w:hAnsi="仿宋" w:cs="宋体"/>
          <w:kern w:val="0"/>
        </w:rPr>
        <w:t>2</w:t>
      </w:r>
      <w:r>
        <w:rPr>
          <w:rFonts w:ascii="仿宋" w:hAnsi="仿宋" w:cs="宋体" w:hint="eastAsia"/>
          <w:kern w:val="0"/>
        </w:rPr>
        <w:t>份。必要时，根据出厂检验报告的信息，到企业生产现场抽查罐体实物，检查实物与出厂检查报告、出厂检验报告在产品质量与相关信息等方面是否相符（现场抽查罐体的数量不小于</w:t>
      </w:r>
      <w:r>
        <w:rPr>
          <w:rFonts w:ascii="仿宋" w:hAnsi="仿宋" w:cs="宋体"/>
          <w:kern w:val="0"/>
        </w:rPr>
        <w:t>1</w:t>
      </w:r>
      <w:r>
        <w:rPr>
          <w:rFonts w:ascii="仿宋" w:hAnsi="仿宋" w:cs="仿宋_GB2312" w:hint="eastAsia"/>
        </w:rPr>
        <w:t>台）。</w:t>
      </w:r>
    </w:p>
    <w:p w14:paraId="2B729B9B" w14:textId="77777777" w:rsidR="004C59E3" w:rsidRDefault="004C59E3" w:rsidP="004C59E3">
      <w:pPr>
        <w:spacing w:line="560" w:lineRule="exact"/>
        <w:ind w:firstLineChars="200" w:firstLine="624"/>
        <w:rPr>
          <w:rFonts w:ascii="仿宋" w:hAnsi="仿宋" w:cs="黑体"/>
        </w:rPr>
        <w:sectPr w:rsidR="004C59E3">
          <w:footerReference w:type="even" r:id="rId6"/>
          <w:footerReference w:type="default" r:id="rId7"/>
          <w:pgSz w:w="11906" w:h="16838"/>
          <w:pgMar w:top="2098" w:right="1588" w:bottom="1985" w:left="1588" w:header="851" w:footer="1588" w:gutter="0"/>
          <w:cols w:space="720"/>
          <w:docGrid w:type="linesAndChars" w:linePitch="579" w:charSpace="-1683"/>
        </w:sectPr>
      </w:pPr>
      <w:r>
        <w:rPr>
          <w:rFonts w:ascii="楷体" w:eastAsia="楷体" w:hAnsi="楷体"/>
        </w:rPr>
        <w:t>（四）加强质量安全风险监测。</w:t>
      </w:r>
      <w:r>
        <w:rPr>
          <w:rFonts w:ascii="仿宋" w:hAnsi="仿宋" w:cs="宋体" w:hint="eastAsia"/>
          <w:kern w:val="0"/>
        </w:rPr>
        <w:t>要结合生产许可、监督抽查情况，重点关注舆情信息，针对辖区内的危险化学品罐体开展风险监测，有条件的生产聚集区可以探索建立质量安全风险监测站。逐步建立以网络舆情、委托检验、投诉举报、司法案例等多元化信息为支撑，覆盖全域的危险化学品罐体产品综合质量安全风险监测体系，及时发现系统性、区域性质量安全问题，有效采取风险处置措施，实现工业产品质量安全风险信息早发现、早</w:t>
      </w:r>
      <w:proofErr w:type="gramStart"/>
      <w:r>
        <w:rPr>
          <w:rFonts w:ascii="仿宋" w:hAnsi="仿宋" w:cs="宋体" w:hint="eastAsia"/>
          <w:kern w:val="0"/>
        </w:rPr>
        <w:t>研</w:t>
      </w:r>
      <w:proofErr w:type="gramEnd"/>
      <w:r>
        <w:rPr>
          <w:rFonts w:ascii="仿宋" w:hAnsi="仿宋" w:cs="宋体" w:hint="eastAsia"/>
          <w:kern w:val="0"/>
        </w:rPr>
        <w:t>判、早预警、早处置，切实保障人民财产安全。</w:t>
      </w:r>
    </w:p>
    <w:p w14:paraId="66C841F4" w14:textId="77777777" w:rsidR="004C59E3" w:rsidRDefault="004C59E3" w:rsidP="004C59E3">
      <w:pPr>
        <w:rPr>
          <w:rFonts w:ascii="黑体" w:eastAsia="黑体" w:hAnsi="黑体"/>
          <w:sz w:val="44"/>
          <w:szCs w:val="44"/>
        </w:rPr>
      </w:pPr>
      <w:r>
        <w:rPr>
          <w:rFonts w:ascii="黑体" w:eastAsia="黑体" w:hAnsi="黑体" w:cs="仿宋_GB2312" w:hint="eastAsia"/>
        </w:rPr>
        <w:lastRenderedPageBreak/>
        <w:t>附件</w:t>
      </w:r>
      <w:r>
        <w:rPr>
          <w:rFonts w:ascii="黑体" w:eastAsia="黑体" w:hAnsi="黑体" w:cs="仿宋_GB2312"/>
        </w:rPr>
        <w:t>4</w:t>
      </w:r>
    </w:p>
    <w:p w14:paraId="2B972AC6" w14:textId="77777777" w:rsidR="004C59E3" w:rsidRDefault="004C59E3" w:rsidP="004C59E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工业产品质量安全隐患排查工作信息统计表</w:t>
      </w:r>
    </w:p>
    <w:p w14:paraId="6150AE71" w14:textId="77777777" w:rsidR="004C59E3" w:rsidRDefault="004C59E3" w:rsidP="004C59E3">
      <w:pPr>
        <w:rPr>
          <w:rFonts w:ascii="仿宋" w:hAnsi="仿宋"/>
        </w:rPr>
      </w:pPr>
      <w:r>
        <w:rPr>
          <w:rFonts w:ascii="仿宋" w:hAnsi="仿宋" w:cs="宋体" w:hint="eastAsia"/>
          <w:kern w:val="0"/>
        </w:rPr>
        <w:t>填报单位名称（盖章）：</w:t>
      </w:r>
      <w:r>
        <w:rPr>
          <w:rFonts w:ascii="仿宋" w:hAnsi="仿宋" w:cs="宋体"/>
          <w:kern w:val="0"/>
        </w:rPr>
        <w:t xml:space="preserve"> </w:t>
      </w:r>
      <w:r>
        <w:rPr>
          <w:rFonts w:ascii="仿宋" w:hAnsi="仿宋" w:cs="方正仿宋简体"/>
        </w:rPr>
        <w:t xml:space="preserve">                                                 </w:t>
      </w:r>
      <w:r>
        <w:rPr>
          <w:rFonts w:ascii="仿宋" w:hAnsi="仿宋" w:cs="宋体"/>
          <w:kern w:val="0"/>
        </w:rPr>
        <w:t xml:space="preserve"> </w:t>
      </w:r>
      <w:r>
        <w:rPr>
          <w:rFonts w:ascii="仿宋" w:hAnsi="仿宋" w:cs="宋体" w:hint="eastAsia"/>
          <w:kern w:val="0"/>
        </w:rPr>
        <w:t>日期：</w:t>
      </w:r>
    </w:p>
    <w:tbl>
      <w:tblPr>
        <w:tblW w:w="14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8"/>
        <w:gridCol w:w="1056"/>
        <w:gridCol w:w="1176"/>
        <w:gridCol w:w="1176"/>
        <w:gridCol w:w="1056"/>
        <w:gridCol w:w="1056"/>
        <w:gridCol w:w="920"/>
        <w:gridCol w:w="1056"/>
        <w:gridCol w:w="859"/>
        <w:gridCol w:w="1056"/>
        <w:gridCol w:w="916"/>
        <w:gridCol w:w="1056"/>
        <w:gridCol w:w="916"/>
        <w:gridCol w:w="947"/>
      </w:tblGrid>
      <w:tr w:rsidR="004C59E3" w14:paraId="1646367C" w14:textId="77777777" w:rsidTr="00952B1A">
        <w:trPr>
          <w:tblHeader/>
        </w:trPr>
        <w:tc>
          <w:tcPr>
            <w:tcW w:w="1178" w:type="dxa"/>
            <w:vMerge w:val="restart"/>
            <w:tcBorders>
              <w:top w:val="single" w:sz="4" w:space="0" w:color="auto"/>
              <w:left w:val="single" w:sz="4" w:space="0" w:color="auto"/>
              <w:bottom w:val="single" w:sz="4" w:space="0" w:color="auto"/>
              <w:right w:val="single" w:sz="4" w:space="0" w:color="auto"/>
            </w:tcBorders>
            <w:vAlign w:val="center"/>
          </w:tcPr>
          <w:p w14:paraId="6F410DF3" w14:textId="77777777" w:rsidR="004C59E3" w:rsidRDefault="004C59E3" w:rsidP="00952B1A">
            <w:pPr>
              <w:jc w:val="center"/>
              <w:rPr>
                <w:rFonts w:ascii="黑体" w:eastAsia="黑体" w:hAnsi="黑体"/>
                <w:sz w:val="28"/>
                <w:szCs w:val="28"/>
              </w:rPr>
            </w:pPr>
            <w:r>
              <w:rPr>
                <w:rFonts w:ascii="黑体" w:eastAsia="黑体" w:hAnsi="黑体" w:hint="eastAsia"/>
                <w:sz w:val="28"/>
                <w:szCs w:val="28"/>
              </w:rPr>
              <w:t>产品名称</w:t>
            </w:r>
          </w:p>
        </w:tc>
        <w:tc>
          <w:tcPr>
            <w:tcW w:w="3408" w:type="dxa"/>
            <w:gridSpan w:val="3"/>
            <w:tcBorders>
              <w:top w:val="single" w:sz="4" w:space="0" w:color="auto"/>
              <w:left w:val="single" w:sz="4" w:space="0" w:color="auto"/>
              <w:bottom w:val="single" w:sz="4" w:space="0" w:color="auto"/>
              <w:right w:val="single" w:sz="4" w:space="0" w:color="auto"/>
            </w:tcBorders>
            <w:vAlign w:val="center"/>
          </w:tcPr>
          <w:p w14:paraId="2DC10882" w14:textId="77777777" w:rsidR="004C59E3" w:rsidRDefault="004C59E3" w:rsidP="00952B1A">
            <w:pPr>
              <w:jc w:val="center"/>
              <w:rPr>
                <w:rFonts w:ascii="黑体" w:eastAsia="黑体" w:hAnsi="黑体"/>
                <w:sz w:val="28"/>
                <w:szCs w:val="28"/>
              </w:rPr>
            </w:pPr>
            <w:r>
              <w:rPr>
                <w:rFonts w:ascii="黑体" w:eastAsia="黑体" w:hAnsi="黑体" w:hint="eastAsia"/>
                <w:sz w:val="28"/>
                <w:szCs w:val="28"/>
              </w:rPr>
              <w:t>总体情况</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617025FC" w14:textId="77777777" w:rsidR="004C59E3" w:rsidRDefault="004C59E3" w:rsidP="00952B1A">
            <w:pPr>
              <w:jc w:val="center"/>
              <w:rPr>
                <w:rFonts w:ascii="黑体" w:eastAsia="黑体" w:hAnsi="黑体"/>
                <w:sz w:val="28"/>
                <w:szCs w:val="28"/>
              </w:rPr>
            </w:pPr>
            <w:r>
              <w:rPr>
                <w:rFonts w:ascii="黑体" w:eastAsia="黑体" w:hAnsi="黑体" w:hint="eastAsia"/>
                <w:sz w:val="28"/>
                <w:szCs w:val="28"/>
              </w:rPr>
              <w:t>现场检查</w:t>
            </w:r>
          </w:p>
        </w:tc>
        <w:tc>
          <w:tcPr>
            <w:tcW w:w="1976" w:type="dxa"/>
            <w:gridSpan w:val="2"/>
            <w:tcBorders>
              <w:top w:val="single" w:sz="4" w:space="0" w:color="auto"/>
              <w:left w:val="single" w:sz="4" w:space="0" w:color="auto"/>
              <w:bottom w:val="single" w:sz="4" w:space="0" w:color="auto"/>
              <w:right w:val="single" w:sz="4" w:space="0" w:color="auto"/>
            </w:tcBorders>
            <w:vAlign w:val="center"/>
          </w:tcPr>
          <w:p w14:paraId="266E2EAF" w14:textId="77777777" w:rsidR="004C59E3" w:rsidRDefault="004C59E3" w:rsidP="00952B1A">
            <w:pPr>
              <w:jc w:val="center"/>
              <w:rPr>
                <w:rFonts w:ascii="黑体" w:eastAsia="黑体" w:hAnsi="黑体"/>
                <w:sz w:val="28"/>
                <w:szCs w:val="28"/>
              </w:rPr>
            </w:pPr>
            <w:r>
              <w:rPr>
                <w:rFonts w:ascii="黑体" w:eastAsia="黑体" w:hAnsi="黑体" w:hint="eastAsia"/>
                <w:sz w:val="28"/>
                <w:szCs w:val="28"/>
              </w:rPr>
              <w:t>质量安全风险监测情况</w:t>
            </w:r>
          </w:p>
        </w:tc>
        <w:tc>
          <w:tcPr>
            <w:tcW w:w="5750" w:type="dxa"/>
            <w:gridSpan w:val="6"/>
            <w:tcBorders>
              <w:top w:val="single" w:sz="4" w:space="0" w:color="auto"/>
              <w:left w:val="single" w:sz="4" w:space="0" w:color="auto"/>
              <w:bottom w:val="single" w:sz="4" w:space="0" w:color="auto"/>
              <w:right w:val="single" w:sz="4" w:space="0" w:color="auto"/>
            </w:tcBorders>
            <w:vAlign w:val="center"/>
          </w:tcPr>
          <w:p w14:paraId="6C01A5E5" w14:textId="77777777" w:rsidR="004C59E3" w:rsidRDefault="004C59E3" w:rsidP="00952B1A">
            <w:pPr>
              <w:jc w:val="center"/>
              <w:rPr>
                <w:rFonts w:ascii="黑体" w:eastAsia="黑体" w:hAnsi="黑体"/>
                <w:sz w:val="28"/>
                <w:szCs w:val="28"/>
              </w:rPr>
            </w:pPr>
            <w:r>
              <w:rPr>
                <w:rFonts w:ascii="黑体" w:eastAsia="黑体" w:hAnsi="黑体" w:hint="eastAsia"/>
                <w:sz w:val="28"/>
                <w:szCs w:val="28"/>
              </w:rPr>
              <w:t>产品质量监督抽查情况</w:t>
            </w:r>
          </w:p>
        </w:tc>
      </w:tr>
      <w:tr w:rsidR="004C59E3" w14:paraId="19088364" w14:textId="77777777" w:rsidTr="00952B1A">
        <w:trPr>
          <w:tblHeader/>
        </w:trPr>
        <w:tc>
          <w:tcPr>
            <w:tcW w:w="1178" w:type="dxa"/>
            <w:vMerge/>
            <w:tcBorders>
              <w:top w:val="single" w:sz="4" w:space="0" w:color="auto"/>
              <w:left w:val="single" w:sz="4" w:space="0" w:color="auto"/>
              <w:bottom w:val="single" w:sz="4" w:space="0" w:color="auto"/>
              <w:right w:val="single" w:sz="4" w:space="0" w:color="auto"/>
            </w:tcBorders>
            <w:vAlign w:val="center"/>
          </w:tcPr>
          <w:p w14:paraId="1EA4E2EE" w14:textId="77777777" w:rsidR="004C59E3" w:rsidRDefault="004C59E3" w:rsidP="00952B1A">
            <w:pPr>
              <w:jc w:val="cente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36A27A8F" w14:textId="77777777" w:rsidR="004C59E3" w:rsidRDefault="004C59E3" w:rsidP="00952B1A">
            <w:pPr>
              <w:jc w:val="center"/>
              <w:rPr>
                <w:rFonts w:ascii="黑体" w:eastAsia="黑体" w:hAnsi="黑体"/>
                <w:sz w:val="28"/>
                <w:szCs w:val="28"/>
              </w:rPr>
            </w:pPr>
            <w:r>
              <w:rPr>
                <w:rFonts w:ascii="黑体" w:eastAsia="黑体" w:hAnsi="黑体" w:hint="eastAsia"/>
                <w:sz w:val="28"/>
                <w:szCs w:val="28"/>
              </w:rPr>
              <w:t>辖区内隐患排查企业数（家）</w:t>
            </w:r>
          </w:p>
        </w:tc>
        <w:tc>
          <w:tcPr>
            <w:tcW w:w="1176" w:type="dxa"/>
            <w:tcBorders>
              <w:top w:val="single" w:sz="4" w:space="0" w:color="auto"/>
              <w:left w:val="single" w:sz="4" w:space="0" w:color="auto"/>
              <w:bottom w:val="single" w:sz="4" w:space="0" w:color="auto"/>
              <w:right w:val="single" w:sz="4" w:space="0" w:color="auto"/>
            </w:tcBorders>
            <w:vAlign w:val="center"/>
          </w:tcPr>
          <w:p w14:paraId="12449F56" w14:textId="77777777" w:rsidR="004C59E3" w:rsidRDefault="004C59E3" w:rsidP="00952B1A">
            <w:pPr>
              <w:jc w:val="center"/>
              <w:rPr>
                <w:rFonts w:ascii="黑体" w:eastAsia="黑体" w:hAnsi="黑体"/>
                <w:sz w:val="28"/>
                <w:szCs w:val="28"/>
              </w:rPr>
            </w:pPr>
            <w:r>
              <w:rPr>
                <w:rFonts w:ascii="黑体" w:eastAsia="黑体" w:hAnsi="黑体" w:cs="方正仿宋简体" w:hint="eastAsia"/>
                <w:sz w:val="28"/>
                <w:szCs w:val="28"/>
              </w:rPr>
              <w:t>发现质量安全隐患（起）</w:t>
            </w:r>
          </w:p>
        </w:tc>
        <w:tc>
          <w:tcPr>
            <w:tcW w:w="1176" w:type="dxa"/>
            <w:tcBorders>
              <w:top w:val="single" w:sz="4" w:space="0" w:color="auto"/>
              <w:left w:val="single" w:sz="4" w:space="0" w:color="auto"/>
              <w:bottom w:val="single" w:sz="4" w:space="0" w:color="auto"/>
              <w:right w:val="single" w:sz="4" w:space="0" w:color="auto"/>
            </w:tcBorders>
            <w:vAlign w:val="center"/>
          </w:tcPr>
          <w:p w14:paraId="6DA1627B" w14:textId="77777777" w:rsidR="004C59E3" w:rsidRDefault="004C59E3" w:rsidP="00952B1A">
            <w:pPr>
              <w:jc w:val="center"/>
              <w:rPr>
                <w:rFonts w:ascii="黑体" w:eastAsia="黑体" w:hAnsi="黑体"/>
                <w:sz w:val="28"/>
                <w:szCs w:val="28"/>
              </w:rPr>
            </w:pPr>
            <w:r>
              <w:rPr>
                <w:rFonts w:ascii="黑体" w:eastAsia="黑体" w:hAnsi="黑体" w:cs="方正仿宋简体" w:hint="eastAsia"/>
                <w:sz w:val="28"/>
                <w:szCs w:val="28"/>
              </w:rPr>
              <w:t>排除隐患情况（起）</w:t>
            </w:r>
          </w:p>
        </w:tc>
        <w:tc>
          <w:tcPr>
            <w:tcW w:w="1056" w:type="dxa"/>
            <w:tcBorders>
              <w:top w:val="single" w:sz="4" w:space="0" w:color="auto"/>
              <w:left w:val="single" w:sz="4" w:space="0" w:color="auto"/>
              <w:bottom w:val="single" w:sz="4" w:space="0" w:color="auto"/>
              <w:right w:val="single" w:sz="4" w:space="0" w:color="auto"/>
            </w:tcBorders>
            <w:vAlign w:val="center"/>
          </w:tcPr>
          <w:p w14:paraId="634C0A62" w14:textId="77777777" w:rsidR="004C59E3" w:rsidRDefault="004C59E3" w:rsidP="00952B1A">
            <w:pPr>
              <w:jc w:val="center"/>
              <w:rPr>
                <w:rFonts w:ascii="黑体" w:eastAsia="黑体" w:hAnsi="黑体"/>
                <w:sz w:val="28"/>
                <w:szCs w:val="28"/>
              </w:rPr>
            </w:pPr>
            <w:r>
              <w:rPr>
                <w:rFonts w:ascii="黑体" w:eastAsia="黑体" w:hAnsi="黑体" w:hint="eastAsia"/>
                <w:sz w:val="28"/>
                <w:szCs w:val="28"/>
              </w:rPr>
              <w:t>检查企业数（家）</w:t>
            </w:r>
          </w:p>
        </w:tc>
        <w:tc>
          <w:tcPr>
            <w:tcW w:w="1056" w:type="dxa"/>
            <w:tcBorders>
              <w:top w:val="single" w:sz="4" w:space="0" w:color="auto"/>
              <w:left w:val="single" w:sz="4" w:space="0" w:color="auto"/>
              <w:bottom w:val="single" w:sz="4" w:space="0" w:color="auto"/>
              <w:right w:val="single" w:sz="4" w:space="0" w:color="auto"/>
            </w:tcBorders>
            <w:vAlign w:val="center"/>
          </w:tcPr>
          <w:p w14:paraId="77373B9F" w14:textId="77777777" w:rsidR="004C59E3" w:rsidRDefault="004C59E3" w:rsidP="00952B1A">
            <w:pPr>
              <w:jc w:val="center"/>
              <w:rPr>
                <w:rFonts w:ascii="黑体" w:eastAsia="黑体" w:hAnsi="黑体"/>
                <w:sz w:val="28"/>
                <w:szCs w:val="28"/>
              </w:rPr>
            </w:pPr>
            <w:r>
              <w:rPr>
                <w:rFonts w:ascii="黑体" w:eastAsia="黑体" w:hAnsi="黑体" w:hint="eastAsia"/>
                <w:sz w:val="28"/>
                <w:szCs w:val="28"/>
              </w:rPr>
              <w:t>发现问题企业数（家）</w:t>
            </w:r>
          </w:p>
        </w:tc>
        <w:tc>
          <w:tcPr>
            <w:tcW w:w="920" w:type="dxa"/>
            <w:tcBorders>
              <w:top w:val="single" w:sz="4" w:space="0" w:color="auto"/>
              <w:left w:val="single" w:sz="4" w:space="0" w:color="auto"/>
              <w:bottom w:val="single" w:sz="4" w:space="0" w:color="auto"/>
              <w:right w:val="single" w:sz="4" w:space="0" w:color="auto"/>
            </w:tcBorders>
            <w:vAlign w:val="center"/>
          </w:tcPr>
          <w:p w14:paraId="1CF743CA" w14:textId="77777777" w:rsidR="004C59E3" w:rsidRDefault="004C59E3" w:rsidP="00952B1A">
            <w:pPr>
              <w:jc w:val="center"/>
              <w:rPr>
                <w:rFonts w:ascii="黑体" w:eastAsia="黑体" w:hAnsi="黑体"/>
                <w:sz w:val="28"/>
                <w:szCs w:val="28"/>
              </w:rPr>
            </w:pPr>
            <w:r>
              <w:rPr>
                <w:rFonts w:ascii="黑体" w:eastAsia="黑体" w:hAnsi="黑体" w:hint="eastAsia"/>
                <w:sz w:val="28"/>
                <w:szCs w:val="28"/>
              </w:rPr>
              <w:t>监测产品数（批次）</w:t>
            </w:r>
          </w:p>
        </w:tc>
        <w:tc>
          <w:tcPr>
            <w:tcW w:w="1056" w:type="dxa"/>
            <w:tcBorders>
              <w:top w:val="single" w:sz="4" w:space="0" w:color="auto"/>
              <w:left w:val="single" w:sz="4" w:space="0" w:color="auto"/>
              <w:bottom w:val="single" w:sz="4" w:space="0" w:color="auto"/>
              <w:right w:val="single" w:sz="4" w:space="0" w:color="auto"/>
            </w:tcBorders>
            <w:vAlign w:val="center"/>
          </w:tcPr>
          <w:p w14:paraId="54F06E21" w14:textId="77777777" w:rsidR="004C59E3" w:rsidRDefault="004C59E3" w:rsidP="00952B1A">
            <w:pPr>
              <w:jc w:val="center"/>
              <w:rPr>
                <w:rFonts w:ascii="黑体" w:eastAsia="黑体" w:hAnsi="黑体"/>
                <w:sz w:val="28"/>
                <w:szCs w:val="28"/>
              </w:rPr>
            </w:pPr>
            <w:r>
              <w:rPr>
                <w:rFonts w:ascii="黑体" w:eastAsia="黑体" w:hAnsi="黑体" w:hint="eastAsia"/>
                <w:sz w:val="28"/>
                <w:szCs w:val="28"/>
              </w:rPr>
              <w:t>发现风险信息数（条）</w:t>
            </w:r>
          </w:p>
        </w:tc>
        <w:tc>
          <w:tcPr>
            <w:tcW w:w="859" w:type="dxa"/>
            <w:tcBorders>
              <w:top w:val="single" w:sz="4" w:space="0" w:color="auto"/>
              <w:left w:val="single" w:sz="4" w:space="0" w:color="auto"/>
              <w:bottom w:val="single" w:sz="4" w:space="0" w:color="auto"/>
              <w:right w:val="single" w:sz="4" w:space="0" w:color="auto"/>
            </w:tcBorders>
            <w:vAlign w:val="center"/>
          </w:tcPr>
          <w:p w14:paraId="26BDC859" w14:textId="77777777" w:rsidR="004C59E3" w:rsidRDefault="004C59E3" w:rsidP="00952B1A">
            <w:pPr>
              <w:jc w:val="center"/>
              <w:rPr>
                <w:rFonts w:ascii="黑体" w:eastAsia="黑体" w:hAnsi="黑体"/>
                <w:sz w:val="28"/>
                <w:szCs w:val="28"/>
              </w:rPr>
            </w:pPr>
            <w:r>
              <w:rPr>
                <w:rFonts w:ascii="黑体" w:eastAsia="黑体" w:hAnsi="黑体" w:hint="eastAsia"/>
                <w:sz w:val="28"/>
                <w:szCs w:val="28"/>
              </w:rPr>
              <w:t>抽查产品类别</w:t>
            </w:r>
          </w:p>
        </w:tc>
        <w:tc>
          <w:tcPr>
            <w:tcW w:w="1056" w:type="dxa"/>
            <w:tcBorders>
              <w:top w:val="single" w:sz="4" w:space="0" w:color="auto"/>
              <w:left w:val="single" w:sz="4" w:space="0" w:color="auto"/>
              <w:bottom w:val="single" w:sz="4" w:space="0" w:color="auto"/>
              <w:right w:val="single" w:sz="4" w:space="0" w:color="auto"/>
            </w:tcBorders>
            <w:vAlign w:val="center"/>
          </w:tcPr>
          <w:p w14:paraId="59BBC86F" w14:textId="77777777" w:rsidR="004C59E3" w:rsidRDefault="004C59E3" w:rsidP="00952B1A">
            <w:pPr>
              <w:jc w:val="center"/>
              <w:rPr>
                <w:rFonts w:ascii="黑体" w:eastAsia="黑体" w:hAnsi="黑体"/>
                <w:sz w:val="28"/>
                <w:szCs w:val="28"/>
              </w:rPr>
            </w:pPr>
            <w:r>
              <w:rPr>
                <w:rFonts w:ascii="黑体" w:eastAsia="黑体" w:hAnsi="黑体" w:hint="eastAsia"/>
                <w:sz w:val="28"/>
                <w:szCs w:val="28"/>
              </w:rPr>
              <w:t>抽查企业数（家）</w:t>
            </w:r>
          </w:p>
        </w:tc>
        <w:tc>
          <w:tcPr>
            <w:tcW w:w="916" w:type="dxa"/>
            <w:tcBorders>
              <w:top w:val="single" w:sz="4" w:space="0" w:color="auto"/>
              <w:left w:val="single" w:sz="4" w:space="0" w:color="auto"/>
              <w:bottom w:val="single" w:sz="4" w:space="0" w:color="auto"/>
              <w:right w:val="single" w:sz="4" w:space="0" w:color="auto"/>
            </w:tcBorders>
            <w:vAlign w:val="center"/>
          </w:tcPr>
          <w:p w14:paraId="14053CD1" w14:textId="77777777" w:rsidR="004C59E3" w:rsidRDefault="004C59E3" w:rsidP="00952B1A">
            <w:pPr>
              <w:jc w:val="center"/>
              <w:rPr>
                <w:rFonts w:ascii="黑体" w:eastAsia="黑体" w:hAnsi="黑体"/>
                <w:sz w:val="28"/>
                <w:szCs w:val="28"/>
              </w:rPr>
            </w:pPr>
            <w:r>
              <w:rPr>
                <w:rFonts w:ascii="黑体" w:eastAsia="黑体" w:hAnsi="黑体" w:hint="eastAsia"/>
                <w:sz w:val="28"/>
                <w:szCs w:val="28"/>
              </w:rPr>
              <w:t>抽查产品数（批次）</w:t>
            </w:r>
          </w:p>
        </w:tc>
        <w:tc>
          <w:tcPr>
            <w:tcW w:w="1056" w:type="dxa"/>
            <w:tcBorders>
              <w:top w:val="single" w:sz="4" w:space="0" w:color="auto"/>
              <w:left w:val="single" w:sz="4" w:space="0" w:color="auto"/>
              <w:bottom w:val="single" w:sz="4" w:space="0" w:color="auto"/>
              <w:right w:val="single" w:sz="4" w:space="0" w:color="auto"/>
            </w:tcBorders>
            <w:vAlign w:val="center"/>
          </w:tcPr>
          <w:p w14:paraId="27FAE662" w14:textId="77777777" w:rsidR="004C59E3" w:rsidRDefault="004C59E3" w:rsidP="00952B1A">
            <w:pPr>
              <w:jc w:val="center"/>
              <w:rPr>
                <w:rFonts w:ascii="黑体" w:eastAsia="黑体" w:hAnsi="黑体"/>
                <w:sz w:val="28"/>
                <w:szCs w:val="28"/>
              </w:rPr>
            </w:pPr>
            <w:r>
              <w:rPr>
                <w:rFonts w:ascii="黑体" w:eastAsia="黑体" w:hAnsi="黑体" w:hint="eastAsia"/>
                <w:sz w:val="28"/>
                <w:szCs w:val="28"/>
              </w:rPr>
              <w:t>不合格企业数（家）</w:t>
            </w:r>
          </w:p>
        </w:tc>
        <w:tc>
          <w:tcPr>
            <w:tcW w:w="916" w:type="dxa"/>
            <w:tcBorders>
              <w:top w:val="single" w:sz="4" w:space="0" w:color="auto"/>
              <w:left w:val="single" w:sz="4" w:space="0" w:color="auto"/>
              <w:bottom w:val="single" w:sz="4" w:space="0" w:color="auto"/>
              <w:right w:val="single" w:sz="4" w:space="0" w:color="auto"/>
            </w:tcBorders>
            <w:vAlign w:val="center"/>
          </w:tcPr>
          <w:p w14:paraId="5F6509E1" w14:textId="77777777" w:rsidR="004C59E3" w:rsidRDefault="004C59E3" w:rsidP="00952B1A">
            <w:pPr>
              <w:jc w:val="center"/>
              <w:rPr>
                <w:rFonts w:ascii="黑体" w:eastAsia="黑体" w:hAnsi="黑体"/>
                <w:sz w:val="28"/>
                <w:szCs w:val="28"/>
              </w:rPr>
            </w:pPr>
            <w:r>
              <w:rPr>
                <w:rFonts w:ascii="黑体" w:eastAsia="黑体" w:hAnsi="黑体" w:hint="eastAsia"/>
                <w:sz w:val="28"/>
                <w:szCs w:val="28"/>
              </w:rPr>
              <w:t>不合产品数（批次）</w:t>
            </w:r>
          </w:p>
        </w:tc>
        <w:tc>
          <w:tcPr>
            <w:tcW w:w="947" w:type="dxa"/>
            <w:tcBorders>
              <w:top w:val="single" w:sz="4" w:space="0" w:color="auto"/>
              <w:left w:val="single" w:sz="4" w:space="0" w:color="auto"/>
              <w:bottom w:val="single" w:sz="4" w:space="0" w:color="auto"/>
              <w:right w:val="single" w:sz="4" w:space="0" w:color="auto"/>
            </w:tcBorders>
            <w:vAlign w:val="center"/>
          </w:tcPr>
          <w:p w14:paraId="4238D321" w14:textId="77777777" w:rsidR="004C59E3" w:rsidRDefault="004C59E3" w:rsidP="00952B1A">
            <w:pPr>
              <w:jc w:val="center"/>
              <w:rPr>
                <w:rFonts w:ascii="黑体" w:eastAsia="黑体" w:hAnsi="黑体"/>
                <w:sz w:val="28"/>
                <w:szCs w:val="28"/>
              </w:rPr>
            </w:pPr>
            <w:r>
              <w:rPr>
                <w:rFonts w:ascii="黑体" w:eastAsia="黑体" w:hAnsi="黑体" w:hint="eastAsia"/>
                <w:sz w:val="28"/>
                <w:szCs w:val="28"/>
              </w:rPr>
              <w:t>不合格发现率（</w:t>
            </w:r>
            <w:r>
              <w:rPr>
                <w:rFonts w:ascii="黑体" w:eastAsia="黑体" w:hAnsi="黑体"/>
                <w:sz w:val="28"/>
                <w:szCs w:val="28"/>
              </w:rPr>
              <w:t>%</w:t>
            </w:r>
            <w:r>
              <w:rPr>
                <w:rFonts w:ascii="黑体" w:eastAsia="黑体" w:hAnsi="黑体" w:hint="eastAsia"/>
                <w:sz w:val="28"/>
                <w:szCs w:val="28"/>
              </w:rPr>
              <w:t>）</w:t>
            </w:r>
          </w:p>
        </w:tc>
      </w:tr>
      <w:tr w:rsidR="004C59E3" w14:paraId="3BC8B083" w14:textId="77777777" w:rsidTr="00952B1A">
        <w:tc>
          <w:tcPr>
            <w:tcW w:w="1178" w:type="dxa"/>
            <w:tcBorders>
              <w:top w:val="single" w:sz="4" w:space="0" w:color="auto"/>
              <w:left w:val="single" w:sz="4" w:space="0" w:color="auto"/>
              <w:bottom w:val="single" w:sz="4" w:space="0" w:color="auto"/>
              <w:right w:val="single" w:sz="4" w:space="0" w:color="auto"/>
            </w:tcBorders>
          </w:tcPr>
          <w:p w14:paraId="76A5441A" w14:textId="77777777" w:rsidR="004C59E3" w:rsidRDefault="004C59E3" w:rsidP="00952B1A">
            <w:pPr>
              <w:tabs>
                <w:tab w:val="left" w:pos="586"/>
              </w:tabs>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3D32A32A" w14:textId="77777777" w:rsidR="004C59E3" w:rsidRDefault="004C59E3" w:rsidP="00952B1A">
            <w:pPr>
              <w:rPr>
                <w:rFonts w:ascii="黑体" w:eastAsia="黑体" w:hAnsi="黑体"/>
                <w:sz w:val="28"/>
                <w:szCs w:val="28"/>
              </w:rPr>
            </w:pPr>
          </w:p>
        </w:tc>
        <w:tc>
          <w:tcPr>
            <w:tcW w:w="1176" w:type="dxa"/>
            <w:tcBorders>
              <w:top w:val="single" w:sz="4" w:space="0" w:color="auto"/>
              <w:left w:val="single" w:sz="4" w:space="0" w:color="auto"/>
              <w:bottom w:val="single" w:sz="4" w:space="0" w:color="auto"/>
              <w:right w:val="single" w:sz="4" w:space="0" w:color="auto"/>
            </w:tcBorders>
            <w:vAlign w:val="center"/>
          </w:tcPr>
          <w:p w14:paraId="5AAA56B3" w14:textId="77777777" w:rsidR="004C59E3" w:rsidRDefault="004C59E3" w:rsidP="00952B1A">
            <w:pPr>
              <w:rPr>
                <w:rFonts w:ascii="黑体" w:eastAsia="黑体" w:hAnsi="黑体"/>
                <w:sz w:val="28"/>
                <w:szCs w:val="28"/>
              </w:rPr>
            </w:pPr>
          </w:p>
        </w:tc>
        <w:tc>
          <w:tcPr>
            <w:tcW w:w="1176" w:type="dxa"/>
            <w:tcBorders>
              <w:top w:val="single" w:sz="4" w:space="0" w:color="auto"/>
              <w:left w:val="single" w:sz="4" w:space="0" w:color="auto"/>
              <w:bottom w:val="single" w:sz="4" w:space="0" w:color="auto"/>
              <w:right w:val="single" w:sz="4" w:space="0" w:color="auto"/>
            </w:tcBorders>
            <w:vAlign w:val="center"/>
          </w:tcPr>
          <w:p w14:paraId="53CD0610"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7B6E895F"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5A99017D" w14:textId="77777777" w:rsidR="004C59E3" w:rsidRDefault="004C59E3" w:rsidP="00952B1A">
            <w:pPr>
              <w:rPr>
                <w:rFonts w:ascii="黑体" w:eastAsia="黑体" w:hAnsi="黑体"/>
                <w:sz w:val="28"/>
                <w:szCs w:val="28"/>
              </w:rPr>
            </w:pPr>
          </w:p>
        </w:tc>
        <w:tc>
          <w:tcPr>
            <w:tcW w:w="920" w:type="dxa"/>
            <w:tcBorders>
              <w:top w:val="single" w:sz="4" w:space="0" w:color="auto"/>
              <w:left w:val="single" w:sz="4" w:space="0" w:color="auto"/>
              <w:bottom w:val="single" w:sz="4" w:space="0" w:color="auto"/>
              <w:right w:val="single" w:sz="4" w:space="0" w:color="auto"/>
            </w:tcBorders>
            <w:vAlign w:val="center"/>
          </w:tcPr>
          <w:p w14:paraId="3ADAFB8A"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7DF0C2E2" w14:textId="77777777" w:rsidR="004C59E3" w:rsidRDefault="004C59E3" w:rsidP="00952B1A">
            <w:pPr>
              <w:rPr>
                <w:rFonts w:ascii="黑体" w:eastAsia="黑体" w:hAnsi="黑体"/>
                <w:sz w:val="28"/>
                <w:szCs w:val="28"/>
              </w:rPr>
            </w:pPr>
          </w:p>
        </w:tc>
        <w:tc>
          <w:tcPr>
            <w:tcW w:w="859" w:type="dxa"/>
            <w:tcBorders>
              <w:top w:val="single" w:sz="4" w:space="0" w:color="auto"/>
              <w:left w:val="single" w:sz="4" w:space="0" w:color="auto"/>
              <w:bottom w:val="single" w:sz="4" w:space="0" w:color="auto"/>
              <w:right w:val="single" w:sz="4" w:space="0" w:color="auto"/>
            </w:tcBorders>
            <w:vAlign w:val="center"/>
          </w:tcPr>
          <w:p w14:paraId="18714B92"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4D6CD011" w14:textId="77777777" w:rsidR="004C59E3" w:rsidRDefault="004C59E3" w:rsidP="00952B1A">
            <w:pPr>
              <w:rPr>
                <w:rFonts w:ascii="黑体" w:eastAsia="黑体" w:hAnsi="黑体"/>
                <w:sz w:val="28"/>
                <w:szCs w:val="28"/>
              </w:rPr>
            </w:pPr>
          </w:p>
        </w:tc>
        <w:tc>
          <w:tcPr>
            <w:tcW w:w="916" w:type="dxa"/>
            <w:tcBorders>
              <w:top w:val="single" w:sz="4" w:space="0" w:color="auto"/>
              <w:left w:val="single" w:sz="4" w:space="0" w:color="auto"/>
              <w:bottom w:val="single" w:sz="4" w:space="0" w:color="auto"/>
              <w:right w:val="single" w:sz="4" w:space="0" w:color="auto"/>
            </w:tcBorders>
            <w:vAlign w:val="center"/>
          </w:tcPr>
          <w:p w14:paraId="62770692"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0B440C8C" w14:textId="77777777" w:rsidR="004C59E3" w:rsidRDefault="004C59E3" w:rsidP="00952B1A">
            <w:pPr>
              <w:rPr>
                <w:rFonts w:ascii="黑体" w:eastAsia="黑体" w:hAnsi="黑体"/>
                <w:sz w:val="28"/>
                <w:szCs w:val="28"/>
              </w:rPr>
            </w:pPr>
          </w:p>
        </w:tc>
        <w:tc>
          <w:tcPr>
            <w:tcW w:w="916" w:type="dxa"/>
            <w:tcBorders>
              <w:top w:val="single" w:sz="4" w:space="0" w:color="auto"/>
              <w:left w:val="single" w:sz="4" w:space="0" w:color="auto"/>
              <w:bottom w:val="single" w:sz="4" w:space="0" w:color="auto"/>
              <w:right w:val="single" w:sz="4" w:space="0" w:color="auto"/>
            </w:tcBorders>
            <w:vAlign w:val="center"/>
          </w:tcPr>
          <w:p w14:paraId="4CA213DA" w14:textId="77777777" w:rsidR="004C59E3" w:rsidRDefault="004C59E3" w:rsidP="00952B1A">
            <w:pPr>
              <w:rPr>
                <w:rFonts w:ascii="黑体" w:eastAsia="黑体" w:hAnsi="黑体"/>
                <w:sz w:val="28"/>
                <w:szCs w:val="28"/>
              </w:rPr>
            </w:pPr>
          </w:p>
        </w:tc>
        <w:tc>
          <w:tcPr>
            <w:tcW w:w="947" w:type="dxa"/>
            <w:tcBorders>
              <w:top w:val="single" w:sz="4" w:space="0" w:color="auto"/>
              <w:left w:val="single" w:sz="4" w:space="0" w:color="auto"/>
              <w:bottom w:val="single" w:sz="4" w:space="0" w:color="auto"/>
              <w:right w:val="single" w:sz="4" w:space="0" w:color="auto"/>
            </w:tcBorders>
            <w:vAlign w:val="center"/>
          </w:tcPr>
          <w:p w14:paraId="00E0667E" w14:textId="77777777" w:rsidR="004C59E3" w:rsidRDefault="004C59E3" w:rsidP="00952B1A">
            <w:pPr>
              <w:rPr>
                <w:rFonts w:ascii="黑体" w:eastAsia="黑体" w:hAnsi="黑体"/>
                <w:sz w:val="28"/>
                <w:szCs w:val="28"/>
              </w:rPr>
            </w:pPr>
          </w:p>
        </w:tc>
      </w:tr>
      <w:tr w:rsidR="004C59E3" w14:paraId="23F260E2" w14:textId="77777777" w:rsidTr="00952B1A">
        <w:tc>
          <w:tcPr>
            <w:tcW w:w="1178" w:type="dxa"/>
            <w:tcBorders>
              <w:top w:val="single" w:sz="4" w:space="0" w:color="auto"/>
              <w:left w:val="single" w:sz="4" w:space="0" w:color="auto"/>
              <w:bottom w:val="single" w:sz="4" w:space="0" w:color="auto"/>
              <w:right w:val="single" w:sz="4" w:space="0" w:color="auto"/>
            </w:tcBorders>
          </w:tcPr>
          <w:p w14:paraId="1D286909"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32523C3D" w14:textId="77777777" w:rsidR="004C59E3" w:rsidRDefault="004C59E3" w:rsidP="00952B1A">
            <w:pPr>
              <w:rPr>
                <w:rFonts w:ascii="黑体" w:eastAsia="黑体" w:hAnsi="黑体"/>
                <w:sz w:val="28"/>
                <w:szCs w:val="28"/>
              </w:rPr>
            </w:pPr>
          </w:p>
        </w:tc>
        <w:tc>
          <w:tcPr>
            <w:tcW w:w="1176" w:type="dxa"/>
            <w:tcBorders>
              <w:top w:val="single" w:sz="4" w:space="0" w:color="auto"/>
              <w:left w:val="single" w:sz="4" w:space="0" w:color="auto"/>
              <w:bottom w:val="single" w:sz="4" w:space="0" w:color="auto"/>
              <w:right w:val="single" w:sz="4" w:space="0" w:color="auto"/>
            </w:tcBorders>
            <w:vAlign w:val="center"/>
          </w:tcPr>
          <w:p w14:paraId="17DDABF5" w14:textId="77777777" w:rsidR="004C59E3" w:rsidRDefault="004C59E3" w:rsidP="00952B1A">
            <w:pPr>
              <w:rPr>
                <w:rFonts w:ascii="黑体" w:eastAsia="黑体" w:hAnsi="黑体"/>
                <w:sz w:val="28"/>
                <w:szCs w:val="28"/>
              </w:rPr>
            </w:pPr>
          </w:p>
        </w:tc>
        <w:tc>
          <w:tcPr>
            <w:tcW w:w="1176" w:type="dxa"/>
            <w:tcBorders>
              <w:top w:val="single" w:sz="4" w:space="0" w:color="auto"/>
              <w:left w:val="single" w:sz="4" w:space="0" w:color="auto"/>
              <w:bottom w:val="single" w:sz="4" w:space="0" w:color="auto"/>
              <w:right w:val="single" w:sz="4" w:space="0" w:color="auto"/>
            </w:tcBorders>
            <w:vAlign w:val="center"/>
          </w:tcPr>
          <w:p w14:paraId="2E1A8788"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4ACE48B8"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66C88C4A" w14:textId="77777777" w:rsidR="004C59E3" w:rsidRDefault="004C59E3" w:rsidP="00952B1A">
            <w:pPr>
              <w:rPr>
                <w:rFonts w:ascii="黑体" w:eastAsia="黑体" w:hAnsi="黑体"/>
                <w:sz w:val="28"/>
                <w:szCs w:val="28"/>
              </w:rPr>
            </w:pPr>
          </w:p>
        </w:tc>
        <w:tc>
          <w:tcPr>
            <w:tcW w:w="920" w:type="dxa"/>
            <w:tcBorders>
              <w:top w:val="single" w:sz="4" w:space="0" w:color="auto"/>
              <w:left w:val="single" w:sz="4" w:space="0" w:color="auto"/>
              <w:bottom w:val="single" w:sz="4" w:space="0" w:color="auto"/>
              <w:right w:val="single" w:sz="4" w:space="0" w:color="auto"/>
            </w:tcBorders>
            <w:vAlign w:val="center"/>
          </w:tcPr>
          <w:p w14:paraId="36BADDBB"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39D92986" w14:textId="77777777" w:rsidR="004C59E3" w:rsidRDefault="004C59E3" w:rsidP="00952B1A">
            <w:pPr>
              <w:rPr>
                <w:rFonts w:ascii="黑体" w:eastAsia="黑体" w:hAnsi="黑体"/>
                <w:sz w:val="28"/>
                <w:szCs w:val="28"/>
              </w:rPr>
            </w:pPr>
          </w:p>
        </w:tc>
        <w:tc>
          <w:tcPr>
            <w:tcW w:w="859" w:type="dxa"/>
            <w:tcBorders>
              <w:top w:val="single" w:sz="4" w:space="0" w:color="auto"/>
              <w:left w:val="single" w:sz="4" w:space="0" w:color="auto"/>
              <w:bottom w:val="single" w:sz="4" w:space="0" w:color="auto"/>
              <w:right w:val="single" w:sz="4" w:space="0" w:color="auto"/>
            </w:tcBorders>
            <w:vAlign w:val="center"/>
          </w:tcPr>
          <w:p w14:paraId="5B1AC44F"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2CE9E13E" w14:textId="77777777" w:rsidR="004C59E3" w:rsidRDefault="004C59E3" w:rsidP="00952B1A">
            <w:pPr>
              <w:rPr>
                <w:rFonts w:ascii="黑体" w:eastAsia="黑体" w:hAnsi="黑体"/>
                <w:sz w:val="28"/>
                <w:szCs w:val="28"/>
              </w:rPr>
            </w:pPr>
          </w:p>
        </w:tc>
        <w:tc>
          <w:tcPr>
            <w:tcW w:w="916" w:type="dxa"/>
            <w:tcBorders>
              <w:top w:val="single" w:sz="4" w:space="0" w:color="auto"/>
              <w:left w:val="single" w:sz="4" w:space="0" w:color="auto"/>
              <w:bottom w:val="single" w:sz="4" w:space="0" w:color="auto"/>
              <w:right w:val="single" w:sz="4" w:space="0" w:color="auto"/>
            </w:tcBorders>
            <w:vAlign w:val="center"/>
          </w:tcPr>
          <w:p w14:paraId="2372D97F"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080EAC0A" w14:textId="77777777" w:rsidR="004C59E3" w:rsidRDefault="004C59E3" w:rsidP="00952B1A">
            <w:pPr>
              <w:rPr>
                <w:rFonts w:ascii="黑体" w:eastAsia="黑体" w:hAnsi="黑体"/>
                <w:sz w:val="28"/>
                <w:szCs w:val="28"/>
              </w:rPr>
            </w:pPr>
          </w:p>
        </w:tc>
        <w:tc>
          <w:tcPr>
            <w:tcW w:w="916" w:type="dxa"/>
            <w:tcBorders>
              <w:top w:val="single" w:sz="4" w:space="0" w:color="auto"/>
              <w:left w:val="single" w:sz="4" w:space="0" w:color="auto"/>
              <w:bottom w:val="single" w:sz="4" w:space="0" w:color="auto"/>
              <w:right w:val="single" w:sz="4" w:space="0" w:color="auto"/>
            </w:tcBorders>
            <w:vAlign w:val="center"/>
          </w:tcPr>
          <w:p w14:paraId="35EAB960" w14:textId="77777777" w:rsidR="004C59E3" w:rsidRDefault="004C59E3" w:rsidP="00952B1A">
            <w:pPr>
              <w:rPr>
                <w:rFonts w:ascii="黑体" w:eastAsia="黑体" w:hAnsi="黑体"/>
                <w:sz w:val="28"/>
                <w:szCs w:val="28"/>
              </w:rPr>
            </w:pPr>
          </w:p>
        </w:tc>
        <w:tc>
          <w:tcPr>
            <w:tcW w:w="947" w:type="dxa"/>
            <w:tcBorders>
              <w:top w:val="single" w:sz="4" w:space="0" w:color="auto"/>
              <w:left w:val="single" w:sz="4" w:space="0" w:color="auto"/>
              <w:bottom w:val="single" w:sz="4" w:space="0" w:color="auto"/>
              <w:right w:val="single" w:sz="4" w:space="0" w:color="auto"/>
            </w:tcBorders>
            <w:vAlign w:val="center"/>
          </w:tcPr>
          <w:p w14:paraId="08D66521" w14:textId="77777777" w:rsidR="004C59E3" w:rsidRDefault="004C59E3" w:rsidP="00952B1A">
            <w:pPr>
              <w:rPr>
                <w:rFonts w:ascii="黑体" w:eastAsia="黑体" w:hAnsi="黑体"/>
                <w:sz w:val="28"/>
                <w:szCs w:val="28"/>
              </w:rPr>
            </w:pPr>
          </w:p>
        </w:tc>
      </w:tr>
      <w:tr w:rsidR="004C59E3" w14:paraId="3ABBD52D" w14:textId="77777777" w:rsidTr="00952B1A">
        <w:tc>
          <w:tcPr>
            <w:tcW w:w="1178" w:type="dxa"/>
            <w:tcBorders>
              <w:top w:val="single" w:sz="4" w:space="0" w:color="auto"/>
              <w:left w:val="single" w:sz="4" w:space="0" w:color="auto"/>
              <w:bottom w:val="single" w:sz="4" w:space="0" w:color="auto"/>
              <w:right w:val="single" w:sz="4" w:space="0" w:color="auto"/>
            </w:tcBorders>
          </w:tcPr>
          <w:p w14:paraId="247B72EE"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2EF4CA1C" w14:textId="77777777" w:rsidR="004C59E3" w:rsidRDefault="004C59E3" w:rsidP="00952B1A">
            <w:pPr>
              <w:rPr>
                <w:rFonts w:ascii="黑体" w:eastAsia="黑体" w:hAnsi="黑体"/>
                <w:sz w:val="28"/>
                <w:szCs w:val="28"/>
              </w:rPr>
            </w:pPr>
          </w:p>
        </w:tc>
        <w:tc>
          <w:tcPr>
            <w:tcW w:w="1176" w:type="dxa"/>
            <w:tcBorders>
              <w:top w:val="single" w:sz="4" w:space="0" w:color="auto"/>
              <w:left w:val="single" w:sz="4" w:space="0" w:color="auto"/>
              <w:bottom w:val="single" w:sz="4" w:space="0" w:color="auto"/>
              <w:right w:val="single" w:sz="4" w:space="0" w:color="auto"/>
            </w:tcBorders>
            <w:vAlign w:val="center"/>
          </w:tcPr>
          <w:p w14:paraId="7FFA701B" w14:textId="77777777" w:rsidR="004C59E3" w:rsidRDefault="004C59E3" w:rsidP="00952B1A">
            <w:pPr>
              <w:rPr>
                <w:rFonts w:ascii="黑体" w:eastAsia="黑体" w:hAnsi="黑体"/>
                <w:sz w:val="28"/>
                <w:szCs w:val="28"/>
              </w:rPr>
            </w:pPr>
          </w:p>
        </w:tc>
        <w:tc>
          <w:tcPr>
            <w:tcW w:w="1176" w:type="dxa"/>
            <w:tcBorders>
              <w:top w:val="single" w:sz="4" w:space="0" w:color="auto"/>
              <w:left w:val="single" w:sz="4" w:space="0" w:color="auto"/>
              <w:bottom w:val="single" w:sz="4" w:space="0" w:color="auto"/>
              <w:right w:val="single" w:sz="4" w:space="0" w:color="auto"/>
            </w:tcBorders>
            <w:vAlign w:val="center"/>
          </w:tcPr>
          <w:p w14:paraId="45ABB724"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679DB951"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28DB3F14" w14:textId="77777777" w:rsidR="004C59E3" w:rsidRDefault="004C59E3" w:rsidP="00952B1A">
            <w:pPr>
              <w:rPr>
                <w:rFonts w:ascii="黑体" w:eastAsia="黑体" w:hAnsi="黑体"/>
                <w:sz w:val="28"/>
                <w:szCs w:val="28"/>
              </w:rPr>
            </w:pPr>
          </w:p>
        </w:tc>
        <w:tc>
          <w:tcPr>
            <w:tcW w:w="920" w:type="dxa"/>
            <w:tcBorders>
              <w:top w:val="single" w:sz="4" w:space="0" w:color="auto"/>
              <w:left w:val="single" w:sz="4" w:space="0" w:color="auto"/>
              <w:bottom w:val="single" w:sz="4" w:space="0" w:color="auto"/>
              <w:right w:val="single" w:sz="4" w:space="0" w:color="auto"/>
            </w:tcBorders>
            <w:vAlign w:val="center"/>
          </w:tcPr>
          <w:p w14:paraId="7E0FB642"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3BCFF392" w14:textId="77777777" w:rsidR="004C59E3" w:rsidRDefault="004C59E3" w:rsidP="00952B1A">
            <w:pPr>
              <w:rPr>
                <w:rFonts w:ascii="黑体" w:eastAsia="黑体" w:hAnsi="黑体"/>
                <w:sz w:val="28"/>
                <w:szCs w:val="28"/>
              </w:rPr>
            </w:pPr>
          </w:p>
        </w:tc>
        <w:tc>
          <w:tcPr>
            <w:tcW w:w="859" w:type="dxa"/>
            <w:tcBorders>
              <w:top w:val="single" w:sz="4" w:space="0" w:color="auto"/>
              <w:left w:val="single" w:sz="4" w:space="0" w:color="auto"/>
              <w:bottom w:val="single" w:sz="4" w:space="0" w:color="auto"/>
              <w:right w:val="single" w:sz="4" w:space="0" w:color="auto"/>
            </w:tcBorders>
            <w:vAlign w:val="center"/>
          </w:tcPr>
          <w:p w14:paraId="33BFE99A"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6471904F" w14:textId="77777777" w:rsidR="004C59E3" w:rsidRDefault="004C59E3" w:rsidP="00952B1A">
            <w:pPr>
              <w:rPr>
                <w:rFonts w:ascii="黑体" w:eastAsia="黑体" w:hAnsi="黑体"/>
                <w:sz w:val="28"/>
                <w:szCs w:val="28"/>
              </w:rPr>
            </w:pPr>
          </w:p>
        </w:tc>
        <w:tc>
          <w:tcPr>
            <w:tcW w:w="916" w:type="dxa"/>
            <w:tcBorders>
              <w:top w:val="single" w:sz="4" w:space="0" w:color="auto"/>
              <w:left w:val="single" w:sz="4" w:space="0" w:color="auto"/>
              <w:bottom w:val="single" w:sz="4" w:space="0" w:color="auto"/>
              <w:right w:val="single" w:sz="4" w:space="0" w:color="auto"/>
            </w:tcBorders>
            <w:vAlign w:val="center"/>
          </w:tcPr>
          <w:p w14:paraId="73BA1EF5"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46428B4C" w14:textId="77777777" w:rsidR="004C59E3" w:rsidRDefault="004C59E3" w:rsidP="00952B1A">
            <w:pPr>
              <w:rPr>
                <w:rFonts w:ascii="黑体" w:eastAsia="黑体" w:hAnsi="黑体"/>
                <w:sz w:val="28"/>
                <w:szCs w:val="28"/>
              </w:rPr>
            </w:pPr>
          </w:p>
        </w:tc>
        <w:tc>
          <w:tcPr>
            <w:tcW w:w="916" w:type="dxa"/>
            <w:tcBorders>
              <w:top w:val="single" w:sz="4" w:space="0" w:color="auto"/>
              <w:left w:val="single" w:sz="4" w:space="0" w:color="auto"/>
              <w:bottom w:val="single" w:sz="4" w:space="0" w:color="auto"/>
              <w:right w:val="single" w:sz="4" w:space="0" w:color="auto"/>
            </w:tcBorders>
            <w:vAlign w:val="center"/>
          </w:tcPr>
          <w:p w14:paraId="01E6CAD7" w14:textId="77777777" w:rsidR="004C59E3" w:rsidRDefault="004C59E3" w:rsidP="00952B1A">
            <w:pPr>
              <w:rPr>
                <w:rFonts w:ascii="黑体" w:eastAsia="黑体" w:hAnsi="黑体"/>
                <w:sz w:val="28"/>
                <w:szCs w:val="28"/>
              </w:rPr>
            </w:pPr>
          </w:p>
        </w:tc>
        <w:tc>
          <w:tcPr>
            <w:tcW w:w="947" w:type="dxa"/>
            <w:tcBorders>
              <w:top w:val="single" w:sz="4" w:space="0" w:color="auto"/>
              <w:left w:val="single" w:sz="4" w:space="0" w:color="auto"/>
              <w:bottom w:val="single" w:sz="4" w:space="0" w:color="auto"/>
              <w:right w:val="single" w:sz="4" w:space="0" w:color="auto"/>
            </w:tcBorders>
            <w:vAlign w:val="center"/>
          </w:tcPr>
          <w:p w14:paraId="0E00409F" w14:textId="77777777" w:rsidR="004C59E3" w:rsidRDefault="004C59E3" w:rsidP="00952B1A">
            <w:pPr>
              <w:rPr>
                <w:rFonts w:ascii="黑体" w:eastAsia="黑体" w:hAnsi="黑体"/>
                <w:sz w:val="28"/>
                <w:szCs w:val="28"/>
              </w:rPr>
            </w:pPr>
          </w:p>
        </w:tc>
      </w:tr>
      <w:tr w:rsidR="004C59E3" w14:paraId="23B75715" w14:textId="77777777" w:rsidTr="00952B1A">
        <w:tc>
          <w:tcPr>
            <w:tcW w:w="1178" w:type="dxa"/>
            <w:tcBorders>
              <w:top w:val="single" w:sz="4" w:space="0" w:color="auto"/>
              <w:left w:val="single" w:sz="4" w:space="0" w:color="auto"/>
              <w:bottom w:val="single" w:sz="4" w:space="0" w:color="auto"/>
              <w:right w:val="single" w:sz="4" w:space="0" w:color="auto"/>
            </w:tcBorders>
          </w:tcPr>
          <w:p w14:paraId="52EDFFC8"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0F7A6CBB" w14:textId="77777777" w:rsidR="004C59E3" w:rsidRDefault="004C59E3" w:rsidP="00952B1A">
            <w:pPr>
              <w:rPr>
                <w:rFonts w:ascii="黑体" w:eastAsia="黑体" w:hAnsi="黑体"/>
                <w:sz w:val="28"/>
                <w:szCs w:val="28"/>
              </w:rPr>
            </w:pPr>
          </w:p>
        </w:tc>
        <w:tc>
          <w:tcPr>
            <w:tcW w:w="1176" w:type="dxa"/>
            <w:tcBorders>
              <w:top w:val="single" w:sz="4" w:space="0" w:color="auto"/>
              <w:left w:val="single" w:sz="4" w:space="0" w:color="auto"/>
              <w:bottom w:val="single" w:sz="4" w:space="0" w:color="auto"/>
              <w:right w:val="single" w:sz="4" w:space="0" w:color="auto"/>
            </w:tcBorders>
            <w:vAlign w:val="center"/>
          </w:tcPr>
          <w:p w14:paraId="66AA09F0" w14:textId="77777777" w:rsidR="004C59E3" w:rsidRDefault="004C59E3" w:rsidP="00952B1A">
            <w:pPr>
              <w:rPr>
                <w:rFonts w:ascii="黑体" w:eastAsia="黑体" w:hAnsi="黑体"/>
                <w:sz w:val="28"/>
                <w:szCs w:val="28"/>
              </w:rPr>
            </w:pPr>
          </w:p>
        </w:tc>
        <w:tc>
          <w:tcPr>
            <w:tcW w:w="1176" w:type="dxa"/>
            <w:tcBorders>
              <w:top w:val="single" w:sz="4" w:space="0" w:color="auto"/>
              <w:left w:val="single" w:sz="4" w:space="0" w:color="auto"/>
              <w:bottom w:val="single" w:sz="4" w:space="0" w:color="auto"/>
              <w:right w:val="single" w:sz="4" w:space="0" w:color="auto"/>
            </w:tcBorders>
            <w:vAlign w:val="center"/>
          </w:tcPr>
          <w:p w14:paraId="244C2B62"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1929175C"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5871E635" w14:textId="77777777" w:rsidR="004C59E3" w:rsidRDefault="004C59E3" w:rsidP="00952B1A">
            <w:pPr>
              <w:rPr>
                <w:rFonts w:ascii="黑体" w:eastAsia="黑体" w:hAnsi="黑体"/>
                <w:sz w:val="28"/>
                <w:szCs w:val="28"/>
              </w:rPr>
            </w:pPr>
          </w:p>
        </w:tc>
        <w:tc>
          <w:tcPr>
            <w:tcW w:w="920" w:type="dxa"/>
            <w:tcBorders>
              <w:top w:val="single" w:sz="4" w:space="0" w:color="auto"/>
              <w:left w:val="single" w:sz="4" w:space="0" w:color="auto"/>
              <w:bottom w:val="single" w:sz="4" w:space="0" w:color="auto"/>
              <w:right w:val="single" w:sz="4" w:space="0" w:color="auto"/>
            </w:tcBorders>
            <w:vAlign w:val="center"/>
          </w:tcPr>
          <w:p w14:paraId="24996B87"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2CBEDF94" w14:textId="77777777" w:rsidR="004C59E3" w:rsidRDefault="004C59E3" w:rsidP="00952B1A">
            <w:pPr>
              <w:rPr>
                <w:rFonts w:ascii="黑体" w:eastAsia="黑体" w:hAnsi="黑体"/>
                <w:sz w:val="28"/>
                <w:szCs w:val="28"/>
              </w:rPr>
            </w:pPr>
          </w:p>
        </w:tc>
        <w:tc>
          <w:tcPr>
            <w:tcW w:w="859" w:type="dxa"/>
            <w:tcBorders>
              <w:top w:val="single" w:sz="4" w:space="0" w:color="auto"/>
              <w:left w:val="single" w:sz="4" w:space="0" w:color="auto"/>
              <w:bottom w:val="single" w:sz="4" w:space="0" w:color="auto"/>
              <w:right w:val="single" w:sz="4" w:space="0" w:color="auto"/>
            </w:tcBorders>
            <w:vAlign w:val="center"/>
          </w:tcPr>
          <w:p w14:paraId="3193F9D2"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14E3CAF4" w14:textId="77777777" w:rsidR="004C59E3" w:rsidRDefault="004C59E3" w:rsidP="00952B1A">
            <w:pPr>
              <w:rPr>
                <w:rFonts w:ascii="黑体" w:eastAsia="黑体" w:hAnsi="黑体"/>
                <w:sz w:val="28"/>
                <w:szCs w:val="28"/>
              </w:rPr>
            </w:pPr>
          </w:p>
        </w:tc>
        <w:tc>
          <w:tcPr>
            <w:tcW w:w="916" w:type="dxa"/>
            <w:tcBorders>
              <w:top w:val="single" w:sz="4" w:space="0" w:color="auto"/>
              <w:left w:val="single" w:sz="4" w:space="0" w:color="auto"/>
              <w:bottom w:val="single" w:sz="4" w:space="0" w:color="auto"/>
              <w:right w:val="single" w:sz="4" w:space="0" w:color="auto"/>
            </w:tcBorders>
            <w:vAlign w:val="center"/>
          </w:tcPr>
          <w:p w14:paraId="01EDA812"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15555B36" w14:textId="77777777" w:rsidR="004C59E3" w:rsidRDefault="004C59E3" w:rsidP="00952B1A">
            <w:pPr>
              <w:rPr>
                <w:rFonts w:ascii="黑体" w:eastAsia="黑体" w:hAnsi="黑体"/>
                <w:sz w:val="28"/>
                <w:szCs w:val="28"/>
              </w:rPr>
            </w:pPr>
          </w:p>
        </w:tc>
        <w:tc>
          <w:tcPr>
            <w:tcW w:w="916" w:type="dxa"/>
            <w:tcBorders>
              <w:top w:val="single" w:sz="4" w:space="0" w:color="auto"/>
              <w:left w:val="single" w:sz="4" w:space="0" w:color="auto"/>
              <w:bottom w:val="single" w:sz="4" w:space="0" w:color="auto"/>
              <w:right w:val="single" w:sz="4" w:space="0" w:color="auto"/>
            </w:tcBorders>
            <w:vAlign w:val="center"/>
          </w:tcPr>
          <w:p w14:paraId="0698E198" w14:textId="77777777" w:rsidR="004C59E3" w:rsidRDefault="004C59E3" w:rsidP="00952B1A">
            <w:pPr>
              <w:rPr>
                <w:rFonts w:ascii="黑体" w:eastAsia="黑体" w:hAnsi="黑体"/>
                <w:sz w:val="28"/>
                <w:szCs w:val="28"/>
              </w:rPr>
            </w:pPr>
          </w:p>
        </w:tc>
        <w:tc>
          <w:tcPr>
            <w:tcW w:w="947" w:type="dxa"/>
            <w:tcBorders>
              <w:top w:val="single" w:sz="4" w:space="0" w:color="auto"/>
              <w:left w:val="single" w:sz="4" w:space="0" w:color="auto"/>
              <w:bottom w:val="single" w:sz="4" w:space="0" w:color="auto"/>
              <w:right w:val="single" w:sz="4" w:space="0" w:color="auto"/>
            </w:tcBorders>
            <w:vAlign w:val="center"/>
          </w:tcPr>
          <w:p w14:paraId="32132676" w14:textId="77777777" w:rsidR="004C59E3" w:rsidRDefault="004C59E3" w:rsidP="00952B1A">
            <w:pPr>
              <w:rPr>
                <w:rFonts w:ascii="黑体" w:eastAsia="黑体" w:hAnsi="黑体"/>
                <w:sz w:val="28"/>
                <w:szCs w:val="28"/>
              </w:rPr>
            </w:pPr>
          </w:p>
        </w:tc>
      </w:tr>
      <w:tr w:rsidR="004C59E3" w14:paraId="6F79FC6F" w14:textId="77777777" w:rsidTr="00952B1A">
        <w:tc>
          <w:tcPr>
            <w:tcW w:w="1178" w:type="dxa"/>
            <w:tcBorders>
              <w:top w:val="single" w:sz="4" w:space="0" w:color="auto"/>
              <w:left w:val="single" w:sz="4" w:space="0" w:color="auto"/>
              <w:bottom w:val="single" w:sz="4" w:space="0" w:color="auto"/>
              <w:right w:val="single" w:sz="4" w:space="0" w:color="auto"/>
            </w:tcBorders>
          </w:tcPr>
          <w:p w14:paraId="4B948EC7"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1D365371" w14:textId="77777777" w:rsidR="004C59E3" w:rsidRDefault="004C59E3" w:rsidP="00952B1A">
            <w:pPr>
              <w:rPr>
                <w:rFonts w:ascii="黑体" w:eastAsia="黑体" w:hAnsi="黑体"/>
                <w:sz w:val="28"/>
                <w:szCs w:val="28"/>
              </w:rPr>
            </w:pPr>
          </w:p>
        </w:tc>
        <w:tc>
          <w:tcPr>
            <w:tcW w:w="1176" w:type="dxa"/>
            <w:tcBorders>
              <w:top w:val="single" w:sz="4" w:space="0" w:color="auto"/>
              <w:left w:val="single" w:sz="4" w:space="0" w:color="auto"/>
              <w:bottom w:val="single" w:sz="4" w:space="0" w:color="auto"/>
              <w:right w:val="single" w:sz="4" w:space="0" w:color="auto"/>
            </w:tcBorders>
            <w:vAlign w:val="center"/>
          </w:tcPr>
          <w:p w14:paraId="482BE626" w14:textId="77777777" w:rsidR="004C59E3" w:rsidRDefault="004C59E3" w:rsidP="00952B1A">
            <w:pPr>
              <w:rPr>
                <w:rFonts w:ascii="黑体" w:eastAsia="黑体" w:hAnsi="黑体"/>
                <w:sz w:val="28"/>
                <w:szCs w:val="28"/>
              </w:rPr>
            </w:pPr>
          </w:p>
        </w:tc>
        <w:tc>
          <w:tcPr>
            <w:tcW w:w="1176" w:type="dxa"/>
            <w:tcBorders>
              <w:top w:val="single" w:sz="4" w:space="0" w:color="auto"/>
              <w:left w:val="single" w:sz="4" w:space="0" w:color="auto"/>
              <w:bottom w:val="single" w:sz="4" w:space="0" w:color="auto"/>
              <w:right w:val="single" w:sz="4" w:space="0" w:color="auto"/>
            </w:tcBorders>
            <w:vAlign w:val="center"/>
          </w:tcPr>
          <w:p w14:paraId="57292050"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5FC9751A"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4E9E50B1" w14:textId="77777777" w:rsidR="004C59E3" w:rsidRDefault="004C59E3" w:rsidP="00952B1A">
            <w:pPr>
              <w:rPr>
                <w:rFonts w:ascii="黑体" w:eastAsia="黑体" w:hAnsi="黑体"/>
                <w:sz w:val="28"/>
                <w:szCs w:val="28"/>
              </w:rPr>
            </w:pPr>
          </w:p>
        </w:tc>
        <w:tc>
          <w:tcPr>
            <w:tcW w:w="920" w:type="dxa"/>
            <w:tcBorders>
              <w:top w:val="single" w:sz="4" w:space="0" w:color="auto"/>
              <w:left w:val="single" w:sz="4" w:space="0" w:color="auto"/>
              <w:bottom w:val="single" w:sz="4" w:space="0" w:color="auto"/>
              <w:right w:val="single" w:sz="4" w:space="0" w:color="auto"/>
            </w:tcBorders>
            <w:vAlign w:val="center"/>
          </w:tcPr>
          <w:p w14:paraId="2A8A85DF"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1F3E813F" w14:textId="77777777" w:rsidR="004C59E3" w:rsidRDefault="004C59E3" w:rsidP="00952B1A">
            <w:pPr>
              <w:rPr>
                <w:rFonts w:ascii="黑体" w:eastAsia="黑体" w:hAnsi="黑体"/>
                <w:sz w:val="28"/>
                <w:szCs w:val="28"/>
              </w:rPr>
            </w:pPr>
          </w:p>
        </w:tc>
        <w:tc>
          <w:tcPr>
            <w:tcW w:w="859" w:type="dxa"/>
            <w:tcBorders>
              <w:top w:val="single" w:sz="4" w:space="0" w:color="auto"/>
              <w:left w:val="single" w:sz="4" w:space="0" w:color="auto"/>
              <w:bottom w:val="single" w:sz="4" w:space="0" w:color="auto"/>
              <w:right w:val="single" w:sz="4" w:space="0" w:color="auto"/>
            </w:tcBorders>
            <w:vAlign w:val="center"/>
          </w:tcPr>
          <w:p w14:paraId="3BF1216F"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2C9C671B" w14:textId="77777777" w:rsidR="004C59E3" w:rsidRDefault="004C59E3" w:rsidP="00952B1A">
            <w:pPr>
              <w:rPr>
                <w:rFonts w:ascii="黑体" w:eastAsia="黑体" w:hAnsi="黑体"/>
                <w:sz w:val="28"/>
                <w:szCs w:val="28"/>
              </w:rPr>
            </w:pPr>
          </w:p>
        </w:tc>
        <w:tc>
          <w:tcPr>
            <w:tcW w:w="916" w:type="dxa"/>
            <w:tcBorders>
              <w:top w:val="single" w:sz="4" w:space="0" w:color="auto"/>
              <w:left w:val="single" w:sz="4" w:space="0" w:color="auto"/>
              <w:bottom w:val="single" w:sz="4" w:space="0" w:color="auto"/>
              <w:right w:val="single" w:sz="4" w:space="0" w:color="auto"/>
            </w:tcBorders>
            <w:vAlign w:val="center"/>
          </w:tcPr>
          <w:p w14:paraId="072C511A"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4A300133" w14:textId="77777777" w:rsidR="004C59E3" w:rsidRDefault="004C59E3" w:rsidP="00952B1A">
            <w:pPr>
              <w:rPr>
                <w:rFonts w:ascii="黑体" w:eastAsia="黑体" w:hAnsi="黑体"/>
                <w:sz w:val="28"/>
                <w:szCs w:val="28"/>
              </w:rPr>
            </w:pPr>
          </w:p>
        </w:tc>
        <w:tc>
          <w:tcPr>
            <w:tcW w:w="916" w:type="dxa"/>
            <w:tcBorders>
              <w:top w:val="single" w:sz="4" w:space="0" w:color="auto"/>
              <w:left w:val="single" w:sz="4" w:space="0" w:color="auto"/>
              <w:bottom w:val="single" w:sz="4" w:space="0" w:color="auto"/>
              <w:right w:val="single" w:sz="4" w:space="0" w:color="auto"/>
            </w:tcBorders>
            <w:vAlign w:val="center"/>
          </w:tcPr>
          <w:p w14:paraId="2EAAE88E" w14:textId="77777777" w:rsidR="004C59E3" w:rsidRDefault="004C59E3" w:rsidP="00952B1A">
            <w:pPr>
              <w:rPr>
                <w:rFonts w:ascii="黑体" w:eastAsia="黑体" w:hAnsi="黑体"/>
                <w:sz w:val="28"/>
                <w:szCs w:val="28"/>
              </w:rPr>
            </w:pPr>
          </w:p>
        </w:tc>
        <w:tc>
          <w:tcPr>
            <w:tcW w:w="947" w:type="dxa"/>
            <w:tcBorders>
              <w:top w:val="single" w:sz="4" w:space="0" w:color="auto"/>
              <w:left w:val="single" w:sz="4" w:space="0" w:color="auto"/>
              <w:bottom w:val="single" w:sz="4" w:space="0" w:color="auto"/>
              <w:right w:val="single" w:sz="4" w:space="0" w:color="auto"/>
            </w:tcBorders>
            <w:vAlign w:val="center"/>
          </w:tcPr>
          <w:p w14:paraId="6DA8600E" w14:textId="77777777" w:rsidR="004C59E3" w:rsidRDefault="004C59E3" w:rsidP="00952B1A">
            <w:pPr>
              <w:rPr>
                <w:rFonts w:ascii="黑体" w:eastAsia="黑体" w:hAnsi="黑体"/>
                <w:sz w:val="28"/>
                <w:szCs w:val="28"/>
              </w:rPr>
            </w:pPr>
          </w:p>
        </w:tc>
      </w:tr>
      <w:tr w:rsidR="004C59E3" w14:paraId="3EC70D50" w14:textId="77777777" w:rsidTr="00952B1A">
        <w:tc>
          <w:tcPr>
            <w:tcW w:w="1178" w:type="dxa"/>
            <w:tcBorders>
              <w:top w:val="single" w:sz="4" w:space="0" w:color="auto"/>
              <w:left w:val="single" w:sz="4" w:space="0" w:color="auto"/>
              <w:bottom w:val="single" w:sz="4" w:space="0" w:color="auto"/>
              <w:right w:val="single" w:sz="4" w:space="0" w:color="auto"/>
            </w:tcBorders>
          </w:tcPr>
          <w:p w14:paraId="35D61833"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716B2953" w14:textId="77777777" w:rsidR="004C59E3" w:rsidRDefault="004C59E3" w:rsidP="00952B1A">
            <w:pPr>
              <w:rPr>
                <w:rFonts w:ascii="黑体" w:eastAsia="黑体" w:hAnsi="黑体"/>
                <w:sz w:val="28"/>
                <w:szCs w:val="28"/>
              </w:rPr>
            </w:pPr>
          </w:p>
        </w:tc>
        <w:tc>
          <w:tcPr>
            <w:tcW w:w="1176" w:type="dxa"/>
            <w:tcBorders>
              <w:top w:val="single" w:sz="4" w:space="0" w:color="auto"/>
              <w:left w:val="single" w:sz="4" w:space="0" w:color="auto"/>
              <w:bottom w:val="single" w:sz="4" w:space="0" w:color="auto"/>
              <w:right w:val="single" w:sz="4" w:space="0" w:color="auto"/>
            </w:tcBorders>
            <w:vAlign w:val="center"/>
          </w:tcPr>
          <w:p w14:paraId="371D5C53" w14:textId="77777777" w:rsidR="004C59E3" w:rsidRDefault="004C59E3" w:rsidP="00952B1A">
            <w:pPr>
              <w:rPr>
                <w:rFonts w:ascii="黑体" w:eastAsia="黑体" w:hAnsi="黑体"/>
                <w:sz w:val="28"/>
                <w:szCs w:val="28"/>
              </w:rPr>
            </w:pPr>
          </w:p>
        </w:tc>
        <w:tc>
          <w:tcPr>
            <w:tcW w:w="1176" w:type="dxa"/>
            <w:tcBorders>
              <w:top w:val="single" w:sz="4" w:space="0" w:color="auto"/>
              <w:left w:val="single" w:sz="4" w:space="0" w:color="auto"/>
              <w:bottom w:val="single" w:sz="4" w:space="0" w:color="auto"/>
              <w:right w:val="single" w:sz="4" w:space="0" w:color="auto"/>
            </w:tcBorders>
            <w:vAlign w:val="center"/>
          </w:tcPr>
          <w:p w14:paraId="7C6BA9B3"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495A3828"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25292163" w14:textId="77777777" w:rsidR="004C59E3" w:rsidRDefault="004C59E3" w:rsidP="00952B1A">
            <w:pPr>
              <w:rPr>
                <w:rFonts w:ascii="黑体" w:eastAsia="黑体" w:hAnsi="黑体"/>
                <w:sz w:val="28"/>
                <w:szCs w:val="28"/>
              </w:rPr>
            </w:pPr>
          </w:p>
        </w:tc>
        <w:tc>
          <w:tcPr>
            <w:tcW w:w="920" w:type="dxa"/>
            <w:tcBorders>
              <w:top w:val="single" w:sz="4" w:space="0" w:color="auto"/>
              <w:left w:val="single" w:sz="4" w:space="0" w:color="auto"/>
              <w:bottom w:val="single" w:sz="4" w:space="0" w:color="auto"/>
              <w:right w:val="single" w:sz="4" w:space="0" w:color="auto"/>
            </w:tcBorders>
            <w:vAlign w:val="center"/>
          </w:tcPr>
          <w:p w14:paraId="35F2980D"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36BFF055" w14:textId="77777777" w:rsidR="004C59E3" w:rsidRDefault="004C59E3" w:rsidP="00952B1A">
            <w:pPr>
              <w:rPr>
                <w:rFonts w:ascii="黑体" w:eastAsia="黑体" w:hAnsi="黑体"/>
                <w:sz w:val="28"/>
                <w:szCs w:val="28"/>
              </w:rPr>
            </w:pPr>
          </w:p>
        </w:tc>
        <w:tc>
          <w:tcPr>
            <w:tcW w:w="859" w:type="dxa"/>
            <w:tcBorders>
              <w:top w:val="single" w:sz="4" w:space="0" w:color="auto"/>
              <w:left w:val="single" w:sz="4" w:space="0" w:color="auto"/>
              <w:bottom w:val="single" w:sz="4" w:space="0" w:color="auto"/>
              <w:right w:val="single" w:sz="4" w:space="0" w:color="auto"/>
            </w:tcBorders>
            <w:vAlign w:val="center"/>
          </w:tcPr>
          <w:p w14:paraId="7C73BCE6"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7F22C374" w14:textId="77777777" w:rsidR="004C59E3" w:rsidRDefault="004C59E3" w:rsidP="00952B1A">
            <w:pPr>
              <w:rPr>
                <w:rFonts w:ascii="黑体" w:eastAsia="黑体" w:hAnsi="黑体"/>
                <w:sz w:val="28"/>
                <w:szCs w:val="28"/>
              </w:rPr>
            </w:pPr>
          </w:p>
        </w:tc>
        <w:tc>
          <w:tcPr>
            <w:tcW w:w="916" w:type="dxa"/>
            <w:tcBorders>
              <w:top w:val="single" w:sz="4" w:space="0" w:color="auto"/>
              <w:left w:val="single" w:sz="4" w:space="0" w:color="auto"/>
              <w:bottom w:val="single" w:sz="4" w:space="0" w:color="auto"/>
              <w:right w:val="single" w:sz="4" w:space="0" w:color="auto"/>
            </w:tcBorders>
            <w:vAlign w:val="center"/>
          </w:tcPr>
          <w:p w14:paraId="73B13BBD"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714DB293" w14:textId="77777777" w:rsidR="004C59E3" w:rsidRDefault="004C59E3" w:rsidP="00952B1A">
            <w:pPr>
              <w:rPr>
                <w:rFonts w:ascii="黑体" w:eastAsia="黑体" w:hAnsi="黑体"/>
                <w:sz w:val="28"/>
                <w:szCs w:val="28"/>
              </w:rPr>
            </w:pPr>
          </w:p>
        </w:tc>
        <w:tc>
          <w:tcPr>
            <w:tcW w:w="916" w:type="dxa"/>
            <w:tcBorders>
              <w:top w:val="single" w:sz="4" w:space="0" w:color="auto"/>
              <w:left w:val="single" w:sz="4" w:space="0" w:color="auto"/>
              <w:bottom w:val="single" w:sz="4" w:space="0" w:color="auto"/>
              <w:right w:val="single" w:sz="4" w:space="0" w:color="auto"/>
            </w:tcBorders>
            <w:vAlign w:val="center"/>
          </w:tcPr>
          <w:p w14:paraId="4CC8A76A" w14:textId="77777777" w:rsidR="004C59E3" w:rsidRDefault="004C59E3" w:rsidP="00952B1A">
            <w:pPr>
              <w:rPr>
                <w:rFonts w:ascii="黑体" w:eastAsia="黑体" w:hAnsi="黑体"/>
                <w:sz w:val="28"/>
                <w:szCs w:val="28"/>
              </w:rPr>
            </w:pPr>
          </w:p>
        </w:tc>
        <w:tc>
          <w:tcPr>
            <w:tcW w:w="947" w:type="dxa"/>
            <w:tcBorders>
              <w:top w:val="single" w:sz="4" w:space="0" w:color="auto"/>
              <w:left w:val="single" w:sz="4" w:space="0" w:color="auto"/>
              <w:bottom w:val="single" w:sz="4" w:space="0" w:color="auto"/>
              <w:right w:val="single" w:sz="4" w:space="0" w:color="auto"/>
            </w:tcBorders>
            <w:vAlign w:val="center"/>
          </w:tcPr>
          <w:p w14:paraId="48CB6AA5" w14:textId="77777777" w:rsidR="004C59E3" w:rsidRDefault="004C59E3" w:rsidP="00952B1A">
            <w:pPr>
              <w:rPr>
                <w:rFonts w:ascii="黑体" w:eastAsia="黑体" w:hAnsi="黑体"/>
                <w:sz w:val="28"/>
                <w:szCs w:val="28"/>
              </w:rPr>
            </w:pPr>
          </w:p>
        </w:tc>
      </w:tr>
      <w:tr w:rsidR="004C59E3" w14:paraId="1DC94B69" w14:textId="77777777" w:rsidTr="00952B1A">
        <w:tc>
          <w:tcPr>
            <w:tcW w:w="1178" w:type="dxa"/>
            <w:tcBorders>
              <w:top w:val="single" w:sz="4" w:space="0" w:color="auto"/>
              <w:left w:val="single" w:sz="4" w:space="0" w:color="auto"/>
              <w:bottom w:val="single" w:sz="4" w:space="0" w:color="auto"/>
              <w:right w:val="single" w:sz="4" w:space="0" w:color="auto"/>
            </w:tcBorders>
          </w:tcPr>
          <w:p w14:paraId="755699F0"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165C9143" w14:textId="77777777" w:rsidR="004C59E3" w:rsidRDefault="004C59E3" w:rsidP="00952B1A">
            <w:pPr>
              <w:rPr>
                <w:rFonts w:ascii="黑体" w:eastAsia="黑体" w:hAnsi="黑体"/>
                <w:sz w:val="28"/>
                <w:szCs w:val="28"/>
              </w:rPr>
            </w:pPr>
          </w:p>
        </w:tc>
        <w:tc>
          <w:tcPr>
            <w:tcW w:w="1176" w:type="dxa"/>
            <w:tcBorders>
              <w:top w:val="single" w:sz="4" w:space="0" w:color="auto"/>
              <w:left w:val="single" w:sz="4" w:space="0" w:color="auto"/>
              <w:bottom w:val="single" w:sz="4" w:space="0" w:color="auto"/>
              <w:right w:val="single" w:sz="4" w:space="0" w:color="auto"/>
            </w:tcBorders>
            <w:vAlign w:val="center"/>
          </w:tcPr>
          <w:p w14:paraId="783D8197" w14:textId="77777777" w:rsidR="004C59E3" w:rsidRDefault="004C59E3" w:rsidP="00952B1A">
            <w:pPr>
              <w:rPr>
                <w:rFonts w:ascii="黑体" w:eastAsia="黑体" w:hAnsi="黑体"/>
                <w:sz w:val="28"/>
                <w:szCs w:val="28"/>
              </w:rPr>
            </w:pPr>
          </w:p>
        </w:tc>
        <w:tc>
          <w:tcPr>
            <w:tcW w:w="1176" w:type="dxa"/>
            <w:tcBorders>
              <w:top w:val="single" w:sz="4" w:space="0" w:color="auto"/>
              <w:left w:val="single" w:sz="4" w:space="0" w:color="auto"/>
              <w:bottom w:val="single" w:sz="4" w:space="0" w:color="auto"/>
              <w:right w:val="single" w:sz="4" w:space="0" w:color="auto"/>
            </w:tcBorders>
            <w:vAlign w:val="center"/>
          </w:tcPr>
          <w:p w14:paraId="6AA17E48"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507676E2"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6BBB9710" w14:textId="77777777" w:rsidR="004C59E3" w:rsidRDefault="004C59E3" w:rsidP="00952B1A">
            <w:pPr>
              <w:rPr>
                <w:rFonts w:ascii="黑体" w:eastAsia="黑体" w:hAnsi="黑体"/>
                <w:sz w:val="28"/>
                <w:szCs w:val="28"/>
              </w:rPr>
            </w:pPr>
          </w:p>
        </w:tc>
        <w:tc>
          <w:tcPr>
            <w:tcW w:w="920" w:type="dxa"/>
            <w:tcBorders>
              <w:top w:val="single" w:sz="4" w:space="0" w:color="auto"/>
              <w:left w:val="single" w:sz="4" w:space="0" w:color="auto"/>
              <w:bottom w:val="single" w:sz="4" w:space="0" w:color="auto"/>
              <w:right w:val="single" w:sz="4" w:space="0" w:color="auto"/>
            </w:tcBorders>
            <w:vAlign w:val="center"/>
          </w:tcPr>
          <w:p w14:paraId="169F2E49"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73BF6887" w14:textId="77777777" w:rsidR="004C59E3" w:rsidRDefault="004C59E3" w:rsidP="00952B1A">
            <w:pPr>
              <w:rPr>
                <w:rFonts w:ascii="黑体" w:eastAsia="黑体" w:hAnsi="黑体"/>
                <w:sz w:val="28"/>
                <w:szCs w:val="28"/>
              </w:rPr>
            </w:pPr>
          </w:p>
        </w:tc>
        <w:tc>
          <w:tcPr>
            <w:tcW w:w="859" w:type="dxa"/>
            <w:tcBorders>
              <w:top w:val="single" w:sz="4" w:space="0" w:color="auto"/>
              <w:left w:val="single" w:sz="4" w:space="0" w:color="auto"/>
              <w:bottom w:val="single" w:sz="4" w:space="0" w:color="auto"/>
              <w:right w:val="single" w:sz="4" w:space="0" w:color="auto"/>
            </w:tcBorders>
            <w:vAlign w:val="center"/>
          </w:tcPr>
          <w:p w14:paraId="111A0439"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2E20B7E1" w14:textId="77777777" w:rsidR="004C59E3" w:rsidRDefault="004C59E3" w:rsidP="00952B1A">
            <w:pPr>
              <w:rPr>
                <w:rFonts w:ascii="黑体" w:eastAsia="黑体" w:hAnsi="黑体"/>
                <w:sz w:val="28"/>
                <w:szCs w:val="28"/>
              </w:rPr>
            </w:pPr>
          </w:p>
        </w:tc>
        <w:tc>
          <w:tcPr>
            <w:tcW w:w="916" w:type="dxa"/>
            <w:tcBorders>
              <w:top w:val="single" w:sz="4" w:space="0" w:color="auto"/>
              <w:left w:val="single" w:sz="4" w:space="0" w:color="auto"/>
              <w:bottom w:val="single" w:sz="4" w:space="0" w:color="auto"/>
              <w:right w:val="single" w:sz="4" w:space="0" w:color="auto"/>
            </w:tcBorders>
            <w:vAlign w:val="center"/>
          </w:tcPr>
          <w:p w14:paraId="383AFCEB" w14:textId="77777777" w:rsidR="004C59E3" w:rsidRDefault="004C59E3" w:rsidP="00952B1A">
            <w:pPr>
              <w:rPr>
                <w:rFonts w:ascii="黑体" w:eastAsia="黑体" w:hAnsi="黑体"/>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4A059677" w14:textId="77777777" w:rsidR="004C59E3" w:rsidRDefault="004C59E3" w:rsidP="00952B1A">
            <w:pPr>
              <w:rPr>
                <w:rFonts w:ascii="黑体" w:eastAsia="黑体" w:hAnsi="黑体"/>
                <w:sz w:val="28"/>
                <w:szCs w:val="28"/>
              </w:rPr>
            </w:pPr>
          </w:p>
        </w:tc>
        <w:tc>
          <w:tcPr>
            <w:tcW w:w="916" w:type="dxa"/>
            <w:tcBorders>
              <w:top w:val="single" w:sz="4" w:space="0" w:color="auto"/>
              <w:left w:val="single" w:sz="4" w:space="0" w:color="auto"/>
              <w:bottom w:val="single" w:sz="4" w:space="0" w:color="auto"/>
              <w:right w:val="single" w:sz="4" w:space="0" w:color="auto"/>
            </w:tcBorders>
            <w:vAlign w:val="center"/>
          </w:tcPr>
          <w:p w14:paraId="536A3DED" w14:textId="77777777" w:rsidR="004C59E3" w:rsidRDefault="004C59E3" w:rsidP="00952B1A">
            <w:pPr>
              <w:rPr>
                <w:rFonts w:ascii="黑体" w:eastAsia="黑体" w:hAnsi="黑体"/>
                <w:sz w:val="28"/>
                <w:szCs w:val="28"/>
              </w:rPr>
            </w:pPr>
          </w:p>
        </w:tc>
        <w:tc>
          <w:tcPr>
            <w:tcW w:w="947" w:type="dxa"/>
            <w:tcBorders>
              <w:top w:val="single" w:sz="4" w:space="0" w:color="auto"/>
              <w:left w:val="single" w:sz="4" w:space="0" w:color="auto"/>
              <w:bottom w:val="single" w:sz="4" w:space="0" w:color="auto"/>
              <w:right w:val="single" w:sz="4" w:space="0" w:color="auto"/>
            </w:tcBorders>
            <w:vAlign w:val="center"/>
          </w:tcPr>
          <w:p w14:paraId="2DD6A01D" w14:textId="77777777" w:rsidR="004C59E3" w:rsidRDefault="004C59E3" w:rsidP="00952B1A">
            <w:pPr>
              <w:rPr>
                <w:rFonts w:ascii="黑体" w:eastAsia="黑体" w:hAnsi="黑体"/>
                <w:sz w:val="28"/>
                <w:szCs w:val="28"/>
              </w:rPr>
            </w:pPr>
          </w:p>
        </w:tc>
      </w:tr>
    </w:tbl>
    <w:p w14:paraId="4E5EAA93" w14:textId="77777777" w:rsidR="004C59E3" w:rsidRDefault="004C59E3" w:rsidP="004C59E3">
      <w:pPr>
        <w:rPr>
          <w:rFonts w:ascii="仿宋_GB2312" w:eastAsia="仿宋_GB2312" w:hAnsi="宋体" w:cs="宋体"/>
          <w:kern w:val="0"/>
        </w:rPr>
        <w:sectPr w:rsidR="004C59E3">
          <w:pgSz w:w="16838" w:h="11906" w:orient="landscape"/>
          <w:pgMar w:top="1803" w:right="1440" w:bottom="1803" w:left="1440" w:header="851" w:footer="992" w:gutter="0"/>
          <w:cols w:space="720"/>
          <w:docGrid w:type="lines" w:linePitch="319"/>
        </w:sectPr>
      </w:pPr>
    </w:p>
    <w:p w14:paraId="20C2A26B" w14:textId="77777777" w:rsidR="0097405C" w:rsidRPr="004C59E3" w:rsidRDefault="0097405C" w:rsidP="004C59E3"/>
    <w:sectPr w:rsidR="0097405C" w:rsidRPr="004C59E3" w:rsidSect="004C59E3">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EB8B5" w14:textId="77777777" w:rsidR="005173AD" w:rsidRDefault="005173AD" w:rsidP="004C59E3">
      <w:r>
        <w:separator/>
      </w:r>
    </w:p>
  </w:endnote>
  <w:endnote w:type="continuationSeparator" w:id="0">
    <w:p w14:paraId="5ED04CEE" w14:textId="77777777" w:rsidR="005173AD" w:rsidRDefault="005173AD" w:rsidP="004C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FF0AA" w14:textId="77777777" w:rsidR="004C59E3" w:rsidRDefault="004C59E3">
    <w:pPr>
      <w:pStyle w:val="a5"/>
      <w:ind w:leftChars="100" w:left="320"/>
      <w:rPr>
        <w:rFonts w:ascii="宋体" w:eastAsia="宋体" w:hAnsi="宋体"/>
        <w:sz w:val="28"/>
        <w:szCs w:val="28"/>
      </w:rPr>
    </w:pPr>
    <w:r>
      <w:rPr>
        <w:rFonts w:ascii="宋体" w:eastAsia="宋体" w:hAnsi="宋体"/>
        <w:sz w:val="28"/>
        <w:szCs w:val="28"/>
      </w:rPr>
      <w:t>—</w:t>
    </w: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Pr="00BA789E">
      <w:rPr>
        <w:rFonts w:ascii="宋体" w:eastAsia="宋体" w:hAnsi="宋体"/>
        <w:noProof/>
        <w:sz w:val="28"/>
        <w:szCs w:val="28"/>
        <w:lang w:val="zh-CN"/>
      </w:rPr>
      <w:t>16</w:t>
    </w:r>
    <w:r>
      <w:rPr>
        <w:rFonts w:ascii="宋体" w:eastAsia="宋体" w:hAnsi="宋体"/>
        <w:sz w:val="28"/>
        <w:szCs w:val="28"/>
      </w:rPr>
      <w:fldChar w:fldCharType="end"/>
    </w:r>
    <w:r>
      <w:rPr>
        <w:rFonts w:ascii="宋体" w:eastAsia="宋体" w:hAnsi="宋体" w:hint="eastAsia"/>
        <w:sz w:val="28"/>
        <w:szCs w:val="28"/>
      </w:rPr>
      <w:t xml:space="preserve"> —</w:t>
    </w:r>
  </w:p>
  <w:p w14:paraId="0B50900A" w14:textId="77777777" w:rsidR="004C59E3" w:rsidRDefault="004C59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65EB9" w14:textId="77777777" w:rsidR="004C59E3" w:rsidRDefault="004C59E3">
    <w:pPr>
      <w:pStyle w:val="a5"/>
      <w:wordWrap w:val="0"/>
      <w:ind w:rightChars="100" w:right="320"/>
      <w:jc w:val="right"/>
      <w:rPr>
        <w:rFonts w:ascii="宋体" w:eastAsia="宋体" w:hAnsi="宋体"/>
        <w:sz w:val="28"/>
        <w:szCs w:val="28"/>
      </w:rPr>
    </w:pPr>
    <w:r>
      <w:rPr>
        <w:rFonts w:ascii="宋体" w:eastAsia="宋体" w:hAnsi="宋体"/>
        <w:sz w:val="28"/>
        <w:szCs w:val="28"/>
      </w:rPr>
      <w:t>—</w:t>
    </w: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Pr="004C59E3">
      <w:rPr>
        <w:rFonts w:ascii="宋体" w:eastAsia="宋体" w:hAnsi="宋体"/>
        <w:noProof/>
        <w:sz w:val="28"/>
        <w:szCs w:val="28"/>
        <w:lang w:val="zh-CN"/>
      </w:rPr>
      <w:t>10</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p w14:paraId="2A6CC124" w14:textId="77777777" w:rsidR="004C59E3" w:rsidRDefault="004C59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46E63" w14:textId="77777777" w:rsidR="005173AD" w:rsidRDefault="005173AD" w:rsidP="004C59E3">
      <w:r>
        <w:separator/>
      </w:r>
    </w:p>
  </w:footnote>
  <w:footnote w:type="continuationSeparator" w:id="0">
    <w:p w14:paraId="557D6067" w14:textId="77777777" w:rsidR="005173AD" w:rsidRDefault="005173AD" w:rsidP="004C5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9E3"/>
    <w:rsid w:val="002C36CB"/>
    <w:rsid w:val="004C59E3"/>
    <w:rsid w:val="005173AD"/>
    <w:rsid w:val="00974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61159"/>
  <w15:docId w15:val="{4BE07102-4650-40AF-A3CA-D67FA22E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9E3"/>
    <w:pPr>
      <w:widowControl w:val="0"/>
      <w:jc w:val="both"/>
    </w:pPr>
    <w:rPr>
      <w:rFonts w:ascii="Times New Roman" w:eastAsia="仿宋"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C59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4C59E3"/>
    <w:rPr>
      <w:sz w:val="18"/>
      <w:szCs w:val="18"/>
    </w:rPr>
  </w:style>
  <w:style w:type="paragraph" w:styleId="a5">
    <w:name w:val="footer"/>
    <w:basedOn w:val="a"/>
    <w:link w:val="a6"/>
    <w:uiPriority w:val="99"/>
    <w:unhideWhenUsed/>
    <w:rsid w:val="004C59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C59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798</Words>
  <Characters>4549</Characters>
  <Application>Microsoft Office Word</Application>
  <DocSecurity>0</DocSecurity>
  <Lines>37</Lines>
  <Paragraphs>10</Paragraphs>
  <ScaleCrop>false</ScaleCrop>
  <Company>HP Inc.</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胡靖</dc:creator>
  <cp:keywords/>
  <dc:description/>
  <cp:lastModifiedBy>gr</cp:lastModifiedBy>
  <cp:revision>2</cp:revision>
  <dcterms:created xsi:type="dcterms:W3CDTF">2020-06-11T06:02:00Z</dcterms:created>
  <dcterms:modified xsi:type="dcterms:W3CDTF">2020-06-11T06:02:00Z</dcterms:modified>
</cp:coreProperties>
</file>