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江西省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食品药品监督管理局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第二批4项</w:t>
      </w:r>
      <w:r>
        <w:rPr>
          <w:rFonts w:hint="eastAsia" w:ascii="黑体" w:hAnsi="黑体" w:eastAsia="黑体" w:cs="黑体"/>
          <w:sz w:val="32"/>
          <w:szCs w:val="32"/>
        </w:rPr>
        <w:t>“一次不跑”政务服务事项清单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tbl>
      <w:tblPr>
        <w:tblStyle w:val="3"/>
        <w:tblW w:w="8519" w:type="dxa"/>
        <w:jc w:val="center"/>
        <w:tblInd w:w="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393"/>
        <w:gridCol w:w="1088"/>
        <w:gridCol w:w="907"/>
        <w:gridCol w:w="1410"/>
        <w:gridCol w:w="825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2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事项名称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类型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对象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受理部门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方式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  <w:t>办理机构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药品广告备案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其他行政权力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法人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省食品药品监管局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邮递办理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药品化妆品流通监管处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3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药品生产企业接受境外制药厂商委托加工药品备案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其他行政权力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法人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省食品药品监管局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网上办理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药品化妆品生产监管处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注射剂药品生产企业关键生产设施等条件发生变化备案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其他行政权力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法人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省食品药品监管局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网上办理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药品化妆品生产监管处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3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区域性批发企业调剂麻醉药品和第一类精神药品备案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其他行政权力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法人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省食品药品监管局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网上办理</w:t>
            </w:r>
          </w:p>
        </w:tc>
        <w:tc>
          <w:tcPr>
            <w:tcW w:w="1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药品化妆品生产监管处</w:t>
            </w:r>
          </w:p>
        </w:tc>
      </w:tr>
    </w:tbl>
    <w:p>
      <w:pPr>
        <w:spacing w:line="600" w:lineRule="exact"/>
        <w:jc w:val="both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F4447"/>
    <w:rsid w:val="04182270"/>
    <w:rsid w:val="0B621107"/>
    <w:rsid w:val="10CD1A33"/>
    <w:rsid w:val="11171D49"/>
    <w:rsid w:val="11E25BC8"/>
    <w:rsid w:val="16DF28D5"/>
    <w:rsid w:val="2ED823B6"/>
    <w:rsid w:val="38AB75A2"/>
    <w:rsid w:val="399F0392"/>
    <w:rsid w:val="408F4447"/>
    <w:rsid w:val="443F385A"/>
    <w:rsid w:val="45242B01"/>
    <w:rsid w:val="4574012E"/>
    <w:rsid w:val="470462F2"/>
    <w:rsid w:val="489D3A8D"/>
    <w:rsid w:val="49F92B95"/>
    <w:rsid w:val="50D11D13"/>
    <w:rsid w:val="549E24B4"/>
    <w:rsid w:val="5EF84562"/>
    <w:rsid w:val="77EC4A3D"/>
    <w:rsid w:val="7D3F1C9C"/>
    <w:rsid w:val="7DF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2018-06-23T03:21:00Z</dcterms:created>
  <dc:creator>像泉水样流淌</dc:creator>
  <cp:lastModifiedBy>像泉水样流淌</cp:lastModifiedBy>
  <cp:lastPrinted>2018-06-25T00:42:00Z</cp:lastPrinted>
  <dcterms:modified xsi:type="dcterms:W3CDTF">2018-07-02T01:44:06Z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