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“一次不跑”政务服务事项办理情况月度统计表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-1039" w:leftChars="-495" w:firstLine="0" w:firstLineChars="0"/>
        <w:jc w:val="both"/>
        <w:textAlignment w:val="auto"/>
        <w:outlineLvl w:val="9"/>
        <w:rPr>
          <w:rFonts w:hint="eastAsia" w:ascii="华文仿宋" w:hAnsi="华文仿宋" w:eastAsia="华文仿宋" w:cs="黑体"/>
          <w:sz w:val="28"/>
          <w:szCs w:val="28"/>
        </w:rPr>
      </w:pPr>
      <w:r>
        <w:rPr>
          <w:rFonts w:hint="eastAsia" w:ascii="华文仿宋" w:hAnsi="华文仿宋" w:eastAsia="华文仿宋" w:cs="黑体"/>
          <w:sz w:val="28"/>
          <w:szCs w:val="28"/>
        </w:rPr>
        <w:t xml:space="preserve">处室:           联系人：        </w:t>
      </w:r>
      <w:r>
        <w:rPr>
          <w:rFonts w:hint="eastAsia" w:ascii="华文仿宋" w:hAnsi="华文仿宋" w:eastAsia="华文仿宋" w:cs="黑体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黑体"/>
          <w:sz w:val="28"/>
          <w:szCs w:val="28"/>
        </w:rPr>
        <w:t xml:space="preserve">联系电话：  </w:t>
      </w:r>
      <w:r>
        <w:rPr>
          <w:rFonts w:hint="eastAsia" w:ascii="华文仿宋" w:hAnsi="华文仿宋" w:eastAsia="华文仿宋" w:cs="黑体"/>
          <w:sz w:val="28"/>
          <w:szCs w:val="28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黑体"/>
          <w:sz w:val="28"/>
          <w:szCs w:val="28"/>
        </w:rPr>
        <w:t xml:space="preserve">报送时间：          </w:t>
      </w:r>
    </w:p>
    <w:tbl>
      <w:tblPr>
        <w:tblStyle w:val="3"/>
        <w:tblW w:w="105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605"/>
        <w:gridCol w:w="710"/>
        <w:gridCol w:w="716"/>
        <w:gridCol w:w="716"/>
        <w:gridCol w:w="717"/>
        <w:gridCol w:w="716"/>
        <w:gridCol w:w="716"/>
        <w:gridCol w:w="716"/>
        <w:gridCol w:w="718"/>
        <w:gridCol w:w="2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“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一次不跑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”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事项名称</w:t>
            </w:r>
          </w:p>
        </w:tc>
        <w:tc>
          <w:tcPr>
            <w:tcW w:w="28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本月办件量</w:t>
            </w:r>
          </w:p>
        </w:tc>
        <w:tc>
          <w:tcPr>
            <w:tcW w:w="286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累计办件量</w:t>
            </w:r>
          </w:p>
        </w:tc>
        <w:tc>
          <w:tcPr>
            <w:tcW w:w="2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主要做法（取得成效）、存在问题、具体需求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641" w:type="dxa"/>
            <w:vMerge w:val="continue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Merge w:val="continue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网上办理</w:t>
            </w:r>
          </w:p>
        </w:tc>
        <w:tc>
          <w:tcPr>
            <w:tcW w:w="71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邮递办理</w:t>
            </w:r>
          </w:p>
        </w:tc>
        <w:tc>
          <w:tcPr>
            <w:tcW w:w="71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上门服务</w:t>
            </w:r>
          </w:p>
        </w:tc>
        <w:tc>
          <w:tcPr>
            <w:tcW w:w="7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合计</w:t>
            </w:r>
          </w:p>
        </w:tc>
        <w:tc>
          <w:tcPr>
            <w:tcW w:w="71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网上办理</w:t>
            </w:r>
          </w:p>
        </w:tc>
        <w:tc>
          <w:tcPr>
            <w:tcW w:w="71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邮递办理</w:t>
            </w:r>
          </w:p>
        </w:tc>
        <w:tc>
          <w:tcPr>
            <w:tcW w:w="71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上门服务</w:t>
            </w:r>
          </w:p>
        </w:tc>
        <w:tc>
          <w:tcPr>
            <w:tcW w:w="71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合计</w:t>
            </w:r>
          </w:p>
        </w:tc>
        <w:tc>
          <w:tcPr>
            <w:tcW w:w="2594" w:type="dxa"/>
            <w:vMerge w:val="continue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41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7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8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2594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41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7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8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2594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41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7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8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2594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41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7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8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2594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41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7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6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718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  <w:tc>
          <w:tcPr>
            <w:tcW w:w="2594" w:type="dxa"/>
            <w:vAlign w:val="top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黑体"/>
                <w:sz w:val="32"/>
                <w:szCs w:val="32"/>
              </w:rPr>
            </w:pPr>
          </w:p>
        </w:tc>
      </w:tr>
    </w:tbl>
    <w:p>
      <w:pPr>
        <w:spacing w:line="600" w:lineRule="exact"/>
        <w:ind w:left="1916" w:leftChars="760" w:hanging="320" w:hangingChars="100"/>
        <w:jc w:val="center"/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9" w:charSpace="0"/>
        </w:sectPr>
      </w:pPr>
    </w:p>
    <w:p>
      <w:pPr>
        <w:spacing w:line="600" w:lineRule="exact"/>
        <w:jc w:val="both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F4447"/>
    <w:rsid w:val="04182270"/>
    <w:rsid w:val="0B621107"/>
    <w:rsid w:val="10CD1A33"/>
    <w:rsid w:val="11171D49"/>
    <w:rsid w:val="11E25BC8"/>
    <w:rsid w:val="16DF28D5"/>
    <w:rsid w:val="2ED823B6"/>
    <w:rsid w:val="38AB75A2"/>
    <w:rsid w:val="408F4447"/>
    <w:rsid w:val="443F385A"/>
    <w:rsid w:val="45242B01"/>
    <w:rsid w:val="4574012E"/>
    <w:rsid w:val="470462F2"/>
    <w:rsid w:val="489D3A8D"/>
    <w:rsid w:val="49F92B95"/>
    <w:rsid w:val="50D11D13"/>
    <w:rsid w:val="549E24B4"/>
    <w:rsid w:val="5EBE1452"/>
    <w:rsid w:val="5EF84562"/>
    <w:rsid w:val="77EC4A3D"/>
    <w:rsid w:val="7D3F1C9C"/>
    <w:rsid w:val="7DF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2018-06-23T03:21:00Z</dcterms:created>
  <dc:creator>像泉水样流淌</dc:creator>
  <cp:lastModifiedBy>像泉水样流淌</cp:lastModifiedBy>
  <cp:lastPrinted>2018-06-25T00:42:00Z</cp:lastPrinted>
  <dcterms:modified xsi:type="dcterms:W3CDTF">2018-07-02T01:44:52Z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