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 w:right="0" w:rightChars="0" w:hanging="42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700" w:lineRule="exact"/>
        <w:ind w:left="420" w:leftChars="0" w:right="0" w:rightChars="0" w:hanging="42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广东省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职业卫生技术服务机构新型冠状病毒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700" w:lineRule="exact"/>
        <w:ind w:left="420" w:leftChars="0" w:right="0" w:rightChars="0" w:hanging="42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感染的肺炎防控工作指引（试行）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right="0" w:rightChars="0" w:hanging="42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勤洗手，工作时应穿戴洁净的工作服、帽，保持个人卫生，要求员工佩戴口罩上下班；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除工作需要外，尽量少去公共场所或人口密集场所；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勤通风：勤开窗，多通风。尽量少去不通风的场所；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进行职业卫生现场调查及检测时，必须做好个人防护工作，佩戴防护用品应能同时防护相应职业危害因素和新型冠状病毒。如：全/半面罩、N95口罩、防护眼镜、手套等。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进入通风不良的车间、厂房进行现场调查和检测时，应做好个人防护工作，并在完成工作前提下尽量减少停留时间。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进行评价与检测工作的交流尽量通过邮件、微信等网上交流方式，减少与用人单位人员面对面接触。必须进行现场交流时应全程佩戴口罩（外科口罩、N95口罩等）。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进行样品分析（尤其是生物样品）时，实验人员应做好个人防护，并妥善处理废弃样品。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8.所有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工作人员要实行健康监测，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在公共场所要佩戴口罩。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若出现发热、乏力等疑似新型冠状病毒感染的症状，不要带病上班，应主动到就近医疗机构发热门诊就诊。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严格落实“早发现、早筛查、早报告、早隔离、早治疗”。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与新型冠状病毒肺炎病人密切接触者，</w:t>
      </w:r>
      <w:r>
        <w:rPr>
          <w:rFonts w:hint="eastAsia" w:eastAsia="仿宋_GB2312" w:cs="Times New Roman"/>
          <w:sz w:val="32"/>
          <w:szCs w:val="32"/>
          <w:lang w:eastAsia="zh-CN"/>
        </w:rPr>
        <w:t>应接受医学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观察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14天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，如无发热、咳嗽等症状的，方可恢复上班。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疫区返回人员管理：要求从疫区返回人员应立即到员工居住地的街道办或社区进行登记，并到本地社区卫生服务中心进行体检，每天两次体检，同时主动自行隔离14天。所有疫区返乡的出现发热呼吸道症状者，及时就近就医排查，根据要求居家隔离或到政府指定地点或医院隔离；其密切接触者应也立即居家自我隔离或到当地指定地点隔离。隔离期间请</w:t>
      </w:r>
      <w:r>
        <w:rPr>
          <w:rFonts w:hint="eastAsia" w:eastAsia="仿宋_GB2312" w:cs="Times New Roman"/>
          <w:sz w:val="32"/>
          <w:szCs w:val="32"/>
          <w:lang w:eastAsia="zh-CN"/>
        </w:rPr>
        <w:t>主动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与本地医务人员或疾控中心保持联系，以便跟踪观察。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发生新型冠状病毒肺炎的单位，应配合卫生健康部门做好疫情处理等工作，并在疾病预防控制机构的指导下进行终末消毒。</w:t>
      </w:r>
    </w:p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05D30"/>
    <w:rsid w:val="30A0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  <w:rPr>
      <w:rFonts w:ascii="Times New Roman" w:hAnsi="Times New Roman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2020-02-01T11:50:00Z</dcterms:created>
  <dc:creator>华</dc:creator>
  <cp:lastModifiedBy>华</cp:lastModifiedBy>
  <dcterms:modified xsi:type="dcterms:W3CDTF">2020-02-01T11:51:10Z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