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720" w:firstLineChars="200"/>
        <w:jc w:val="center"/>
        <w:outlineLvl w:val="9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年度强制性清洁生产审核企业名单</w:t>
      </w:r>
    </w:p>
    <w:tbl>
      <w:tblPr>
        <w:tblStyle w:val="11"/>
        <w:tblW w:w="9211" w:type="dxa"/>
        <w:jc w:val="center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62"/>
        <w:gridCol w:w="4074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区  县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名  称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企业地址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万州区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重庆索特盐化股份有限公司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重庆市万州区龙都大道519号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万州区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重庆湘渝盐化股份有限公司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重庆市万州区龙都大道519号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沙坪坝区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重庆丰东热处理工程有限公司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沙坪坝区井口工业园区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南岸区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4"/>
                <w:lang w:val="en-US" w:eastAsia="zh-CN"/>
              </w:rPr>
              <w:t>中国电子科技集团公司第二十四研究所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南岸区花园路14号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南岸区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4"/>
                <w:lang w:val="en-US" w:eastAsia="zh-CN"/>
              </w:rPr>
              <w:t>中国电子科技集团公司第二十六研究所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南岸区花园路14号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南岸区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4"/>
                <w:lang w:val="en-US" w:eastAsia="zh-CN"/>
              </w:rPr>
              <w:t>中国电子科技集团公司第四十四研究所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南岸区花园路14号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渝北区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重庆嘉亿标牌制作有限公司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渝北区空港工业园区翔宇路884号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渝北区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重庆凯嘉机械制造有限公司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重庆市渝北区双凤桥街道空港大道1072号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渝北区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万向钱潮重庆汽车部件有限公司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重庆市渝北区空港大道591号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渝北区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重庆市优曼家私有限公司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重庆市渝北区两港大道196号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渝北区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重庆利普科技有限公司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重庆市渝北区双凤桥街道翔宇路889号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巴南区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重庆建设工业（集团）有限责任公司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重庆市巴南区建设大道1号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巴南区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重庆琦珠机械制造有限公司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重庆市巴南区花溪街道新屋村花溪工业园区立崧路8号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巴南区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重庆敏驰塑胶有限公司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重庆市巴南区花溪街道新屋村花溪工业园区立崧路2号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巴南区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重庆长安铃木汽车有限公司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重庆市巴南区大江工业园区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长寿区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重庆植恩药业有限公司鼎联分公司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重庆市长寿区经济技术开发区化南路22号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长寿区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重庆奕翔化工有限公司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重庆市长寿区经济技术开发区化北二路9号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长寿区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重庆市中润化学有限公司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重庆市长寿区经济技术开发区化北二路16号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长寿区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重庆市九龙橡胶制品制造有限公司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重庆市长寿区经济技术开发区齐心大道46号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长寿区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中橡(重庆)炭黑有限公司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重庆市长寿区经济技术开发区齐心大道50号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江津区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重庆龙健金属制造有限公司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重庆市江津区德感街道兰溪路166号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江津区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重庆金凯特殊钢制品有限公司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江津区珞璜工业园B区津东路3号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江津区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重庆建设工业（集团）有限公司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4"/>
                <w:lang w:val="en-US" w:eastAsia="zh-CN"/>
              </w:rPr>
              <w:t>江津区德感工业园徳园路409号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江津区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重庆华新地维水泥有限公司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重庆市江津区珞璜镇马夫沱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永川区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长城汽车股份有限公司重庆分公司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重庆市永川区凤龙大道666号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永川区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重庆理文造纸有限公司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重庆市永川区朱沱镇港桥工业园区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綦江区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綦江县星月建材有限责任公司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重庆市綦江区三角镇桐垭村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綦江区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重庆能投渝新能源有限公司渝阳煤矿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4"/>
                <w:lang w:val="en-US" w:eastAsia="zh-CN"/>
              </w:rPr>
              <w:t>重庆市綦江区安稳镇杨地湾村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綦江区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重庆市綦江区苍南摩配有限公司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重庆市綦江区古南街道新山村61号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綦江区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重庆强劲金属制品有限责任公司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重庆市綦江区工业园区A区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大足区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重庆市恒安化工有限公司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重庆市大足区宝兴镇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大足区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重庆瀚渝再生资源有限公司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重庆市双桥经开区邮亭工业园区A19-01-01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大足区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艾诺斯（重庆）华达电源系统有限公司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重庆市双桥经开区双钱路4号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铜梁区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重庆安创材料科技有限公司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铜梁区东城街道办事处龙飞路2号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荣昌区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重庆玉带路工业科技有限公司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重庆市荣昌区昌州街道灵方大道28号1幢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荣昌区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重庆东矩金属制品有限公司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重庆市荣昌区板桥工业园区荣升路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万盛经开区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重庆博奥镁铝金属制造有限公司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重庆市万盛经开区南桐镇平山大道5号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万盛经开区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重庆方汀机械制造有限责任公司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4"/>
                <w:lang w:val="en-US" w:eastAsia="zh-CN"/>
              </w:rPr>
              <w:t>重庆市万盛工业园区平山组团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万盛经开区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重庆冠宇电池有限公司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重庆市万盛经开区平山产业园区鱼田堡组团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万盛经开区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重庆万盛川东化工有限公司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4"/>
                <w:lang w:val="en-US" w:eastAsia="zh-CN"/>
              </w:rPr>
              <w:t>重庆市万盛经开区煤电化园区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高新区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台晶（重庆）电子有限公司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重庆高新区凤笙路22号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两江新区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重庆中南铝合金轮毂有限公司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两江新区金开大道2003号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两江新区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重庆秦川实业（集团）股份有限公司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两江新区翠晴路2号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两江新区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重庆八菱汽车配件有限责任公司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两江新区经开园A18地块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两江新区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重庆延锋彼欧富维汽车外饰有限公司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4"/>
                <w:lang w:val="en-US" w:eastAsia="zh-CN"/>
              </w:rPr>
              <w:t>两江新区金开大道1999号1栋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两江新区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重庆市仁和压铸有限公司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两江新区大竹林街道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两江新区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重庆卡福汽车制动转向系统有限公司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两江新区长福西路10号11幢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两江新区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上汽菲亚特红岩动力总成有限公司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/>
              </w:rPr>
              <w:t>两江新区黄茅坪B04号地块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z5377gBAABUAwAADgAAAGRycy9lMm9Eb2MueG1srVPBThsxEL1X4h8s&#10;35tdIlHSVRxEhUCVUEECPsDx2llLtseynezmB+gf9MSl935XvoOxkw0VvVVcvDOe8Zv3ZmbnF4M1&#10;ZCND1OAYPZ3UlEgnoNVuxejT4/XnGSUxcddyA04yupWRXixOPs1738gpdGBaGQiCuNj0ntEuJd9U&#10;VRSdtDxOwEuHQQXB8oRuWFVt4D2iW1NN6/pL1UNofQAhY8Tbq32QLgq+UlKkO6WiTMQwitxSOUM5&#10;l/msFnPerAL3nRYHGvw/WFiuHRY9Ql3xxMk66H+grBYBIqg0EWArUEoLWTSgmtP6nZqHjntZtGBz&#10;oj+2KX4crPixuQ9Et4yeU+K4xRHtfv3cvfzZ/X4m57k9vY8NZj14zEvDNxhwzON9xMuselDB5i/q&#10;IRjHRm+PzZVDIiI/mk1nsxpDAmOjg/jV23MfYrqRYEk2GA04vdJUvrmNaZ86puRqDq61MWWCxpGe&#10;0a9n07Py4BhBcOOwRhaxJ5utNCyHg7IltFsU1uMGMOpwRSkx3x02OC/LaITRWI7G2ge96so2ZSbR&#10;X64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0z537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FFA21"/>
    <w:multiLevelType w:val="singleLevel"/>
    <w:tmpl w:val="5C3FFA2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72A4A"/>
    <w:rsid w:val="59AD6C88"/>
    <w:rsid w:val="5E8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600" w:lineRule="exact"/>
      <w:outlineLvl w:val="1"/>
    </w:pPr>
    <w:rPr>
      <w:b/>
      <w:bCs/>
      <w:sz w:val="28"/>
      <w:szCs w:val="32"/>
    </w:rPr>
  </w:style>
  <w:style w:type="character" w:default="1" w:styleId="9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iPriority w:val="0"/>
    <w:pPr>
      <w:spacing w:line="360" w:lineRule="auto"/>
      <w:ind w:left="400" w:leftChars="400"/>
    </w:pPr>
    <w:rPr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iPriority w:val="0"/>
    <w:pPr>
      <w:spacing w:line="360" w:lineRule="auto"/>
    </w:pPr>
    <w:rPr>
      <w:b/>
      <w:sz w:val="24"/>
    </w:rPr>
  </w:style>
  <w:style w:type="paragraph" w:styleId="8">
    <w:name w:val="toc 2"/>
    <w:basedOn w:val="1"/>
    <w:next w:val="1"/>
    <w:uiPriority w:val="0"/>
    <w:pPr>
      <w:spacing w:line="360" w:lineRule="auto"/>
      <w:ind w:left="200" w:leftChars="200"/>
    </w:pPr>
    <w:rPr>
      <w:sz w:val="24"/>
    </w:rPr>
  </w:style>
  <w:style w:type="character" w:styleId="10">
    <w:name w:val="page number"/>
    <w:basedOn w:val="9"/>
    <w:uiPriority w:val="0"/>
  </w:style>
  <w:style w:type="paragraph" w:customStyle="1" w:styleId="12">
    <w:name w:val="正文四号"/>
    <w:basedOn w:val="1"/>
    <w:qFormat/>
    <w:uiPriority w:val="0"/>
    <w:pPr>
      <w:spacing w:line="600" w:lineRule="exact"/>
      <w:ind w:firstLine="200" w:firstLineChars="200"/>
      <w:jc w:val="left"/>
    </w:pPr>
    <w:rPr>
      <w:sz w:val="28"/>
      <w:szCs w:val="28"/>
    </w:rPr>
  </w:style>
  <w:style w:type="paragraph" w:customStyle="1" w:styleId="13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hui</dc:creator>
  <cp:lastModifiedBy>宣教中心_宣教中心_宣教中心管理员</cp:lastModifiedBy>
  <dcterms:modified xsi:type="dcterms:W3CDTF">2021-02-18T09:29:24Z</dcterms:modified>
  <dc:title>测试2021年1月28日09:24:57测试2021年1月28日09:24:57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