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61" w:rsidRDefault="00B56D61" w:rsidP="00B56D61">
      <w:pPr>
        <w:spacing w:line="540" w:lineRule="exact"/>
        <w:rPr>
          <w:rFonts w:ascii="黑体" w:eastAsia="黑体" w:hAnsi="黑体" w:cs="宋体" w:hint="eastAsia"/>
          <w:kern w:val="0"/>
          <w:sz w:val="32"/>
          <w:szCs w:val="32"/>
        </w:rPr>
      </w:pPr>
      <w:bookmarkStart w:id="0" w:name="_GoBack"/>
      <w:bookmarkEnd w:id="0"/>
      <w:r w:rsidRPr="00B56D61"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:rsidR="00B56D61" w:rsidRPr="00B56D61" w:rsidRDefault="00B56D61" w:rsidP="00B56D61">
      <w:pPr>
        <w:spacing w:line="540" w:lineRule="exact"/>
        <w:rPr>
          <w:rFonts w:ascii="黑体" w:eastAsia="黑体" w:hAnsi="黑体" w:cs="宋体"/>
          <w:kern w:val="0"/>
          <w:sz w:val="32"/>
          <w:szCs w:val="32"/>
          <w:u w:val="single"/>
        </w:rPr>
      </w:pPr>
    </w:p>
    <w:p w:rsidR="00B56D61" w:rsidRPr="00B56D61" w:rsidRDefault="00B56D61" w:rsidP="00B56D61">
      <w:pPr>
        <w:spacing w:line="560" w:lineRule="exact"/>
        <w:jc w:val="center"/>
        <w:rPr>
          <w:rStyle w:val="a5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</w:pPr>
      <w:r w:rsidRPr="00B56D61">
        <w:rPr>
          <w:rStyle w:val="a5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服务业经营者诚信计量信息分类与类别</w:t>
      </w:r>
    </w:p>
    <w:p w:rsidR="00B56D61" w:rsidRDefault="00B56D61" w:rsidP="00B56D61">
      <w:pPr>
        <w:spacing w:line="560" w:lineRule="exact"/>
        <w:jc w:val="center"/>
        <w:rPr>
          <w:rStyle w:val="a5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</w:pPr>
      <w:r w:rsidRPr="00B56D61">
        <w:rPr>
          <w:rStyle w:val="a5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调整规则（参考）</w:t>
      </w:r>
    </w:p>
    <w:p w:rsidR="00B56D61" w:rsidRPr="00B56D61" w:rsidRDefault="00B56D61" w:rsidP="00B56D61">
      <w:pPr>
        <w:spacing w:line="560" w:lineRule="exact"/>
        <w:jc w:val="center"/>
        <w:rPr>
          <w:rStyle w:val="a5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</w:pPr>
    </w:p>
    <w:p w:rsidR="00B56D61" w:rsidRDefault="00B56D61" w:rsidP="00B56D6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一、诚信计量信息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楷体_GB2312" w:eastAsia="楷体_GB2312" w:hAnsi="仿宋" w:cs="仿宋" w:hint="eastAsia"/>
          <w:kern w:val="0"/>
          <w:sz w:val="32"/>
          <w:szCs w:val="32"/>
        </w:rPr>
      </w:pPr>
      <w:r w:rsidRPr="00B56D61">
        <w:rPr>
          <w:rFonts w:ascii="楷体_GB2312" w:eastAsia="楷体_GB2312" w:hAnsi="仿宋" w:cs="仿宋" w:hint="eastAsia"/>
          <w:kern w:val="0"/>
          <w:sz w:val="32"/>
          <w:szCs w:val="32"/>
        </w:rPr>
        <w:t>（一）基本信息：同试点方案中内容。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楷体_GB2312" w:eastAsia="楷体_GB2312" w:hAnsi="仿宋" w:cs="仿宋" w:hint="eastAsia"/>
          <w:kern w:val="0"/>
          <w:sz w:val="32"/>
          <w:szCs w:val="32"/>
        </w:rPr>
      </w:pPr>
      <w:r w:rsidRPr="00B56D61">
        <w:rPr>
          <w:rFonts w:ascii="楷体_GB2312" w:eastAsia="楷体_GB2312" w:hAnsi="仿宋" w:cs="仿宋" w:hint="eastAsia"/>
          <w:kern w:val="0"/>
          <w:sz w:val="32"/>
          <w:szCs w:val="32"/>
        </w:rPr>
        <w:t>（二）良好记录：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1.</w:t>
      </w:r>
      <w:r w:rsidRPr="00B56D61">
        <w:rPr>
          <w:rFonts w:ascii="仿宋_GB2312" w:eastAsia="仿宋_GB2312" w:hAnsi="仿宋" w:cs="宋体" w:hint="eastAsia"/>
          <w:kern w:val="0"/>
          <w:sz w:val="32"/>
          <w:szCs w:val="32"/>
        </w:rPr>
        <w:t>遵守计量法律、法规、规章及有关政策的规定，计量管理主体责任落实到位的</w:t>
      </w: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2.</w:t>
      </w:r>
      <w:r w:rsidRPr="00B56D61">
        <w:rPr>
          <w:rFonts w:ascii="仿宋_GB2312" w:eastAsia="仿宋_GB2312" w:hAnsi="仿宋" w:cs="宋体" w:hint="eastAsia"/>
          <w:kern w:val="0"/>
          <w:sz w:val="32"/>
          <w:szCs w:val="32"/>
        </w:rPr>
        <w:t>配备专（兼）职的计量管理人员，负责日常的各项计量管理工作。</w:t>
      </w: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有相应的计量器具管理档案、计量器具周期检定和计量器具日常维护等制度，并有效运行的；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3.公开向消费者做出诚信计量承诺，并在日常经营服务中认真履行承诺的。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楷体_GB2312" w:eastAsia="楷体_GB2312" w:hAnsi="仿宋" w:cs="仿宋" w:hint="eastAsia"/>
          <w:kern w:val="0"/>
          <w:sz w:val="32"/>
          <w:szCs w:val="32"/>
        </w:rPr>
      </w:pPr>
      <w:r w:rsidRPr="00B56D61">
        <w:rPr>
          <w:rFonts w:ascii="楷体_GB2312" w:eastAsia="楷体_GB2312" w:hAnsi="仿宋" w:cs="仿宋" w:hint="eastAsia"/>
          <w:kern w:val="0"/>
          <w:sz w:val="32"/>
          <w:szCs w:val="32"/>
        </w:rPr>
        <w:t>（三）不良记录：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1.计量器具未按规定申请检定、检定不合格或者超过检定周期继续使用的；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2.破坏计量器具铅封、破坏计量器具准确度，利用计量器具进行计量作弊的；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3.伪造、盗用强制检定印、证的；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4.伪造计量数据的；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5.因计量器具量值不准确等原因引发计量纠纷并造成社会影响的；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 xml:space="preserve">6.克扣消费者被查处的； 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7.消费者投诉举报并经查实的；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8.有其他计量违法行为的。</w:t>
      </w:r>
    </w:p>
    <w:p w:rsidR="00B56D61" w:rsidRPr="00B56D61" w:rsidRDefault="00B56D61" w:rsidP="00B56D61">
      <w:pPr>
        <w:widowControl/>
        <w:spacing w:line="560" w:lineRule="exact"/>
        <w:ind w:firstLine="585"/>
        <w:jc w:val="left"/>
        <w:rPr>
          <w:rFonts w:ascii="楷体_GB2312" w:eastAsia="楷体_GB2312" w:hAnsi="仿宋" w:cs="仿宋" w:hint="eastAsia"/>
          <w:kern w:val="0"/>
          <w:sz w:val="32"/>
          <w:szCs w:val="32"/>
        </w:rPr>
      </w:pPr>
      <w:r w:rsidRPr="00B56D61">
        <w:rPr>
          <w:rFonts w:ascii="楷体_GB2312" w:eastAsia="楷体_GB2312" w:hAnsi="仿宋" w:cs="仿宋" w:hint="eastAsia"/>
          <w:kern w:val="0"/>
          <w:sz w:val="32"/>
          <w:szCs w:val="32"/>
        </w:rPr>
        <w:t>（四）信息调整与修复</w:t>
      </w:r>
    </w:p>
    <w:p w:rsidR="00B56D61" w:rsidRPr="00B56D61" w:rsidRDefault="00B56D61" w:rsidP="00B56D61">
      <w:pPr>
        <w:widowControl/>
        <w:spacing w:line="560" w:lineRule="exact"/>
        <w:ind w:firstLine="585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各区市场监管局</w:t>
      </w:r>
      <w:r w:rsidRPr="00B56D61">
        <w:rPr>
          <w:rFonts w:ascii="仿宋_GB2312" w:eastAsia="仿宋_GB2312" w:hAnsi="仿宋" w:hint="eastAsia"/>
          <w:sz w:val="32"/>
          <w:szCs w:val="32"/>
        </w:rPr>
        <w:t>应对诚信计量信息实行动态管理，实现诚信计量信息管理的及时性、准确性、完整性。</w:t>
      </w: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服务业经营者认为其</w:t>
      </w:r>
      <w:r w:rsidRPr="00B56D61">
        <w:rPr>
          <w:rFonts w:ascii="仿宋_GB2312" w:eastAsia="仿宋_GB2312" w:hAnsi="仿宋" w:hint="eastAsia"/>
          <w:sz w:val="32"/>
          <w:szCs w:val="32"/>
        </w:rPr>
        <w:t>诚信计量信息</w:t>
      </w:r>
      <w:r w:rsidRPr="00B56D61">
        <w:rPr>
          <w:rFonts w:ascii="仿宋_GB2312" w:eastAsia="仿宋_GB2312" w:hAnsi="仿宋" w:cs="仿宋" w:hint="eastAsia"/>
          <w:kern w:val="0"/>
          <w:sz w:val="32"/>
          <w:szCs w:val="32"/>
        </w:rPr>
        <w:t>不准确的，可以向所在地区市场监管局提出变更或撤销的申请。按法定程序核实后，有关市场监管局应当予以更正。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B56D61">
        <w:rPr>
          <w:rFonts w:ascii="黑体" w:eastAsia="黑体" w:hAnsi="黑体" w:cs="黑体" w:hint="eastAsia"/>
          <w:sz w:val="32"/>
          <w:szCs w:val="32"/>
        </w:rPr>
        <w:t>二、诚信计量分类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宋体" w:hint="eastAsia"/>
          <w:kern w:val="0"/>
          <w:sz w:val="32"/>
          <w:szCs w:val="32"/>
        </w:rPr>
        <w:t>1.守信：经营者应同时具备三项良好记录，且五年内无不良记录的。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B56D61">
        <w:rPr>
          <w:rFonts w:ascii="仿宋_GB2312" w:eastAsia="仿宋_GB2312" w:hAnsi="仿宋" w:cs="宋体" w:hint="eastAsia"/>
          <w:kern w:val="0"/>
          <w:sz w:val="32"/>
          <w:szCs w:val="32"/>
        </w:rPr>
        <w:t>2.基本守信：经营者五年内无不良记录，但达</w:t>
      </w:r>
      <w:r w:rsidRPr="00B56D61">
        <w:rPr>
          <w:rFonts w:ascii="仿宋_GB2312" w:eastAsia="仿宋_GB2312" w:hAnsi="仿宋" w:hint="eastAsia"/>
          <w:sz w:val="32"/>
          <w:szCs w:val="32"/>
        </w:rPr>
        <w:t>不到一类分类要求的</w:t>
      </w:r>
      <w:r w:rsidRPr="00B56D61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Theme="majorEastAsia" w:cs="宋体" w:hint="eastAsia"/>
          <w:color w:val="FF0000"/>
          <w:kern w:val="0"/>
          <w:sz w:val="30"/>
          <w:szCs w:val="30"/>
        </w:rPr>
      </w:pPr>
      <w:r w:rsidRPr="00B56D61">
        <w:rPr>
          <w:rFonts w:ascii="仿宋_GB2312" w:eastAsia="仿宋_GB2312" w:hAnsi="仿宋" w:cs="宋体" w:hint="eastAsia"/>
          <w:kern w:val="0"/>
          <w:sz w:val="32"/>
          <w:szCs w:val="32"/>
        </w:rPr>
        <w:t>3.失信：经营者五年内存在不良记录一项及以上的。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B56D61">
        <w:rPr>
          <w:rFonts w:ascii="黑体" w:eastAsia="黑体" w:hAnsi="黑体" w:cs="黑体" w:hint="eastAsia"/>
          <w:sz w:val="32"/>
          <w:szCs w:val="32"/>
        </w:rPr>
        <w:t>三、诚信计量类别调整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56D61">
        <w:rPr>
          <w:rFonts w:ascii="仿宋_GB2312" w:eastAsia="仿宋_GB2312" w:hAnsi="仿宋" w:hint="eastAsia"/>
          <w:sz w:val="32"/>
          <w:szCs w:val="32"/>
        </w:rPr>
        <w:t>1.失信经营者在五年内无新的不良记录，可于下一年度调整为基本守信。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56D61">
        <w:rPr>
          <w:rFonts w:ascii="仿宋_GB2312" w:eastAsia="仿宋_GB2312" w:hAnsi="仿宋" w:hint="eastAsia"/>
          <w:sz w:val="32"/>
          <w:szCs w:val="32"/>
        </w:rPr>
        <w:t>2.基本守信经营者五年内无不良记录，且达到一类分类要求的，可于下一年度调整为守信；一旦出现不良记录的，应于下一年度调整为失信。</w:t>
      </w:r>
    </w:p>
    <w:p w:rsidR="00B56D61" w:rsidRPr="00B56D61" w:rsidRDefault="00B56D61" w:rsidP="00B56D6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56D61">
        <w:rPr>
          <w:rFonts w:ascii="仿宋_GB2312" w:eastAsia="仿宋_GB2312" w:hAnsi="仿宋" w:hint="eastAsia"/>
          <w:sz w:val="32"/>
          <w:szCs w:val="32"/>
        </w:rPr>
        <w:t>3.守信经营者达不到守信分类要求的，应于下一年度调整为基本守信；一旦出现不良记录的，应于下一年度调整为失信。</w:t>
      </w:r>
    </w:p>
    <w:p w:rsidR="00B56D61" w:rsidRDefault="00B56D61" w:rsidP="00B56D61">
      <w:pPr>
        <w:spacing w:line="560" w:lineRule="exact"/>
        <w:rPr>
          <w:rFonts w:ascii="仿宋" w:eastAsia="仿宋" w:hAnsi="仿宋"/>
          <w:sz w:val="32"/>
          <w:szCs w:val="32"/>
        </w:rPr>
        <w:sectPr w:rsidR="00B56D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56D61" w:rsidRDefault="00B56D61" w:rsidP="00B56D61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lastRenderedPageBreak/>
        <w:t>诚信计量信息与分类表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1620"/>
        <w:gridCol w:w="1981"/>
        <w:gridCol w:w="1080"/>
        <w:gridCol w:w="1260"/>
        <w:gridCol w:w="1440"/>
        <w:gridCol w:w="1440"/>
        <w:gridCol w:w="1800"/>
        <w:gridCol w:w="1418"/>
        <w:gridCol w:w="1308"/>
      </w:tblGrid>
      <w:tr w:rsidR="00B56D61" w:rsidTr="008C7194">
        <w:tc>
          <w:tcPr>
            <w:tcW w:w="827" w:type="dxa"/>
            <w:vMerge w:val="restart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基本</w:t>
            </w:r>
          </w:p>
          <w:p w:rsidR="00B56D61" w:rsidRDefault="00B56D61" w:rsidP="008C719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信息</w:t>
            </w:r>
          </w:p>
        </w:tc>
        <w:tc>
          <w:tcPr>
            <w:tcW w:w="162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所属行业</w:t>
            </w:r>
          </w:p>
        </w:tc>
        <w:tc>
          <w:tcPr>
            <w:tcW w:w="1981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经营者名称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经营地址</w:t>
            </w: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信用代码</w:t>
            </w: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法定代表人</w:t>
            </w:r>
          </w:p>
        </w:tc>
        <w:tc>
          <w:tcPr>
            <w:tcW w:w="180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计量管理员姓名</w:t>
            </w:r>
          </w:p>
        </w:tc>
        <w:tc>
          <w:tcPr>
            <w:tcW w:w="141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30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主管部门</w:t>
            </w:r>
          </w:p>
        </w:tc>
      </w:tr>
      <w:tr w:rsidR="00B56D61" w:rsidTr="008C7194">
        <w:trPr>
          <w:trHeight w:val="446"/>
        </w:trPr>
        <w:tc>
          <w:tcPr>
            <w:tcW w:w="827" w:type="dxa"/>
            <w:vMerge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56D61" w:rsidTr="008C7194">
        <w:trPr>
          <w:trHeight w:val="596"/>
        </w:trPr>
        <w:tc>
          <w:tcPr>
            <w:tcW w:w="827" w:type="dxa"/>
            <w:vMerge w:val="restart"/>
            <w:shd w:val="clear" w:color="auto" w:fill="auto"/>
          </w:tcPr>
          <w:p w:rsidR="00B56D61" w:rsidRDefault="00B56D61" w:rsidP="008C7194">
            <w:pPr>
              <w:pStyle w:val="a6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</w:p>
          <w:p w:rsidR="00B56D61" w:rsidRDefault="00B56D61" w:rsidP="008C7194">
            <w:pPr>
              <w:pStyle w:val="a6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计量器具配备情况</w:t>
            </w:r>
          </w:p>
        </w:tc>
        <w:tc>
          <w:tcPr>
            <w:tcW w:w="162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计量器具名称</w:t>
            </w:r>
          </w:p>
        </w:tc>
        <w:tc>
          <w:tcPr>
            <w:tcW w:w="4321" w:type="dxa"/>
            <w:gridSpan w:val="3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制造厂家</w:t>
            </w: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型号</w:t>
            </w: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出产编号</w:t>
            </w:r>
          </w:p>
        </w:tc>
        <w:tc>
          <w:tcPr>
            <w:tcW w:w="180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数量</w:t>
            </w:r>
          </w:p>
        </w:tc>
        <w:tc>
          <w:tcPr>
            <w:tcW w:w="141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是否在检定有效期内</w:t>
            </w:r>
          </w:p>
        </w:tc>
        <w:tc>
          <w:tcPr>
            <w:tcW w:w="130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检定机构</w:t>
            </w:r>
          </w:p>
        </w:tc>
      </w:tr>
      <w:tr w:rsidR="00B56D61" w:rsidTr="008C7194">
        <w:trPr>
          <w:trHeight w:val="585"/>
        </w:trPr>
        <w:tc>
          <w:tcPr>
            <w:tcW w:w="827" w:type="dxa"/>
            <w:vMerge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21" w:type="dxa"/>
            <w:gridSpan w:val="3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56D61" w:rsidTr="008C7194">
        <w:trPr>
          <w:trHeight w:val="585"/>
        </w:trPr>
        <w:tc>
          <w:tcPr>
            <w:tcW w:w="827" w:type="dxa"/>
            <w:vMerge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21" w:type="dxa"/>
            <w:gridSpan w:val="3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56D61" w:rsidTr="008C7194">
        <w:trPr>
          <w:trHeight w:val="495"/>
        </w:trPr>
        <w:tc>
          <w:tcPr>
            <w:tcW w:w="827" w:type="dxa"/>
            <w:vMerge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21" w:type="dxa"/>
            <w:gridSpan w:val="3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56D61" w:rsidTr="008C7194">
        <w:trPr>
          <w:trHeight w:val="545"/>
        </w:trPr>
        <w:tc>
          <w:tcPr>
            <w:tcW w:w="827" w:type="dxa"/>
            <w:vMerge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321" w:type="dxa"/>
            <w:gridSpan w:val="3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56D61" w:rsidTr="008C7194">
        <w:tc>
          <w:tcPr>
            <w:tcW w:w="4428" w:type="dxa"/>
            <w:gridSpan w:val="3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良好记录描述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不良记录描述</w:t>
            </w:r>
          </w:p>
        </w:tc>
        <w:tc>
          <w:tcPr>
            <w:tcW w:w="4526" w:type="dxa"/>
            <w:gridSpan w:val="3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诚信计量分类类别</w:t>
            </w:r>
          </w:p>
        </w:tc>
      </w:tr>
      <w:tr w:rsidR="00B56D61" w:rsidTr="008C7194">
        <w:tc>
          <w:tcPr>
            <w:tcW w:w="4428" w:type="dxa"/>
            <w:gridSpan w:val="3"/>
            <w:tcBorders>
              <w:bottom w:val="nil"/>
            </w:tcBorders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nil"/>
              <w:right w:val="nil"/>
            </w:tcBorders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3"/>
            <w:vMerge w:val="restart"/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56D61" w:rsidTr="00B56D61">
        <w:trPr>
          <w:trHeight w:val="1394"/>
        </w:trPr>
        <w:tc>
          <w:tcPr>
            <w:tcW w:w="44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56D61" w:rsidRDefault="00B56D61" w:rsidP="008C7194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67140E" w:rsidRDefault="0067140E"/>
    <w:sectPr w:rsidR="0067140E" w:rsidSect="00211BE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40E" w:rsidRDefault="0067140E" w:rsidP="00B56D61">
      <w:r>
        <w:separator/>
      </w:r>
    </w:p>
  </w:endnote>
  <w:endnote w:type="continuationSeparator" w:id="1">
    <w:p w:rsidR="0067140E" w:rsidRDefault="0067140E" w:rsidP="00B56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40E" w:rsidRDefault="0067140E" w:rsidP="00B56D61">
      <w:r>
        <w:separator/>
      </w:r>
    </w:p>
  </w:footnote>
  <w:footnote w:type="continuationSeparator" w:id="1">
    <w:p w:rsidR="0067140E" w:rsidRDefault="0067140E" w:rsidP="00B56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D61"/>
    <w:rsid w:val="0067140E"/>
    <w:rsid w:val="00B5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D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D61"/>
    <w:rPr>
      <w:sz w:val="18"/>
      <w:szCs w:val="18"/>
    </w:rPr>
  </w:style>
  <w:style w:type="character" w:styleId="a5">
    <w:name w:val="Strong"/>
    <w:uiPriority w:val="22"/>
    <w:qFormat/>
    <w:rsid w:val="00B56D61"/>
    <w:rPr>
      <w:b/>
      <w:bCs/>
    </w:rPr>
  </w:style>
  <w:style w:type="paragraph" w:styleId="a6">
    <w:name w:val="Normal (Web)"/>
    <w:basedOn w:val="a"/>
    <w:uiPriority w:val="99"/>
    <w:qFormat/>
    <w:rsid w:val="00B56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491</Characters>
  <Application>Microsoft Office Word</Application>
  <DocSecurity>0</DocSecurity>
  <Lines>27</Lines>
  <Paragraphs>17</Paragraphs>
  <ScaleCrop>false</ScaleCrop>
  <Company>MS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</dc:creator>
  <cp:keywords/>
  <dc:description/>
  <cp:lastModifiedBy>张玲</cp:lastModifiedBy>
  <cp:revision>2</cp:revision>
  <dcterms:created xsi:type="dcterms:W3CDTF">2020-11-05T07:59:00Z</dcterms:created>
  <dcterms:modified xsi:type="dcterms:W3CDTF">2020-11-05T08:01:00Z</dcterms:modified>
</cp:coreProperties>
</file>