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955" w:rightChars="611"/>
        <w:rPr>
          <w:rFonts w:ascii="Times New Roman" w:hAnsi="Times New Roman" w:eastAsia="黑体"/>
          <w:szCs w:val="32"/>
        </w:rPr>
      </w:pPr>
      <w:bookmarkStart w:id="0" w:name="_GoBack"/>
      <w:r>
        <w:rPr>
          <w:rFonts w:ascii="Times New Roman" w:hAnsi="Times New Roman" w:eastAsia="黑体"/>
          <w:szCs w:val="32"/>
        </w:rPr>
        <w:t>附件1</w:t>
      </w:r>
    </w:p>
    <w:p>
      <w:pPr>
        <w:rPr>
          <w:rFonts w:ascii="Times New Roman" w:hAnsi="Times New Roman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环卫行业防控</w:t>
      </w: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新型冠状病毒感染的肺炎疫情</w:t>
      </w:r>
    </w:p>
    <w:p>
      <w:pPr>
        <w:spacing w:line="7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预防性消毒工作指引</w:t>
      </w:r>
    </w:p>
    <w:p>
      <w:pPr>
        <w:spacing w:line="700" w:lineRule="exact"/>
        <w:jc w:val="center"/>
        <w:rPr>
          <w:rFonts w:hint="eastAsia" w:ascii="楷体_GB2312" w:hAnsi="楷体_GB2312" w:eastAsia="楷体_GB2312" w:cs="楷体_GB2312"/>
          <w:bCs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（第一版）</w:t>
      </w:r>
      <w:bookmarkEnd w:id="0"/>
    </w:p>
    <w:p>
      <w:pPr>
        <w:spacing w:line="560" w:lineRule="exact"/>
        <w:rPr>
          <w:rFonts w:ascii="Times New Roman" w:hAnsi="Times New Roman" w:eastAsia="黑体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为指导、规范环卫行业的预防性消毒工作，有效地预防、控制新型冠状病毒感染的肺炎的传播，确保环卫工作的正常进行，保障广大市民及环卫工人的健康，特制定本指引。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一、垃圾及收集容器消毒</w:t>
      </w:r>
    </w:p>
    <w:p>
      <w:pPr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果皮箱、玻璃钢塑料垃圾桶、小型垃圾屋等垃圾收集容器，每天清理、收集垃圾2次，对垃圾量大的收集点，要随满随清，收集容器每天用水清洗一次，并用有效氯为1000～2000mg/L的含氯消毒剂溶液消毒一次。</w:t>
      </w:r>
    </w:p>
    <w:p>
      <w:pPr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用过的纸巾、口罩等放置到专用垃圾桶，每天清理，清理前用含有效氯500～1000 mg/L的含氯消毒液喷洒或浇洒垃圾至完全湿润，然后扎紧塑料袋口。</w:t>
      </w:r>
    </w:p>
    <w:p>
      <w:pPr>
        <w:spacing w:line="560" w:lineRule="exact"/>
        <w:ind w:firstLine="54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二、垃圾转运站、环卫工具房消毒</w:t>
      </w:r>
    </w:p>
    <w:p>
      <w:pPr>
        <w:spacing w:line="560" w:lineRule="exact"/>
        <w:ind w:firstLine="54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每次作业完成后，用水全面冲洗一次，再用有效氯为1000～2000mg/L的含氯消毒剂溶液对墙面、地面、站台，压缩装置、周围环境喷洒消毒一次</w:t>
      </w:r>
      <w:r>
        <w:rPr>
          <w:rFonts w:hint="eastAsia" w:ascii="Times New Roman" w:hAnsi="Times New Roman"/>
          <w:color w:val="000000"/>
          <w:kern w:val="0"/>
          <w:szCs w:val="32"/>
        </w:rPr>
        <w:t>，</w:t>
      </w:r>
      <w:r>
        <w:rPr>
          <w:rFonts w:ascii="Times New Roman" w:hAnsi="Times New Roman"/>
          <w:color w:val="000000"/>
          <w:kern w:val="0"/>
          <w:szCs w:val="32"/>
        </w:rPr>
        <w:t>喷药量为200-300mL/m</w:t>
      </w:r>
      <w:r>
        <w:rPr>
          <w:rFonts w:ascii="Times New Roman" w:hAnsi="Times New Roman"/>
          <w:color w:val="000000"/>
          <w:kern w:val="0"/>
          <w:szCs w:val="32"/>
          <w:vertAlign w:val="superscript"/>
        </w:rPr>
        <w:t>2</w:t>
      </w:r>
      <w:r>
        <w:rPr>
          <w:rFonts w:ascii="Times New Roman" w:hAnsi="Times New Roman"/>
          <w:color w:val="000000"/>
          <w:kern w:val="0"/>
          <w:szCs w:val="32"/>
        </w:rPr>
        <w:t>。</w:t>
      </w:r>
    </w:p>
    <w:p>
      <w:pPr>
        <w:spacing w:line="560" w:lineRule="exact"/>
        <w:ind w:firstLine="54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 xml:space="preserve">三、环卫工具消毒 </w:t>
      </w:r>
    </w:p>
    <w:p>
      <w:pPr>
        <w:spacing w:line="560" w:lineRule="exact"/>
        <w:ind w:firstLine="54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每次作业完成后，用水将手推车、垃圾运输车、吸粪车等环卫工具冲洗一次，再用有效氯为1000～2000mg/L的含氯消毒剂溶液对环卫工具喷洒消毒一次。</w:t>
      </w:r>
    </w:p>
    <w:p>
      <w:pPr>
        <w:spacing w:line="560" w:lineRule="exact"/>
        <w:ind w:firstLine="54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四、公共厕所消毒</w:t>
      </w:r>
    </w:p>
    <w:p>
      <w:pPr>
        <w:spacing w:line="560" w:lineRule="exact"/>
        <w:ind w:firstLine="54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保持良好通风，必要时应安装排气设施，强制排气；保洁员每天要对公厕全面冲洗一次，并随时保洁；每天用有效氯为1000～2000mg/L 的含氯消毒剂溶液对公厕全面喷洒消毒二次，喷药量为200-300mL/m</w:t>
      </w:r>
      <w:r>
        <w:rPr>
          <w:rFonts w:ascii="Times New Roman" w:hAnsi="Times New Roman"/>
          <w:color w:val="000000"/>
          <w:kern w:val="0"/>
          <w:szCs w:val="32"/>
          <w:vertAlign w:val="superscript"/>
        </w:rPr>
        <w:t>2</w:t>
      </w:r>
      <w:r>
        <w:rPr>
          <w:rFonts w:ascii="Times New Roman" w:hAnsi="Times New Roman"/>
          <w:color w:val="000000"/>
          <w:kern w:val="0"/>
          <w:szCs w:val="32"/>
        </w:rPr>
        <w:t xml:space="preserve"> ,或采用含有效氯为1000mg/L的含氯消毒剂对公厕地面、蹲位、门把手、水阀等部位进行擦拭或湿拖，并采用含氯消毒剂对清洁工具进行浸泡消毒；每天加适量漂白粉或漂精粉对化粪池进行消毒；如条件许可，应安装感控水龙头。</w:t>
      </w:r>
    </w:p>
    <w:p>
      <w:pPr>
        <w:spacing w:line="560" w:lineRule="exact"/>
        <w:ind w:firstLine="54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五、垃圾焚烧厂、填埋厂、卫生处理厂消毒</w:t>
      </w:r>
    </w:p>
    <w:p>
      <w:pPr>
        <w:spacing w:line="560" w:lineRule="exact"/>
        <w:ind w:firstLine="54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严禁医疗垃圾混入生活垃圾处理系统；尽量减少填埋厂填埋作业面，日覆盖率要达到100%；对焚烧厂垃圾大厅、控制室、作业车辆、进出通道每天有效氯为1000～2000mg/L 的含氯消毒剂溶液全面喷洒消毒二次，喷药量为200-300mL/m</w:t>
      </w:r>
      <w:r>
        <w:rPr>
          <w:rFonts w:ascii="Times New Roman" w:hAnsi="Times New Roman"/>
          <w:color w:val="000000"/>
          <w:kern w:val="0"/>
          <w:szCs w:val="32"/>
          <w:vertAlign w:val="superscript"/>
        </w:rPr>
        <w:t>2</w:t>
      </w:r>
      <w:r>
        <w:rPr>
          <w:rFonts w:ascii="Times New Roman" w:hAnsi="Times New Roman"/>
          <w:color w:val="000000"/>
          <w:kern w:val="0"/>
          <w:szCs w:val="32"/>
        </w:rPr>
        <w:t>，或采用含有效氯为1000mg/L 的含氯消毒剂对物体表面进行擦拭或湿拖；卫生处理厂运送病死禽畜的车辆进出厂区均须用有效氯为1000～2000mg/L 的含氯消毒剂溶液全面喷洒消毒一次。</w:t>
      </w:r>
    </w:p>
    <w:p>
      <w:pPr>
        <w:spacing w:line="560" w:lineRule="exact"/>
        <w:ind w:firstLine="540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六、环卫工人的防护</w:t>
      </w:r>
    </w:p>
    <w:p>
      <w:pPr>
        <w:spacing w:line="560" w:lineRule="exact"/>
        <w:ind w:firstLine="54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环卫工人工作时需穿工作服（或防护服装），戴口罩、手套，作业完成后，要及时洗手(可用快速手消毒剂对手进行消毒)，换洗工作服，保持个人卫生。</w:t>
      </w:r>
    </w:p>
    <w:p>
      <w:pPr>
        <w:spacing w:line="560" w:lineRule="exact"/>
        <w:ind w:firstLine="640" w:firstLineChars="200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>建立每日健康检查制度，一旦发现职工有发热、咳嗽等症状，要及时到医院检查治疗，发现疑似新型冠状病毒感染的肺炎病人，立即向当地疾病预防控制中心报告，请疾病预防控制中心指导进行终末消毒。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5D10"/>
    <w:rsid w:val="223B789B"/>
    <w:rsid w:val="4EC35D1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2020-02-03T03:45:00Z</dcterms:created>
  <dc:creator>华</dc:creator>
  <cp:lastModifiedBy>华</cp:lastModifiedBy>
  <dcterms:modified xsi:type="dcterms:W3CDTF">2020-02-03T03:45:53Z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