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华文中宋" w:eastAsia="华文中宋" w:cs="华文中宋"/>
          <w:b/>
          <w:bCs/>
          <w:sz w:val="44"/>
          <w:szCs w:val="44"/>
        </w:rPr>
      </w:pPr>
      <w:r>
        <w:rPr>
          <w:rFonts w:ascii="华文中宋" w:eastAsia="华文中宋" w:cs="华文中宋" w:hint="eastAsia"/>
          <w:b/>
          <w:bCs/>
          <w:sz w:val="44"/>
          <w:szCs w:val="44"/>
        </w:rPr>
        <w:t>严厉打击非洲猪瘟假疫苗工作情况统计表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                            填报人：                 联系电话：</w:t>
      </w:r>
    </w:p>
    <w:tbl>
      <w:tblPr>
        <w:jc w:val="center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000"/>
        <w:gridCol w:w="1166"/>
        <w:gridCol w:w="1067"/>
        <w:gridCol w:w="2100"/>
        <w:gridCol w:w="1400"/>
        <w:gridCol w:w="1410"/>
        <w:gridCol w:w="1417"/>
        <w:gridCol w:w="1198"/>
        <w:gridCol w:w="1099"/>
        <w:gridCol w:w="1493"/>
      </w:tblGrid>
      <w:tr>
        <w:tc>
          <w:tcPr>
            <w:tcW w:w="31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宣传教育情况</w:t>
            </w:r>
          </w:p>
        </w:tc>
        <w:tc>
          <w:tcPr>
            <w:tcW w:w="111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排查和查处违法行为情况</w:t>
            </w:r>
          </w:p>
        </w:tc>
      </w:tr>
      <w:tr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活动次数（次）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发放材料（份）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b/>
                <w:color w:val="000000"/>
                <w:sz w:val="24"/>
              </w:rPr>
              <w:t>宣传培训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（人次）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出动排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查人员</w:t>
            </w:r>
          </w:p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（人次）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排查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科研机构（含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兽医实验室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）</w:t>
            </w:r>
          </w:p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（家次）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排查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兽药生产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企业</w:t>
            </w:r>
          </w:p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（家次）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排查兽药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经营企业</w:t>
            </w:r>
          </w:p>
          <w:p>
            <w:pPr>
              <w:jc w:val="center"/>
              <w:rPr>
                <w:rFonts w:ascii="仿宋_GB2312" w:eastAsia="仿宋_GB2312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（家次）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排查生猪养殖场户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家次）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核查相关问题线索（个）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立案查处案件（件）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移交公安机关案件（件）</w:t>
            </w:r>
          </w:p>
        </w:tc>
      </w:tr>
      <w:tr>
        <w:trPr>
          <w:trHeight w:val="1617"/>
        </w:trPr>
        <w:tc>
          <w:tcPr>
            <w:tcW w:w="982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p>
      <w:pPr>
        <w:rPr>
          <w:b/>
          <w:bCs/>
        </w:rPr>
      </w:pPr>
      <w:bookmarkStart w:id="0" w:name="_GoBack"/>
      <w:bookmarkEnd w:id="0"/>
    </w:p>
    <w:sectPr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192</Characters>
  <Lines>0</Lines>
  <Paragraphs>7</Paragraphs>
  <CharactersWithSpaces>256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2021-03-23T01:15:36Z</dcterms:created>
  <dcterms:modified xsi:type="dcterms:W3CDTF">2021-03-23T01:16:08Z</dcterms:modified>
</cp:coreProperties>
</file>