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28" w:rsidRDefault="00766228" w:rsidP="00766228">
      <w:pPr>
        <w:spacing w:line="59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:rsidR="00766228" w:rsidRDefault="00766228" w:rsidP="00766228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766228" w:rsidRDefault="00766228" w:rsidP="00766228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严厉打击非洲猪瘟假疫苗明白纸</w:t>
      </w:r>
    </w:p>
    <w:p w:rsidR="00766228" w:rsidRDefault="00766228" w:rsidP="00766228">
      <w:pPr>
        <w:pStyle w:val="a6"/>
        <w:spacing w:line="590" w:lineRule="exact"/>
      </w:pPr>
    </w:p>
    <w:p w:rsidR="00766228" w:rsidRDefault="00766228" w:rsidP="00766228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国是生猪养殖和猪肉消费大国。党中央、国务院高度重视稳定生猪生产和猪肉供应。为进一步营造社会监督良好氛围，农业农村部畜牧兽医局编制了本明白纸，目的是告知广大养殖户、从业人员非洲猪瘟假疫苗的严重危害，共同维护生猪生产</w:t>
      </w:r>
      <w:r>
        <w:rPr>
          <w:rFonts w:ascii="仿宋_GB2312" w:eastAsia="仿宋_GB2312" w:hAnsi="仿宋_GB2312" w:cs="仿宋_GB2312"/>
          <w:sz w:val="32"/>
          <w:szCs w:val="32"/>
        </w:rPr>
        <w:t>恢复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稳定发展大局。</w:t>
      </w:r>
    </w:p>
    <w:p w:rsidR="00766228" w:rsidRDefault="00766228" w:rsidP="00766228">
      <w:pPr>
        <w:spacing w:line="59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一、假苗不安全，接种</w:t>
      </w:r>
      <w:r>
        <w:rPr>
          <w:rFonts w:ascii="黑体" w:eastAsia="黑体" w:hAnsi="黑体" w:cs="黑体"/>
          <w:sz w:val="32"/>
          <w:szCs w:val="32"/>
        </w:rPr>
        <w:t>有风险</w:t>
      </w:r>
      <w:r>
        <w:rPr>
          <w:rFonts w:ascii="黑体" w:eastAsia="黑体" w:hAnsi="黑体" w:cs="黑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目前，我国和全世界其他国家均未批准非洲猪瘟疫苗生产、销售和使用，市场上售卖的任何形式的非洲猪瘟疫苗都是假疫苗，存在严重安全隐患，一旦使用，可能后患无穷。</w:t>
      </w:r>
    </w:p>
    <w:p w:rsidR="00766228" w:rsidRDefault="00766228" w:rsidP="00766228">
      <w:pPr>
        <w:spacing w:line="590" w:lineRule="exact"/>
        <w:ind w:firstLine="7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二、违法必追究，犯罪追刑责。</w:t>
      </w:r>
      <w:r>
        <w:rPr>
          <w:rFonts w:ascii="仿宋_GB2312" w:eastAsia="仿宋_GB2312" w:hAnsi="仿宋_GB2312" w:cs="仿宋_GB2312"/>
          <w:sz w:val="32"/>
          <w:szCs w:val="32"/>
        </w:rPr>
        <w:t>农业农村部</w:t>
      </w:r>
      <w:r>
        <w:rPr>
          <w:rFonts w:ascii="仿宋_GB2312" w:eastAsia="仿宋_GB2312" w:hAnsi="仿宋_GB2312" w:cs="仿宋_GB2312" w:hint="eastAsia"/>
          <w:sz w:val="32"/>
          <w:szCs w:val="32"/>
        </w:rPr>
        <w:t>对非法研发、生产、经营非洲猪瘟疫苗等违法行为“零容忍”，只要发现问题线索，将会同公安机关，一查到底、从严从重从快处罚；对违法的兽药生产经营企业一律吊销兽药生产经营许可证，主要负责人和直接负责的主管人员终身不得从事兽药生产、经营活动；构成犯罪的，依法追究刑事责任。</w:t>
      </w:r>
    </w:p>
    <w:p w:rsidR="00766228" w:rsidRDefault="00766228" w:rsidP="00766228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三、使用危害大，风险最可怕。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养殖场户使用非洲猪瘟假疫苗，不仅保护不了自家猪群，还会污染猪场和周边环境，</w:t>
      </w:r>
      <w:r>
        <w:rPr>
          <w:rFonts w:ascii="仿宋_GB2312" w:eastAsia="仿宋_GB2312" w:hAnsi="仿宋_GB2312" w:cs="仿宋_GB2312"/>
          <w:sz w:val="32"/>
          <w:szCs w:val="32"/>
        </w:rPr>
        <w:t>特别是非法基因缺失活疫苗，能引发长时间、大范围的隐性感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染，难以清除，导致育肥猪和种猪生产性能严重下降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；不仅严重损</w:t>
      </w:r>
      <w:r>
        <w:rPr>
          <w:rFonts w:ascii="仿宋_GB2312" w:eastAsia="仿宋_GB2312" w:hAnsi="仿宋_GB2312" w:cs="仿宋_GB2312"/>
          <w:sz w:val="32"/>
          <w:szCs w:val="32"/>
        </w:rPr>
        <w:t>害</w:t>
      </w:r>
      <w:r>
        <w:rPr>
          <w:rFonts w:ascii="仿宋_GB2312" w:eastAsia="仿宋_GB2312" w:hAnsi="仿宋_GB2312" w:cs="仿宋_GB2312" w:hint="eastAsia"/>
          <w:sz w:val="32"/>
          <w:szCs w:val="32"/>
        </w:rPr>
        <w:t>本场利益，还会损害整个地区的养猪产业，持续危害不可估量。</w:t>
      </w:r>
    </w:p>
    <w:p w:rsidR="00766228" w:rsidRDefault="00766228" w:rsidP="00766228">
      <w:pPr>
        <w:pStyle w:val="a6"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四、社会共监督，抵制守净土。</w:t>
      </w:r>
      <w:r>
        <w:rPr>
          <w:rFonts w:ascii="仿宋_GB2312" w:eastAsia="仿宋_GB2312" w:hAnsi="仿宋_GB2312" w:cs="仿宋_GB2312" w:hint="eastAsia"/>
          <w:sz w:val="32"/>
          <w:szCs w:val="32"/>
        </w:rPr>
        <w:t>防控非洲猪瘟是养殖者、兽药生产经营人员等广大从业人员的共同责任和义务，要坚决抵制假疫苗，坚决举报假疫苗，联合打击假疫苗。国家设立非洲猪瘟假疫苗有奖举报制度，举报线索查实的，农业农村部将对举报人员予以最高3万元的奖励。如果你是假疫苗的受害者，希望你积极举报并提供证据，查实后不仅予以奖励，主管部门还将支持和协助你维护合法权益。</w:t>
      </w:r>
    </w:p>
    <w:p w:rsidR="00766228" w:rsidRDefault="00766228" w:rsidP="00766228">
      <w:pPr>
        <w:pStyle w:val="a6"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五、实践已证明，</w:t>
      </w:r>
      <w:r>
        <w:rPr>
          <w:rFonts w:ascii="黑体" w:eastAsia="黑体" w:hAnsi="黑体" w:cs="黑体"/>
          <w:sz w:val="32"/>
          <w:szCs w:val="32"/>
        </w:rPr>
        <w:t>科学防控</w:t>
      </w:r>
      <w:r>
        <w:rPr>
          <w:rFonts w:ascii="黑体" w:eastAsia="黑体" w:hAnsi="黑体" w:cs="黑体" w:hint="eastAsia"/>
          <w:sz w:val="32"/>
          <w:szCs w:val="32"/>
        </w:rPr>
        <w:t>行。</w:t>
      </w:r>
      <w:r>
        <w:rPr>
          <w:rFonts w:ascii="仿宋_GB2312" w:eastAsia="仿宋_GB2312" w:hAnsi="仿宋_GB2312" w:cs="仿宋_GB2312"/>
          <w:sz w:val="32"/>
          <w:szCs w:val="32"/>
        </w:rPr>
        <w:t>生猪恢复生产成效表明，饲养管理封闭、消毒隔离到位、早发现早处置，能够有效防范非洲猪瘟。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>场户</w:t>
      </w:r>
      <w:r>
        <w:rPr>
          <w:rFonts w:ascii="仿宋_GB2312" w:eastAsia="仿宋_GB2312" w:hAnsi="仿宋_GB2312" w:cs="仿宋_GB2312" w:hint="eastAsia"/>
          <w:sz w:val="32"/>
          <w:szCs w:val="32"/>
        </w:rPr>
        <w:t>要始终树立生物安全防护意识，加强管理、科学防控，不断提升养殖环节生物安全防护能力和水平，有效阻断非洲猪瘟病毒传播。</w:t>
      </w:r>
    </w:p>
    <w:p w:rsidR="00766228" w:rsidRDefault="00766228" w:rsidP="00766228">
      <w:pPr>
        <w:pStyle w:val="a6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农业农村部举报投诉电话：010-59192829</w:t>
      </w:r>
    </w:p>
    <w:p w:rsidR="00766228" w:rsidRDefault="00766228" w:rsidP="00766228">
      <w:pPr>
        <w:pStyle w:val="a6"/>
        <w:spacing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传真：010-59191652</w:t>
      </w:r>
    </w:p>
    <w:p w:rsidR="00766228" w:rsidRDefault="00766228" w:rsidP="00766228">
      <w:pPr>
        <w:pStyle w:val="a6"/>
        <w:spacing w:line="590" w:lineRule="exact"/>
        <w:ind w:leftChars="304" w:left="638"/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766228">
          <w:footerReference w:type="default" r:id="rId4"/>
          <w:pgSz w:w="11906" w:h="16838"/>
          <w:pgMar w:top="1814" w:right="1531" w:bottom="1757" w:left="1531" w:header="851" w:footer="1701" w:gutter="0"/>
          <w:pgNumType w:fmt="numberInDash"/>
          <w:cols w:space="720"/>
          <w:docGrid w:linePitch="634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山西省农业农村厅举报投诉电话：0351-8395237                  传真：0351-8395235</w:t>
      </w:r>
    </w:p>
    <w:p w:rsidR="00766228" w:rsidRDefault="00766228" w:rsidP="00766228">
      <w:pPr>
        <w:spacing w:line="59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766228" w:rsidRDefault="00766228" w:rsidP="00766228">
      <w:pPr>
        <w:spacing w:beforeLines="100" w:before="312"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严厉打击非洲猪瘟假疫苗工作情况统计表</w:t>
      </w:r>
    </w:p>
    <w:p w:rsidR="00766228" w:rsidRDefault="00766228" w:rsidP="00766228">
      <w:pPr>
        <w:spacing w:line="590" w:lineRule="exact"/>
        <w:rPr>
          <w:rFonts w:ascii="仿宋_GB2312" w:eastAsia="仿宋_GB2312"/>
          <w:sz w:val="32"/>
          <w:szCs w:val="32"/>
        </w:rPr>
      </w:pPr>
    </w:p>
    <w:p w:rsidR="00766228" w:rsidRDefault="00766228" w:rsidP="00766228">
      <w:pPr>
        <w:spacing w:line="59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填报单位：                            填报人：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35"/>
        <w:gridCol w:w="720"/>
        <w:gridCol w:w="1005"/>
        <w:gridCol w:w="990"/>
        <w:gridCol w:w="1170"/>
        <w:gridCol w:w="1035"/>
        <w:gridCol w:w="1125"/>
        <w:gridCol w:w="1020"/>
        <w:gridCol w:w="1050"/>
        <w:gridCol w:w="1020"/>
        <w:gridCol w:w="1023"/>
        <w:gridCol w:w="975"/>
        <w:gridCol w:w="1078"/>
      </w:tblGrid>
      <w:tr w:rsidR="00766228" w:rsidTr="00457FED">
        <w:trPr>
          <w:trHeight w:hRule="exact" w:val="810"/>
          <w:jc w:val="center"/>
        </w:trPr>
        <w:tc>
          <w:tcPr>
            <w:tcW w:w="735" w:type="dxa"/>
            <w:vMerge w:val="restart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市</w:t>
            </w:r>
          </w:p>
        </w:tc>
        <w:tc>
          <w:tcPr>
            <w:tcW w:w="2460" w:type="dxa"/>
            <w:gridSpan w:val="3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宣传教育情况</w:t>
            </w:r>
          </w:p>
        </w:tc>
        <w:tc>
          <w:tcPr>
            <w:tcW w:w="8433" w:type="dxa"/>
            <w:gridSpan w:val="8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排查和查处违法行为情况</w:t>
            </w:r>
          </w:p>
        </w:tc>
        <w:tc>
          <w:tcPr>
            <w:tcW w:w="2053" w:type="dxa"/>
            <w:gridSpan w:val="2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开展非洲猪瘟疫苗毒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鉴别检测情况</w:t>
            </w:r>
          </w:p>
        </w:tc>
      </w:tr>
      <w:tr w:rsidR="00766228" w:rsidTr="00457FED">
        <w:trPr>
          <w:trHeight w:hRule="exact" w:val="1410"/>
          <w:jc w:val="center"/>
        </w:trPr>
        <w:tc>
          <w:tcPr>
            <w:tcW w:w="735" w:type="dxa"/>
            <w:vMerge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</w:p>
        </w:tc>
        <w:tc>
          <w:tcPr>
            <w:tcW w:w="735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活动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次数（次）</w:t>
            </w:r>
          </w:p>
        </w:tc>
        <w:tc>
          <w:tcPr>
            <w:tcW w:w="720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发放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材料（份）</w:t>
            </w:r>
          </w:p>
        </w:tc>
        <w:tc>
          <w:tcPr>
            <w:tcW w:w="1005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宣传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培训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人员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（人次）</w:t>
            </w:r>
          </w:p>
        </w:tc>
        <w:tc>
          <w:tcPr>
            <w:tcW w:w="990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出动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排查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人员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（人次）</w:t>
            </w:r>
          </w:p>
        </w:tc>
        <w:tc>
          <w:tcPr>
            <w:tcW w:w="1170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排查科研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机构（含兽医实验室）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（家次）</w:t>
            </w:r>
          </w:p>
        </w:tc>
        <w:tc>
          <w:tcPr>
            <w:tcW w:w="1035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排查兽药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生产企业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（家次）</w:t>
            </w:r>
          </w:p>
        </w:tc>
        <w:tc>
          <w:tcPr>
            <w:tcW w:w="1125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排查兽药经营企业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（家次）</w:t>
            </w:r>
          </w:p>
        </w:tc>
        <w:tc>
          <w:tcPr>
            <w:tcW w:w="1020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排查生猪养殖场户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</w:rPr>
              <w:t>（家次）</w:t>
            </w:r>
          </w:p>
        </w:tc>
        <w:tc>
          <w:tcPr>
            <w:tcW w:w="1050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核查相关问题线索（个）</w:t>
            </w:r>
          </w:p>
        </w:tc>
        <w:tc>
          <w:tcPr>
            <w:tcW w:w="1020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立案查处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案件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（件）</w:t>
            </w:r>
          </w:p>
        </w:tc>
        <w:tc>
          <w:tcPr>
            <w:tcW w:w="1023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移交公安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机关案件（件）</w:t>
            </w:r>
          </w:p>
        </w:tc>
        <w:tc>
          <w:tcPr>
            <w:tcW w:w="975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样品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检测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数量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（批次）</w:t>
            </w:r>
          </w:p>
        </w:tc>
        <w:tc>
          <w:tcPr>
            <w:tcW w:w="1078" w:type="dxa"/>
            <w:vAlign w:val="center"/>
          </w:tcPr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基因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缺失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数量</w:t>
            </w:r>
          </w:p>
          <w:p w:rsidR="00766228" w:rsidRDefault="00766228" w:rsidP="00457FED">
            <w:pPr>
              <w:spacing w:line="300" w:lineRule="exact"/>
              <w:jc w:val="center"/>
              <w:rPr>
                <w:rFonts w:ascii="宋体" w:hAnsi="宋体" w:cs="宋体" w:hint="eastAsia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（批次）</w:t>
            </w:r>
          </w:p>
        </w:tc>
      </w:tr>
      <w:tr w:rsidR="00766228" w:rsidTr="00457FED">
        <w:trPr>
          <w:trHeight w:hRule="exact" w:val="744"/>
          <w:jc w:val="center"/>
        </w:trPr>
        <w:tc>
          <w:tcPr>
            <w:tcW w:w="7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0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99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2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5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3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97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78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</w:tr>
      <w:tr w:rsidR="00766228" w:rsidTr="00457FED">
        <w:trPr>
          <w:trHeight w:hRule="exact" w:val="769"/>
          <w:jc w:val="center"/>
        </w:trPr>
        <w:tc>
          <w:tcPr>
            <w:tcW w:w="7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0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99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2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5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3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97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78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</w:tr>
      <w:tr w:rsidR="00766228" w:rsidTr="00457FED">
        <w:trPr>
          <w:trHeight w:hRule="exact" w:val="784"/>
          <w:jc w:val="center"/>
        </w:trPr>
        <w:tc>
          <w:tcPr>
            <w:tcW w:w="7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0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99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2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5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3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97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78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</w:tr>
      <w:tr w:rsidR="00766228" w:rsidTr="00457FED">
        <w:trPr>
          <w:trHeight w:hRule="exact" w:val="864"/>
          <w:jc w:val="center"/>
        </w:trPr>
        <w:tc>
          <w:tcPr>
            <w:tcW w:w="7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7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0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99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7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3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12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5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0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23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97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78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</w:tr>
    </w:tbl>
    <w:p w:rsidR="00766228" w:rsidRDefault="00766228" w:rsidP="00766228"/>
    <w:p w:rsidR="00766228" w:rsidRDefault="00766228" w:rsidP="0076622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766228" w:rsidRDefault="00766228" w:rsidP="00766228">
      <w:pPr>
        <w:spacing w:beforeLines="100" w:before="312"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非洲猪瘟病毒毒株鉴别检测阳性信息表</w:t>
      </w:r>
    </w:p>
    <w:p w:rsidR="00766228" w:rsidRDefault="00766228" w:rsidP="00766228">
      <w:pPr>
        <w:rPr>
          <w:rFonts w:ascii="仿宋_GB2312" w:eastAsia="仿宋_GB2312"/>
          <w:sz w:val="32"/>
          <w:szCs w:val="32"/>
        </w:rPr>
      </w:pPr>
    </w:p>
    <w:p w:rsidR="00766228" w:rsidRDefault="00766228" w:rsidP="0076622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填报单位：      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 xml:space="preserve">                      填报人：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915"/>
        <w:gridCol w:w="1014"/>
        <w:gridCol w:w="1013"/>
        <w:gridCol w:w="1415"/>
        <w:gridCol w:w="1939"/>
        <w:gridCol w:w="1685"/>
        <w:gridCol w:w="3144"/>
      </w:tblGrid>
      <w:tr w:rsidR="00766228" w:rsidTr="00457FED">
        <w:trPr>
          <w:trHeight w:val="695"/>
          <w:jc w:val="center"/>
        </w:trPr>
        <w:tc>
          <w:tcPr>
            <w:tcW w:w="1475" w:type="dxa"/>
            <w:vMerge w:val="restart"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检测单位</w:t>
            </w:r>
          </w:p>
        </w:tc>
        <w:tc>
          <w:tcPr>
            <w:tcW w:w="1915" w:type="dxa"/>
            <w:vMerge w:val="restart"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样品来源环节</w:t>
            </w:r>
          </w:p>
        </w:tc>
        <w:tc>
          <w:tcPr>
            <w:tcW w:w="2027" w:type="dxa"/>
            <w:gridSpan w:val="2"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样品来源单位</w:t>
            </w:r>
          </w:p>
        </w:tc>
        <w:tc>
          <w:tcPr>
            <w:tcW w:w="1415" w:type="dxa"/>
            <w:vMerge w:val="restart"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采样份数</w:t>
            </w:r>
          </w:p>
        </w:tc>
        <w:tc>
          <w:tcPr>
            <w:tcW w:w="1939" w:type="dxa"/>
            <w:vMerge w:val="restart"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鉴别阳性份数</w:t>
            </w:r>
          </w:p>
        </w:tc>
        <w:tc>
          <w:tcPr>
            <w:tcW w:w="1685" w:type="dxa"/>
            <w:vMerge w:val="restart"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缺失的基因</w:t>
            </w:r>
          </w:p>
        </w:tc>
        <w:tc>
          <w:tcPr>
            <w:tcW w:w="3144" w:type="dxa"/>
            <w:vMerge w:val="restart"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如样品来源为非养殖环节注明</w:t>
            </w:r>
          </w:p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养殖场户名称、地址信息</w:t>
            </w:r>
          </w:p>
        </w:tc>
      </w:tr>
      <w:tr w:rsidR="00766228" w:rsidTr="00457FED">
        <w:trPr>
          <w:trHeight w:val="695"/>
          <w:jc w:val="center"/>
        </w:trPr>
        <w:tc>
          <w:tcPr>
            <w:tcW w:w="1475" w:type="dxa"/>
            <w:vMerge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15" w:type="dxa"/>
            <w:vMerge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014" w:type="dxa"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名称</w:t>
            </w:r>
          </w:p>
        </w:tc>
        <w:tc>
          <w:tcPr>
            <w:tcW w:w="1013" w:type="dxa"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地址</w:t>
            </w:r>
          </w:p>
        </w:tc>
        <w:tc>
          <w:tcPr>
            <w:tcW w:w="1415" w:type="dxa"/>
            <w:vMerge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685" w:type="dxa"/>
            <w:vMerge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3144" w:type="dxa"/>
            <w:vMerge/>
            <w:vAlign w:val="center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</w:tr>
      <w:tr w:rsidR="00766228" w:rsidTr="00457FED">
        <w:trPr>
          <w:trHeight w:val="695"/>
          <w:jc w:val="center"/>
        </w:trPr>
        <w:tc>
          <w:tcPr>
            <w:tcW w:w="147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1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027" w:type="dxa"/>
            <w:gridSpan w:val="2"/>
          </w:tcPr>
          <w:p w:rsidR="00766228" w:rsidRDefault="00766228" w:rsidP="00457FED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41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39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68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3144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</w:tr>
      <w:tr w:rsidR="00766228" w:rsidTr="00457FED">
        <w:trPr>
          <w:trHeight w:val="695"/>
          <w:jc w:val="center"/>
        </w:trPr>
        <w:tc>
          <w:tcPr>
            <w:tcW w:w="147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1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027" w:type="dxa"/>
            <w:gridSpan w:val="2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41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39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68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3144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</w:tr>
      <w:tr w:rsidR="00766228" w:rsidTr="00457FED">
        <w:trPr>
          <w:trHeight w:val="695"/>
          <w:jc w:val="center"/>
        </w:trPr>
        <w:tc>
          <w:tcPr>
            <w:tcW w:w="147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1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027" w:type="dxa"/>
            <w:gridSpan w:val="2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41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39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68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3144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</w:tr>
      <w:tr w:rsidR="00766228" w:rsidTr="00457FED">
        <w:trPr>
          <w:trHeight w:val="695"/>
          <w:jc w:val="center"/>
        </w:trPr>
        <w:tc>
          <w:tcPr>
            <w:tcW w:w="147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1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027" w:type="dxa"/>
            <w:gridSpan w:val="2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41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39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68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3144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</w:tr>
      <w:tr w:rsidR="00766228" w:rsidTr="00457FED">
        <w:trPr>
          <w:trHeight w:val="719"/>
          <w:jc w:val="center"/>
        </w:trPr>
        <w:tc>
          <w:tcPr>
            <w:tcW w:w="147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1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2027" w:type="dxa"/>
            <w:gridSpan w:val="2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41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939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1685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3144" w:type="dxa"/>
          </w:tcPr>
          <w:p w:rsidR="00766228" w:rsidRDefault="00766228" w:rsidP="00457FED">
            <w:pPr>
              <w:rPr>
                <w:rFonts w:ascii="宋体" w:hAnsi="宋体" w:cs="宋体" w:hint="eastAsia"/>
                <w:sz w:val="20"/>
              </w:rPr>
            </w:pPr>
          </w:p>
        </w:tc>
      </w:tr>
    </w:tbl>
    <w:p w:rsidR="00766228" w:rsidRDefault="00766228" w:rsidP="00766228"/>
    <w:p w:rsidR="009F7957" w:rsidRDefault="009F7957"/>
    <w:sectPr w:rsidR="009F7957" w:rsidSect="007662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90" w:rsidRDefault="0076622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290" w:rsidRDefault="00766228">
                          <w:pPr>
                            <w:pStyle w:val="a4"/>
                            <w:ind w:leftChars="100" w:left="210" w:rightChars="100" w:right="21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6622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.85pt;margin-top:0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+uAIAAKc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" filled="f" stroked="f">
              <v:textbox style="mso-fit-shape-to-text:t" inset="0,0,0,0">
                <w:txbxContent>
                  <w:p w:rsidR="00564290" w:rsidRDefault="00766228">
                    <w:pPr>
                      <w:pStyle w:val="a4"/>
                      <w:ind w:leftChars="100" w:left="210" w:rightChars="100" w:right="21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766228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28"/>
    <w:rsid w:val="00766228"/>
    <w:rsid w:val="009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3325D6-4381-4930-93C8-38F6230B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766228"/>
    <w:rPr>
      <w:rFonts w:ascii="Times New Roman" w:eastAsia="宋体" w:hAnsi="Times New Roman" w:cs="Times New Roman"/>
      <w:sz w:val="18"/>
      <w:szCs w:val="20"/>
    </w:rPr>
  </w:style>
  <w:style w:type="character" w:customStyle="1" w:styleId="a5">
    <w:name w:val="纯文本 字符"/>
    <w:link w:val="a6"/>
    <w:rsid w:val="00766228"/>
    <w:rPr>
      <w:rFonts w:ascii="宋体" w:eastAsia="宋体" w:hAnsi="Courier New" w:cs="Times New Roman"/>
      <w:szCs w:val="24"/>
    </w:rPr>
  </w:style>
  <w:style w:type="paragraph" w:styleId="a6">
    <w:name w:val="Plain Text"/>
    <w:basedOn w:val="a"/>
    <w:link w:val="a5"/>
    <w:rsid w:val="00766228"/>
    <w:rPr>
      <w:rFonts w:ascii="宋体" w:hAnsi="Courier New"/>
      <w:szCs w:val="24"/>
    </w:rPr>
  </w:style>
  <w:style w:type="character" w:customStyle="1" w:styleId="1">
    <w:name w:val="纯文本 字符1"/>
    <w:basedOn w:val="a0"/>
    <w:uiPriority w:val="99"/>
    <w:semiHidden/>
    <w:rsid w:val="00766228"/>
    <w:rPr>
      <w:rFonts w:asciiTheme="minorEastAsia" w:hAnsi="Courier New" w:cs="Courier New"/>
      <w:szCs w:val="20"/>
    </w:rPr>
  </w:style>
  <w:style w:type="paragraph" w:styleId="a4">
    <w:name w:val="footer"/>
    <w:basedOn w:val="a"/>
    <w:link w:val="a3"/>
    <w:qFormat/>
    <w:rsid w:val="007662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页脚 字符1"/>
    <w:basedOn w:val="a0"/>
    <w:uiPriority w:val="99"/>
    <w:semiHidden/>
    <w:rsid w:val="007662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</Words>
  <Characters>1265</Characters>
  <Application>Microsoft Office Word</Application>
  <DocSecurity>0</DocSecurity>
  <Lines>10</Lines>
  <Paragraphs>2</Paragraphs>
  <ScaleCrop>false</ScaleCrop>
  <Company>微软中国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2021-03-26T08:38:00Z</dcterms:created>
  <dcterms:modified xsi:type="dcterms:W3CDTF">2021-03-26T08:38:00Z</dcterms:modified>
</cp:coreProperties>
</file>