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AB" w:rsidRDefault="00477185">
      <w:pPr>
        <w:snapToGrid w:val="0"/>
        <w:spacing w:line="580" w:lineRule="exact"/>
        <w:jc w:val="center"/>
        <w:rPr>
          <w:rFonts w:eastAsia="方正小标宋_GBK"/>
          <w:color w:val="000000"/>
          <w:sz w:val="44"/>
          <w:szCs w:val="44"/>
        </w:rPr>
      </w:pPr>
      <w:r>
        <w:rPr>
          <w:rFonts w:eastAsia="方正小标宋_GBK" w:hint="eastAsia"/>
          <w:color w:val="000000"/>
          <w:sz w:val="44"/>
          <w:szCs w:val="44"/>
        </w:rPr>
        <w:t>无锡市</w:t>
      </w:r>
      <w:r>
        <w:rPr>
          <w:rFonts w:eastAsia="方正小标宋_GBK" w:hint="eastAsia"/>
          <w:color w:val="000000"/>
          <w:sz w:val="44"/>
          <w:szCs w:val="44"/>
        </w:rPr>
        <w:t>老人鞋</w:t>
      </w:r>
      <w:r>
        <w:rPr>
          <w:rFonts w:eastAsia="方正小标宋_GBK"/>
          <w:color w:val="000000"/>
          <w:sz w:val="44"/>
          <w:szCs w:val="44"/>
        </w:rPr>
        <w:t>产品质量</w:t>
      </w:r>
      <w:r>
        <w:rPr>
          <w:rFonts w:eastAsia="方正小标宋_GBK"/>
          <w:color w:val="000000"/>
          <w:sz w:val="44"/>
          <w:szCs w:val="44"/>
        </w:rPr>
        <w:t>监督抽查实施细则</w:t>
      </w:r>
    </w:p>
    <w:p w:rsidR="00164AAB" w:rsidRDefault="00164AAB">
      <w:pPr>
        <w:snapToGrid w:val="0"/>
        <w:spacing w:line="580" w:lineRule="exact"/>
        <w:jc w:val="center"/>
        <w:rPr>
          <w:rFonts w:eastAsia="方正小标宋_GBK"/>
          <w:color w:val="000000"/>
          <w:sz w:val="44"/>
          <w:szCs w:val="44"/>
        </w:rPr>
      </w:pPr>
    </w:p>
    <w:p w:rsidR="00164AAB" w:rsidRDefault="00477185">
      <w:pPr>
        <w:spacing w:line="600" w:lineRule="exact"/>
        <w:ind w:firstLineChars="200" w:firstLine="640"/>
        <w:rPr>
          <w:rFonts w:ascii="宋体" w:hAnsi="宋体"/>
          <w:bCs/>
          <w:sz w:val="32"/>
          <w:szCs w:val="32"/>
        </w:rPr>
      </w:pPr>
      <w:r>
        <w:rPr>
          <w:rFonts w:ascii="宋体" w:hAnsi="宋体"/>
          <w:bCs/>
          <w:sz w:val="32"/>
          <w:szCs w:val="32"/>
        </w:rPr>
        <w:t>1.</w:t>
      </w:r>
      <w:r>
        <w:rPr>
          <w:rFonts w:ascii="宋体" w:hAnsi="宋体"/>
          <w:bCs/>
          <w:sz w:val="32"/>
          <w:szCs w:val="32"/>
        </w:rPr>
        <w:t>范围</w:t>
      </w:r>
    </w:p>
    <w:p w:rsidR="00164AAB" w:rsidRDefault="00477185">
      <w:pPr>
        <w:spacing w:line="360" w:lineRule="auto"/>
        <w:ind w:firstLineChars="200" w:firstLine="640"/>
        <w:rPr>
          <w:rFonts w:ascii="宋体" w:hAnsi="宋体"/>
          <w:sz w:val="32"/>
          <w:szCs w:val="32"/>
        </w:rPr>
      </w:pPr>
      <w:r>
        <w:rPr>
          <w:rFonts w:ascii="宋体" w:hAnsi="宋体"/>
          <w:sz w:val="32"/>
          <w:szCs w:val="32"/>
        </w:rPr>
        <w:t>本方案适用于</w:t>
      </w:r>
      <w:r>
        <w:rPr>
          <w:rFonts w:ascii="宋体" w:hAnsi="宋体" w:hint="eastAsia"/>
          <w:sz w:val="32"/>
          <w:szCs w:val="32"/>
        </w:rPr>
        <w:t>老人鞋</w:t>
      </w:r>
      <w:r>
        <w:rPr>
          <w:rFonts w:ascii="宋体" w:hAnsi="宋体"/>
          <w:sz w:val="32"/>
          <w:szCs w:val="32"/>
        </w:rPr>
        <w:t>产品质量</w:t>
      </w:r>
      <w:r>
        <w:rPr>
          <w:rFonts w:ascii="宋体" w:hAnsi="宋体" w:hint="eastAsia"/>
          <w:sz w:val="32"/>
          <w:szCs w:val="32"/>
        </w:rPr>
        <w:t>市级专项</w:t>
      </w:r>
      <w:r>
        <w:rPr>
          <w:rFonts w:ascii="宋体" w:hAnsi="宋体"/>
          <w:sz w:val="32"/>
          <w:szCs w:val="32"/>
        </w:rPr>
        <w:t>监督抽查，监督抽查产品范围包括</w:t>
      </w:r>
      <w:r>
        <w:rPr>
          <w:rFonts w:ascii="宋体" w:hAnsi="宋体" w:hint="eastAsia"/>
          <w:sz w:val="32"/>
          <w:szCs w:val="32"/>
        </w:rPr>
        <w:t>休闲鞋、旅游鞋等</w:t>
      </w:r>
      <w:r>
        <w:rPr>
          <w:rFonts w:ascii="宋体" w:hAnsi="宋体"/>
          <w:sz w:val="32"/>
          <w:szCs w:val="32"/>
        </w:rPr>
        <w:t>。本细则规定了此</w:t>
      </w:r>
      <w:r>
        <w:rPr>
          <w:rFonts w:ascii="宋体" w:hAnsi="宋体" w:hint="eastAsia"/>
          <w:sz w:val="32"/>
          <w:szCs w:val="32"/>
        </w:rPr>
        <w:t>次</w:t>
      </w:r>
      <w:r>
        <w:rPr>
          <w:rFonts w:ascii="宋体" w:hAnsi="宋体"/>
          <w:sz w:val="32"/>
          <w:szCs w:val="32"/>
        </w:rPr>
        <w:t>产品的抽样方法、检验依据、检验项目、检验方法</w:t>
      </w:r>
      <w:r>
        <w:rPr>
          <w:rFonts w:ascii="宋体" w:hAnsi="宋体"/>
          <w:sz w:val="32"/>
          <w:szCs w:val="32"/>
        </w:rPr>
        <w:t>、判定原则、异议处理及复检。</w:t>
      </w:r>
    </w:p>
    <w:p w:rsidR="00164AAB" w:rsidRDefault="00477185">
      <w:pPr>
        <w:spacing w:line="600" w:lineRule="exact"/>
        <w:ind w:firstLineChars="200" w:firstLine="640"/>
        <w:rPr>
          <w:rFonts w:ascii="宋体" w:hAnsi="宋体"/>
          <w:bCs/>
          <w:sz w:val="32"/>
          <w:szCs w:val="32"/>
        </w:rPr>
      </w:pPr>
      <w:r>
        <w:rPr>
          <w:rFonts w:ascii="宋体" w:hAnsi="宋体"/>
          <w:bCs/>
          <w:sz w:val="32"/>
          <w:szCs w:val="32"/>
        </w:rPr>
        <w:t>2.</w:t>
      </w:r>
      <w:r>
        <w:rPr>
          <w:rFonts w:ascii="宋体" w:hAnsi="宋体"/>
          <w:bCs/>
          <w:sz w:val="32"/>
          <w:szCs w:val="32"/>
        </w:rPr>
        <w:t>抽样方法</w:t>
      </w:r>
      <w:r>
        <w:rPr>
          <w:rFonts w:ascii="宋体" w:hAnsi="宋体" w:hint="eastAsia"/>
          <w:bCs/>
          <w:sz w:val="32"/>
          <w:szCs w:val="32"/>
        </w:rPr>
        <w:t>、</w:t>
      </w:r>
      <w:r>
        <w:rPr>
          <w:rFonts w:ascii="宋体" w:hAnsi="宋体" w:hint="eastAsia"/>
          <w:bCs/>
          <w:sz w:val="32"/>
          <w:szCs w:val="32"/>
        </w:rPr>
        <w:t>基数及数量</w:t>
      </w:r>
    </w:p>
    <w:p w:rsidR="00164AAB" w:rsidRDefault="00477185">
      <w:pPr>
        <w:spacing w:line="360" w:lineRule="auto"/>
        <w:ind w:firstLineChars="200" w:firstLine="640"/>
        <w:rPr>
          <w:rFonts w:ascii="宋体" w:hAnsi="宋体"/>
          <w:sz w:val="32"/>
          <w:szCs w:val="32"/>
        </w:rPr>
      </w:pPr>
      <w:r>
        <w:rPr>
          <w:rFonts w:ascii="宋体" w:hAnsi="宋体"/>
          <w:sz w:val="32"/>
          <w:szCs w:val="32"/>
        </w:rPr>
        <w:t>按照《江苏省产品质量监督抽查工作规范》关于监督抽查抽样要求，确定和实施抽样方案。此次监督抽查主要在市场销售</w:t>
      </w:r>
      <w:r>
        <w:rPr>
          <w:rFonts w:ascii="宋体" w:hAnsi="宋体" w:hint="eastAsia"/>
          <w:sz w:val="32"/>
          <w:szCs w:val="32"/>
        </w:rPr>
        <w:t>的产品中进行抽检。</w:t>
      </w:r>
      <w:r>
        <w:rPr>
          <w:rFonts w:ascii="宋体" w:hAnsi="宋体" w:hint="eastAsia"/>
          <w:sz w:val="32"/>
          <w:szCs w:val="32"/>
        </w:rPr>
        <w:t>抽取样品应为同一款式、同一颜色和同一花型的同一批次的产品</w:t>
      </w:r>
      <w:r>
        <w:rPr>
          <w:rFonts w:ascii="宋体" w:hAnsi="宋体" w:hint="eastAsia"/>
          <w:sz w:val="32"/>
          <w:szCs w:val="32"/>
        </w:rPr>
        <w:t>，</w:t>
      </w:r>
      <w:r>
        <w:rPr>
          <w:rFonts w:ascii="宋体" w:hAnsi="宋体" w:hint="eastAsia"/>
          <w:sz w:val="32"/>
          <w:szCs w:val="32"/>
        </w:rPr>
        <w:t>规格型号不小于</w:t>
      </w:r>
      <w:r>
        <w:rPr>
          <w:rFonts w:ascii="宋体" w:hAnsi="宋体" w:hint="eastAsia"/>
          <w:sz w:val="32"/>
          <w:szCs w:val="32"/>
        </w:rPr>
        <w:t>230mm</w:t>
      </w:r>
      <w:r>
        <w:rPr>
          <w:rFonts w:ascii="宋体" w:hAnsi="宋体" w:hint="eastAsia"/>
          <w:sz w:val="32"/>
          <w:szCs w:val="32"/>
        </w:rPr>
        <w:t>。</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抽样工作由承检机构持“产品质量监督抽样员证”的不少于</w:t>
      </w:r>
      <w:r>
        <w:rPr>
          <w:rFonts w:ascii="宋体" w:hAnsi="宋体" w:hint="eastAsia"/>
          <w:sz w:val="32"/>
          <w:szCs w:val="32"/>
        </w:rPr>
        <w:t>2</w:t>
      </w:r>
      <w:r>
        <w:rPr>
          <w:rFonts w:ascii="宋体" w:hAnsi="宋体" w:hint="eastAsia"/>
          <w:sz w:val="32"/>
          <w:szCs w:val="32"/>
        </w:rPr>
        <w:t>名工作人员共同完成。</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一经采样，立即封样，任何人不得调换。</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2.1</w:t>
      </w:r>
      <w:r>
        <w:rPr>
          <w:rFonts w:ascii="宋体" w:hAnsi="宋体" w:hint="eastAsia"/>
          <w:sz w:val="32"/>
          <w:szCs w:val="32"/>
        </w:rPr>
        <w:t>生产领域抽样</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ascii="宋体" w:hAnsi="宋体" w:hint="eastAsia"/>
          <w:sz w:val="32"/>
          <w:szCs w:val="32"/>
        </w:rPr>
        <w:t>GB/T 10111</w:t>
      </w:r>
      <w:r>
        <w:rPr>
          <w:rFonts w:ascii="宋体" w:hAnsi="宋体" w:hint="eastAsia"/>
          <w:sz w:val="32"/>
          <w:szCs w:val="32"/>
        </w:rPr>
        <w:t>规定的程序</w:t>
      </w:r>
      <w:r>
        <w:rPr>
          <w:rFonts w:ascii="宋体" w:hAnsi="宋体" w:hint="eastAsia"/>
          <w:sz w:val="32"/>
          <w:szCs w:val="32"/>
        </w:rPr>
        <w:t>,</w:t>
      </w:r>
      <w:r>
        <w:rPr>
          <w:rFonts w:ascii="宋体" w:hAnsi="宋体" w:hint="eastAsia"/>
          <w:sz w:val="32"/>
          <w:szCs w:val="32"/>
        </w:rPr>
        <w:t>采用简单随机抽样方法，利用随机数表、骰子或扑克牌产生随机数进</w:t>
      </w:r>
      <w:r>
        <w:rPr>
          <w:rFonts w:ascii="宋体" w:hAnsi="宋体" w:hint="eastAsia"/>
          <w:sz w:val="32"/>
          <w:szCs w:val="32"/>
        </w:rPr>
        <w:lastRenderedPageBreak/>
        <w:t>行抽样。挂放的产品也可采用系统抽样的方法，堆垛装箱的产品也可采用分层随机抽样的方法。</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抽样数</w:t>
      </w:r>
      <w:r>
        <w:rPr>
          <w:rFonts w:ascii="宋体" w:hAnsi="宋体" w:hint="eastAsia"/>
          <w:sz w:val="32"/>
          <w:szCs w:val="32"/>
        </w:rPr>
        <w:t>量：</w:t>
      </w:r>
      <w:r>
        <w:rPr>
          <w:rFonts w:ascii="宋体" w:hAnsi="宋体" w:hint="eastAsia"/>
          <w:sz w:val="32"/>
          <w:szCs w:val="32"/>
        </w:rPr>
        <w:t>旅游鞋</w:t>
      </w:r>
      <w:r>
        <w:rPr>
          <w:rFonts w:ascii="宋体" w:hAnsi="宋体" w:hint="eastAsia"/>
          <w:sz w:val="32"/>
          <w:szCs w:val="32"/>
        </w:rPr>
        <w:t>/</w:t>
      </w:r>
      <w:r>
        <w:rPr>
          <w:rFonts w:ascii="宋体" w:hAnsi="宋体" w:hint="eastAsia"/>
          <w:sz w:val="32"/>
          <w:szCs w:val="32"/>
        </w:rPr>
        <w:t>休闲鞋</w:t>
      </w:r>
      <w:r>
        <w:rPr>
          <w:rFonts w:ascii="宋体" w:hAnsi="宋体" w:hint="eastAsia"/>
          <w:sz w:val="32"/>
          <w:szCs w:val="32"/>
        </w:rPr>
        <w:t>3</w:t>
      </w:r>
      <w:r>
        <w:rPr>
          <w:rFonts w:ascii="宋体" w:hAnsi="宋体" w:hint="eastAsia"/>
          <w:sz w:val="32"/>
          <w:szCs w:val="32"/>
        </w:rPr>
        <w:t>双（其中备样</w:t>
      </w:r>
      <w:r>
        <w:rPr>
          <w:rFonts w:ascii="宋体" w:hAnsi="宋体" w:hint="eastAsia"/>
          <w:sz w:val="32"/>
          <w:szCs w:val="32"/>
        </w:rPr>
        <w:t>1</w:t>
      </w:r>
      <w:r>
        <w:rPr>
          <w:rFonts w:ascii="宋体" w:hAnsi="宋体" w:hint="eastAsia"/>
          <w:sz w:val="32"/>
          <w:szCs w:val="32"/>
        </w:rPr>
        <w:t>双）</w:t>
      </w:r>
      <w:r>
        <w:rPr>
          <w:rFonts w:ascii="宋体" w:hAnsi="宋体" w:hint="eastAsia"/>
          <w:sz w:val="32"/>
          <w:szCs w:val="32"/>
        </w:rPr>
        <w:t>；抽样基数应当满足抽样代表性要求，不得少于</w:t>
      </w:r>
      <w:r>
        <w:rPr>
          <w:rFonts w:ascii="宋体" w:hAnsi="宋体" w:hint="eastAsia"/>
          <w:sz w:val="32"/>
          <w:szCs w:val="32"/>
        </w:rPr>
        <w:t>1</w:t>
      </w:r>
      <w:r>
        <w:rPr>
          <w:rFonts w:ascii="宋体" w:hAnsi="宋体" w:hint="eastAsia"/>
          <w:sz w:val="32"/>
          <w:szCs w:val="32"/>
        </w:rPr>
        <w:t>0</w:t>
      </w:r>
      <w:r>
        <w:rPr>
          <w:rFonts w:ascii="宋体" w:hAnsi="宋体" w:hint="eastAsia"/>
          <w:sz w:val="32"/>
          <w:szCs w:val="32"/>
        </w:rPr>
        <w:t>双</w:t>
      </w:r>
      <w:r>
        <w:rPr>
          <w:rFonts w:ascii="宋体" w:hAnsi="宋体" w:hint="eastAsia"/>
          <w:sz w:val="32"/>
          <w:szCs w:val="32"/>
        </w:rPr>
        <w:t>。</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所采样品应得到生产单位的确认。检验样品按照生产产品的标价需要付费购买。备用样品可封存于受检企业，受检企业应当保障备用样品完好，不得更换、隐匿、转移、变卖和损毁。</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2.2</w:t>
      </w:r>
      <w:r>
        <w:rPr>
          <w:rFonts w:ascii="宋体" w:hAnsi="宋体" w:hint="eastAsia"/>
          <w:sz w:val="32"/>
          <w:szCs w:val="32"/>
        </w:rPr>
        <w:t>市场实体店</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在待销产品中随机抽取，索取发票等购样凭据留证。</w:t>
      </w:r>
      <w:r>
        <w:rPr>
          <w:rFonts w:ascii="宋体" w:hAnsi="宋体"/>
          <w:sz w:val="32"/>
          <w:szCs w:val="32"/>
        </w:rPr>
        <w:t>抽样数量：</w:t>
      </w:r>
      <w:r>
        <w:rPr>
          <w:rFonts w:ascii="宋体" w:hAnsi="宋体" w:hint="eastAsia"/>
          <w:sz w:val="32"/>
          <w:szCs w:val="32"/>
        </w:rPr>
        <w:t>旅游鞋</w:t>
      </w:r>
      <w:r>
        <w:rPr>
          <w:rFonts w:ascii="宋体" w:hAnsi="宋体" w:hint="eastAsia"/>
          <w:sz w:val="32"/>
          <w:szCs w:val="32"/>
        </w:rPr>
        <w:t>/</w:t>
      </w:r>
      <w:r>
        <w:rPr>
          <w:rFonts w:ascii="宋体" w:hAnsi="宋体" w:hint="eastAsia"/>
          <w:sz w:val="32"/>
          <w:szCs w:val="32"/>
        </w:rPr>
        <w:t>休闲鞋</w:t>
      </w:r>
      <w:r>
        <w:rPr>
          <w:rFonts w:ascii="宋体" w:hAnsi="宋体" w:hint="eastAsia"/>
          <w:sz w:val="32"/>
          <w:szCs w:val="32"/>
        </w:rPr>
        <w:t>3</w:t>
      </w:r>
      <w:r>
        <w:rPr>
          <w:rFonts w:ascii="宋体" w:hAnsi="宋体" w:hint="eastAsia"/>
          <w:sz w:val="32"/>
          <w:szCs w:val="32"/>
        </w:rPr>
        <w:t>双（其中备样</w:t>
      </w:r>
      <w:r>
        <w:rPr>
          <w:rFonts w:ascii="宋体" w:hAnsi="宋体" w:hint="eastAsia"/>
          <w:sz w:val="32"/>
          <w:szCs w:val="32"/>
        </w:rPr>
        <w:t>1</w:t>
      </w:r>
      <w:r>
        <w:rPr>
          <w:rFonts w:ascii="宋体" w:hAnsi="宋体" w:hint="eastAsia"/>
          <w:sz w:val="32"/>
          <w:szCs w:val="32"/>
        </w:rPr>
        <w:t>双）</w:t>
      </w:r>
      <w:r>
        <w:rPr>
          <w:rFonts w:ascii="宋体" w:hAnsi="宋体" w:hint="eastAsia"/>
          <w:sz w:val="32"/>
          <w:szCs w:val="32"/>
        </w:rPr>
        <w:t>；</w:t>
      </w:r>
      <w:r>
        <w:rPr>
          <w:rFonts w:ascii="宋体" w:hAnsi="宋体"/>
          <w:sz w:val="32"/>
          <w:szCs w:val="32"/>
        </w:rPr>
        <w:t>抽样基数需满足抽样数量即可。</w:t>
      </w:r>
    </w:p>
    <w:p w:rsidR="00164AAB" w:rsidRDefault="00477185">
      <w:pPr>
        <w:spacing w:line="560" w:lineRule="exact"/>
        <w:ind w:firstLineChars="200" w:firstLine="640"/>
        <w:rPr>
          <w:rFonts w:ascii="宋体" w:hAnsi="宋体" w:cs="宋体"/>
          <w:sz w:val="28"/>
          <w:szCs w:val="28"/>
        </w:rPr>
      </w:pPr>
      <w:r>
        <w:rPr>
          <w:rFonts w:ascii="宋体" w:hAnsi="宋体" w:hint="eastAsia"/>
          <w:sz w:val="32"/>
          <w:szCs w:val="32"/>
        </w:rPr>
        <w:t>检验用样品按进货价购买，备用样品按要求封存在经营者处，采样过程均需拍照留证。</w:t>
      </w:r>
    </w:p>
    <w:p w:rsidR="00164AAB" w:rsidRDefault="00477185">
      <w:pPr>
        <w:spacing w:line="600" w:lineRule="exact"/>
        <w:ind w:firstLineChars="200" w:firstLine="640"/>
        <w:rPr>
          <w:rFonts w:ascii="宋体" w:hAnsi="宋体"/>
          <w:sz w:val="32"/>
          <w:szCs w:val="32"/>
        </w:rPr>
      </w:pPr>
      <w:r>
        <w:rPr>
          <w:rFonts w:ascii="宋体" w:hAnsi="宋体"/>
          <w:bCs/>
          <w:sz w:val="32"/>
          <w:szCs w:val="32"/>
        </w:rPr>
        <w:t>3.</w:t>
      </w:r>
      <w:r>
        <w:rPr>
          <w:rFonts w:ascii="宋体" w:hAnsi="宋体"/>
          <w:bCs/>
          <w:sz w:val="32"/>
          <w:szCs w:val="32"/>
        </w:rPr>
        <w:t>检验要求</w:t>
      </w:r>
    </w:p>
    <w:p w:rsidR="00164AAB" w:rsidRDefault="00477185">
      <w:pPr>
        <w:pStyle w:val="Normal1"/>
        <w:widowControl w:val="0"/>
        <w:spacing w:line="360" w:lineRule="auto"/>
        <w:jc w:val="center"/>
        <w:rPr>
          <w:rFonts w:ascii="宋体" w:hAnsi="宋体" w:cs="宋体"/>
          <w:kern w:val="2"/>
          <w:sz w:val="28"/>
          <w:szCs w:val="28"/>
        </w:rPr>
      </w:pPr>
      <w:bookmarkStart w:id="0" w:name="_Hlk28250319"/>
      <w:r>
        <w:rPr>
          <w:rFonts w:ascii="宋体" w:hAnsi="宋体" w:cs="宋体" w:hint="eastAsia"/>
          <w:kern w:val="2"/>
          <w:sz w:val="28"/>
          <w:szCs w:val="28"/>
        </w:rPr>
        <w:t>表</w:t>
      </w:r>
      <w:r>
        <w:rPr>
          <w:rFonts w:ascii="宋体" w:hAnsi="宋体" w:cs="宋体" w:hint="eastAsia"/>
          <w:kern w:val="2"/>
          <w:sz w:val="28"/>
          <w:szCs w:val="28"/>
        </w:rPr>
        <w:t>2</w:t>
      </w:r>
      <w:r>
        <w:rPr>
          <w:rFonts w:ascii="宋体" w:hAnsi="宋体" w:cs="宋体" w:hint="eastAsia"/>
          <w:kern w:val="2"/>
          <w:sz w:val="28"/>
          <w:szCs w:val="28"/>
        </w:rPr>
        <w:t>旅游鞋</w:t>
      </w:r>
      <w:r>
        <w:rPr>
          <w:rFonts w:ascii="宋体" w:hAnsi="宋体" w:cs="宋体" w:hint="eastAsia"/>
          <w:kern w:val="2"/>
          <w:sz w:val="28"/>
          <w:szCs w:val="28"/>
        </w:rPr>
        <w:t>检验项目表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2354"/>
        <w:gridCol w:w="2832"/>
        <w:gridCol w:w="2746"/>
      </w:tblGrid>
      <w:tr w:rsidR="00164AAB">
        <w:trPr>
          <w:trHeight w:val="495"/>
          <w:jc w:val="center"/>
        </w:trPr>
        <w:tc>
          <w:tcPr>
            <w:tcW w:w="622" w:type="pct"/>
            <w:vMerge w:val="restart"/>
            <w:shd w:val="clear" w:color="auto" w:fill="auto"/>
            <w:vAlign w:val="center"/>
          </w:tcPr>
          <w:bookmarkEnd w:id="0"/>
          <w:p w:rsidR="00164AAB" w:rsidRDefault="00477185">
            <w:pPr>
              <w:adjustRightInd w:val="0"/>
              <w:snapToGrid w:val="0"/>
              <w:jc w:val="center"/>
              <w:rPr>
                <w:rFonts w:ascii="宋体" w:hAnsi="宋体" w:cs="宋体"/>
                <w:sz w:val="24"/>
              </w:rPr>
            </w:pPr>
            <w:r>
              <w:rPr>
                <w:rFonts w:ascii="宋体" w:hAnsi="宋体" w:cs="宋体" w:hint="eastAsia"/>
                <w:sz w:val="24"/>
              </w:rPr>
              <w:t>序号</w:t>
            </w:r>
          </w:p>
        </w:tc>
        <w:tc>
          <w:tcPr>
            <w:tcW w:w="1299" w:type="pct"/>
            <w:vMerge w:val="restar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检验项目</w:t>
            </w:r>
          </w:p>
        </w:tc>
        <w:tc>
          <w:tcPr>
            <w:tcW w:w="1562" w:type="pct"/>
            <w:vMerge w:val="restar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检验依据</w:t>
            </w:r>
          </w:p>
        </w:tc>
        <w:tc>
          <w:tcPr>
            <w:tcW w:w="1515" w:type="pct"/>
            <w:vMerge w:val="restar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检验检测方法</w:t>
            </w:r>
          </w:p>
        </w:tc>
      </w:tr>
      <w:tr w:rsidR="00164AAB">
        <w:trPr>
          <w:trHeight w:val="495"/>
          <w:jc w:val="center"/>
        </w:trPr>
        <w:tc>
          <w:tcPr>
            <w:tcW w:w="622" w:type="pct"/>
            <w:vMerge/>
            <w:shd w:val="clear" w:color="auto" w:fill="auto"/>
            <w:vAlign w:val="center"/>
          </w:tcPr>
          <w:p w:rsidR="00164AAB" w:rsidRDefault="00164AAB">
            <w:pPr>
              <w:adjustRightInd w:val="0"/>
              <w:snapToGrid w:val="0"/>
              <w:jc w:val="center"/>
              <w:rPr>
                <w:rFonts w:ascii="宋体" w:hAnsi="宋体" w:cs="宋体"/>
                <w:sz w:val="24"/>
              </w:rPr>
            </w:pPr>
          </w:p>
        </w:tc>
        <w:tc>
          <w:tcPr>
            <w:tcW w:w="1299" w:type="pct"/>
            <w:vMerge/>
            <w:shd w:val="clear" w:color="auto" w:fill="auto"/>
            <w:vAlign w:val="center"/>
          </w:tcPr>
          <w:p w:rsidR="00164AAB" w:rsidRDefault="00164AAB">
            <w:pPr>
              <w:adjustRightInd w:val="0"/>
              <w:snapToGrid w:val="0"/>
              <w:ind w:leftChars="-308" w:left="-647" w:firstLineChars="300" w:firstLine="720"/>
              <w:jc w:val="center"/>
              <w:rPr>
                <w:rFonts w:ascii="宋体" w:hAnsi="宋体" w:cs="宋体"/>
                <w:sz w:val="24"/>
              </w:rPr>
            </w:pPr>
          </w:p>
        </w:tc>
        <w:tc>
          <w:tcPr>
            <w:tcW w:w="1562" w:type="pct"/>
            <w:vMerge/>
            <w:shd w:val="clear" w:color="auto" w:fill="auto"/>
            <w:vAlign w:val="center"/>
          </w:tcPr>
          <w:p w:rsidR="00164AAB" w:rsidRDefault="00164AAB">
            <w:pPr>
              <w:adjustRightInd w:val="0"/>
              <w:snapToGrid w:val="0"/>
              <w:jc w:val="center"/>
              <w:rPr>
                <w:rFonts w:ascii="宋体" w:hAnsi="宋体" w:cs="宋体"/>
                <w:sz w:val="24"/>
              </w:rPr>
            </w:pPr>
          </w:p>
        </w:tc>
        <w:tc>
          <w:tcPr>
            <w:tcW w:w="1515" w:type="pct"/>
            <w:vMerge/>
            <w:vAlign w:val="center"/>
          </w:tcPr>
          <w:p w:rsidR="00164AAB" w:rsidRDefault="00164AAB">
            <w:pPr>
              <w:adjustRightInd w:val="0"/>
              <w:snapToGrid w:val="0"/>
              <w:ind w:leftChars="-308" w:left="-647" w:firstLineChars="300" w:firstLine="720"/>
              <w:jc w:val="center"/>
              <w:rPr>
                <w:rFonts w:ascii="宋体" w:hAnsi="宋体" w:cs="宋体"/>
                <w:sz w:val="24"/>
              </w:rPr>
            </w:pPr>
          </w:p>
        </w:tc>
      </w:tr>
      <w:tr w:rsidR="00164AAB">
        <w:trPr>
          <w:trHeight w:val="495"/>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1</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帮底剥离强度或底墙与帮面剥离强度</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 3903.3-2011</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2</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成鞋耐折性能</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 3903.1-2008</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3</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外底耐磨性能</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 3903.2-2008</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4</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外底与外中底粘合强度</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QB/T 2886-2007</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5</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游离或可部分水解的甲醛</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GB/T2912.1-2009</w:t>
            </w:r>
          </w:p>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w:t>
            </w:r>
            <w:r>
              <w:rPr>
                <w:rFonts w:ascii="宋体" w:hAnsi="宋体" w:cs="宋体" w:hint="eastAsia"/>
                <w:sz w:val="24"/>
              </w:rPr>
              <w:t xml:space="preserve"> 19941-2005</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lastRenderedPageBreak/>
              <w:t>6</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可分解有害芳香胺染料</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 17592-2011</w:t>
            </w:r>
          </w:p>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GB/T 19942-2005</w:t>
            </w:r>
          </w:p>
        </w:tc>
      </w:tr>
      <w:tr w:rsidR="00164AAB">
        <w:trPr>
          <w:trHeight w:val="622"/>
          <w:jc w:val="center"/>
        </w:trPr>
        <w:tc>
          <w:tcPr>
            <w:tcW w:w="622" w:type="pct"/>
            <w:shd w:val="clear" w:color="auto" w:fill="auto"/>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7</w:t>
            </w:r>
          </w:p>
        </w:tc>
        <w:tc>
          <w:tcPr>
            <w:tcW w:w="1299"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衬里和内垫摩擦色牢度</w:t>
            </w:r>
          </w:p>
        </w:tc>
        <w:tc>
          <w:tcPr>
            <w:tcW w:w="1562" w:type="pct"/>
            <w:shd w:val="clear" w:color="auto" w:fill="auto"/>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15107</w:t>
            </w:r>
            <w:r>
              <w:rPr>
                <w:rFonts w:ascii="宋体" w:hAnsi="宋体" w:cs="宋体" w:hint="eastAsia"/>
                <w:sz w:val="24"/>
              </w:rPr>
              <w:t>-2013</w:t>
            </w:r>
          </w:p>
        </w:tc>
        <w:tc>
          <w:tcPr>
            <w:tcW w:w="1515" w:type="pct"/>
            <w:vAlign w:val="center"/>
          </w:tcPr>
          <w:p w:rsidR="00164AAB" w:rsidRDefault="00477185">
            <w:pPr>
              <w:adjustRightInd w:val="0"/>
              <w:snapToGrid w:val="0"/>
              <w:ind w:leftChars="-308" w:left="-647" w:firstLineChars="300" w:firstLine="720"/>
              <w:jc w:val="center"/>
              <w:rPr>
                <w:rFonts w:ascii="宋体" w:hAnsi="宋体" w:cs="宋体"/>
                <w:sz w:val="24"/>
              </w:rPr>
            </w:pPr>
            <w:r>
              <w:rPr>
                <w:rFonts w:ascii="宋体" w:hAnsi="宋体" w:cs="宋体" w:hint="eastAsia"/>
                <w:sz w:val="24"/>
              </w:rPr>
              <w:t>QB/T2882-2007</w:t>
            </w:r>
          </w:p>
        </w:tc>
      </w:tr>
    </w:tbl>
    <w:p w:rsidR="00164AAB" w:rsidRDefault="00477185">
      <w:pPr>
        <w:jc w:val="center"/>
        <w:rPr>
          <w:rFonts w:ascii="宋体" w:hAnsi="宋体" w:cs="宋体"/>
          <w:sz w:val="28"/>
          <w:szCs w:val="28"/>
        </w:rPr>
      </w:pPr>
      <w:r>
        <w:rPr>
          <w:rFonts w:ascii="宋体" w:hAnsi="宋体" w:cs="宋体" w:hint="eastAsia"/>
          <w:sz w:val="28"/>
          <w:szCs w:val="28"/>
        </w:rPr>
        <w:t>表</w:t>
      </w:r>
      <w:r>
        <w:rPr>
          <w:rFonts w:ascii="宋体" w:hAnsi="宋体" w:cs="宋体" w:hint="eastAsia"/>
          <w:sz w:val="28"/>
          <w:szCs w:val="28"/>
        </w:rPr>
        <w:t>3</w:t>
      </w:r>
      <w:r>
        <w:rPr>
          <w:rFonts w:ascii="宋体" w:hAnsi="宋体" w:cs="宋体" w:hint="eastAsia"/>
          <w:sz w:val="28"/>
          <w:szCs w:val="28"/>
        </w:rPr>
        <w:t>休闲鞋</w:t>
      </w:r>
      <w:r>
        <w:rPr>
          <w:rFonts w:ascii="宋体" w:hAnsi="宋体" w:cs="宋体" w:hint="eastAsia"/>
          <w:sz w:val="28"/>
          <w:szCs w:val="28"/>
        </w:rPr>
        <w:t>检验项目表</w:t>
      </w:r>
    </w:p>
    <w:tbl>
      <w:tblPr>
        <w:tblStyle w:val="a8"/>
        <w:tblW w:w="4999" w:type="pct"/>
        <w:tblLook w:val="04A0"/>
      </w:tblPr>
      <w:tblGrid>
        <w:gridCol w:w="1144"/>
        <w:gridCol w:w="2356"/>
        <w:gridCol w:w="2839"/>
        <w:gridCol w:w="2719"/>
      </w:tblGrid>
      <w:tr w:rsidR="00164AAB">
        <w:tc>
          <w:tcPr>
            <w:tcW w:w="632" w:type="pct"/>
            <w:vAlign w:val="center"/>
          </w:tcPr>
          <w:p w:rsidR="00164AAB" w:rsidRDefault="00477185">
            <w:pPr>
              <w:adjustRightInd w:val="0"/>
              <w:snapToGrid w:val="0"/>
              <w:jc w:val="center"/>
            </w:pPr>
            <w:r>
              <w:rPr>
                <w:rFonts w:ascii="宋体" w:hAnsi="宋体" w:cs="宋体" w:hint="eastAsia"/>
                <w:sz w:val="24"/>
              </w:rPr>
              <w:t>序号</w:t>
            </w:r>
          </w:p>
        </w:tc>
        <w:tc>
          <w:tcPr>
            <w:tcW w:w="1300" w:type="pct"/>
            <w:vAlign w:val="center"/>
          </w:tcPr>
          <w:p w:rsidR="00164AAB" w:rsidRDefault="00477185">
            <w:pPr>
              <w:adjustRightInd w:val="0"/>
              <w:snapToGrid w:val="0"/>
              <w:ind w:leftChars="-308" w:left="-647" w:firstLineChars="300" w:firstLine="720"/>
              <w:jc w:val="center"/>
            </w:pPr>
            <w:r>
              <w:rPr>
                <w:rFonts w:ascii="宋体" w:hAnsi="宋体" w:cs="宋体" w:hint="eastAsia"/>
                <w:sz w:val="24"/>
              </w:rPr>
              <w:t>检验项目</w:t>
            </w:r>
          </w:p>
        </w:tc>
        <w:tc>
          <w:tcPr>
            <w:tcW w:w="1566" w:type="pct"/>
            <w:vAlign w:val="center"/>
          </w:tcPr>
          <w:p w:rsidR="00164AAB" w:rsidRDefault="00477185">
            <w:pPr>
              <w:adjustRightInd w:val="0"/>
              <w:snapToGrid w:val="0"/>
              <w:jc w:val="center"/>
            </w:pPr>
            <w:r>
              <w:rPr>
                <w:rFonts w:ascii="宋体" w:hAnsi="宋体" w:cs="宋体" w:hint="eastAsia"/>
                <w:sz w:val="24"/>
              </w:rPr>
              <w:t>检验依据</w:t>
            </w:r>
          </w:p>
        </w:tc>
        <w:tc>
          <w:tcPr>
            <w:tcW w:w="1500" w:type="pct"/>
            <w:vAlign w:val="center"/>
          </w:tcPr>
          <w:p w:rsidR="00164AAB" w:rsidRDefault="00477185">
            <w:pPr>
              <w:adjustRightInd w:val="0"/>
              <w:snapToGrid w:val="0"/>
              <w:ind w:leftChars="-308" w:left="-647" w:firstLineChars="300" w:firstLine="720"/>
              <w:jc w:val="center"/>
            </w:pPr>
            <w:r>
              <w:rPr>
                <w:rFonts w:ascii="宋体" w:hAnsi="宋体" w:cs="宋体" w:hint="eastAsia"/>
                <w:sz w:val="24"/>
              </w:rPr>
              <w:t>检验检测方法</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1</w:t>
            </w:r>
          </w:p>
        </w:tc>
        <w:tc>
          <w:tcPr>
            <w:tcW w:w="1300" w:type="pct"/>
            <w:vAlign w:val="center"/>
          </w:tcPr>
          <w:p w:rsidR="00164AAB" w:rsidRDefault="00477185">
            <w:pPr>
              <w:adjustRightInd w:val="0"/>
              <w:snapToGrid w:val="0"/>
              <w:jc w:val="center"/>
            </w:pPr>
            <w:r>
              <w:rPr>
                <w:rFonts w:ascii="宋体" w:hAnsi="宋体" w:cs="宋体" w:hint="eastAsia"/>
                <w:sz w:val="24"/>
              </w:rPr>
              <w:t>耐折性能</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GB/T 3903.1</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2</w:t>
            </w:r>
          </w:p>
        </w:tc>
        <w:tc>
          <w:tcPr>
            <w:tcW w:w="1300" w:type="pct"/>
            <w:vAlign w:val="center"/>
          </w:tcPr>
          <w:p w:rsidR="00164AAB" w:rsidRDefault="00477185">
            <w:pPr>
              <w:adjustRightInd w:val="0"/>
              <w:snapToGrid w:val="0"/>
              <w:jc w:val="center"/>
            </w:pPr>
            <w:r>
              <w:rPr>
                <w:rFonts w:ascii="宋体" w:hAnsi="宋体" w:cs="宋体" w:hint="eastAsia"/>
                <w:sz w:val="24"/>
              </w:rPr>
              <w:t>耐磨性能</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GB/T 3903.2</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3</w:t>
            </w:r>
          </w:p>
        </w:tc>
        <w:tc>
          <w:tcPr>
            <w:tcW w:w="1300" w:type="pct"/>
            <w:vAlign w:val="center"/>
          </w:tcPr>
          <w:p w:rsidR="00164AAB" w:rsidRDefault="00477185">
            <w:pPr>
              <w:adjustRightInd w:val="0"/>
              <w:snapToGrid w:val="0"/>
              <w:jc w:val="center"/>
            </w:pPr>
            <w:r>
              <w:rPr>
                <w:rFonts w:ascii="宋体" w:hAnsi="宋体" w:cs="宋体" w:hint="eastAsia"/>
                <w:sz w:val="24"/>
              </w:rPr>
              <w:t>剥离强度</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GB/T 3903.3</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4</w:t>
            </w:r>
          </w:p>
        </w:tc>
        <w:tc>
          <w:tcPr>
            <w:tcW w:w="1300" w:type="pct"/>
            <w:vAlign w:val="center"/>
          </w:tcPr>
          <w:p w:rsidR="00164AAB" w:rsidRDefault="00477185">
            <w:pPr>
              <w:adjustRightInd w:val="0"/>
              <w:snapToGrid w:val="0"/>
              <w:jc w:val="center"/>
            </w:pPr>
            <w:r>
              <w:rPr>
                <w:rFonts w:ascii="宋体" w:hAnsi="宋体" w:cs="宋体" w:hint="eastAsia"/>
                <w:sz w:val="24"/>
              </w:rPr>
              <w:t>鞋帮拉出强度</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QB/T2955-20</w:t>
            </w:r>
            <w:r>
              <w:rPr>
                <w:rFonts w:ascii="宋体" w:hAnsi="宋体" w:cs="宋体" w:hint="eastAsia"/>
                <w:sz w:val="24"/>
              </w:rPr>
              <w:t>17</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5</w:t>
            </w:r>
          </w:p>
        </w:tc>
        <w:tc>
          <w:tcPr>
            <w:tcW w:w="1300" w:type="pct"/>
            <w:vAlign w:val="center"/>
          </w:tcPr>
          <w:p w:rsidR="00164AAB" w:rsidRDefault="00477185">
            <w:pPr>
              <w:adjustRightInd w:val="0"/>
              <w:snapToGrid w:val="0"/>
              <w:jc w:val="center"/>
            </w:pPr>
            <w:r>
              <w:rPr>
                <w:rFonts w:ascii="宋体" w:hAnsi="宋体" w:cs="宋体" w:hint="eastAsia"/>
                <w:sz w:val="24"/>
              </w:rPr>
              <w:t>内底和衬里耐摩擦色牢度</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QB/T 2882-2007</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6</w:t>
            </w:r>
          </w:p>
        </w:tc>
        <w:tc>
          <w:tcPr>
            <w:tcW w:w="1300" w:type="pct"/>
            <w:vAlign w:val="center"/>
          </w:tcPr>
          <w:p w:rsidR="00164AAB" w:rsidRDefault="00477185">
            <w:pPr>
              <w:adjustRightInd w:val="0"/>
              <w:snapToGrid w:val="0"/>
              <w:jc w:val="center"/>
            </w:pPr>
            <w:r>
              <w:rPr>
                <w:rFonts w:ascii="宋体" w:hAnsi="宋体" w:cs="宋体" w:hint="eastAsia"/>
                <w:sz w:val="24"/>
              </w:rPr>
              <w:t>外底与外中底粘合强度</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pPr>
            <w:r>
              <w:rPr>
                <w:rFonts w:ascii="宋体" w:hAnsi="宋体" w:cs="宋体" w:hint="eastAsia"/>
                <w:sz w:val="24"/>
              </w:rPr>
              <w:t>GB/T 21396-2008</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7</w:t>
            </w:r>
          </w:p>
        </w:tc>
        <w:tc>
          <w:tcPr>
            <w:tcW w:w="1300" w:type="pct"/>
            <w:vAlign w:val="center"/>
          </w:tcPr>
          <w:p w:rsidR="00164AAB" w:rsidRDefault="00477185">
            <w:pPr>
              <w:adjustRightInd w:val="0"/>
              <w:snapToGrid w:val="0"/>
              <w:jc w:val="center"/>
            </w:pPr>
            <w:r>
              <w:rPr>
                <w:rFonts w:ascii="宋体" w:hAnsi="宋体" w:cs="宋体" w:hint="eastAsia"/>
                <w:sz w:val="24"/>
              </w:rPr>
              <w:t>游离或可部分水解的甲醛</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GB/T2912.1-2009</w:t>
            </w:r>
          </w:p>
          <w:p w:rsidR="00164AAB" w:rsidRDefault="00477185">
            <w:pPr>
              <w:adjustRightInd w:val="0"/>
              <w:snapToGrid w:val="0"/>
              <w:jc w:val="center"/>
            </w:pPr>
            <w:r>
              <w:rPr>
                <w:rFonts w:ascii="宋体" w:hAnsi="宋体" w:cs="宋体" w:hint="eastAsia"/>
                <w:sz w:val="24"/>
              </w:rPr>
              <w:t>GB/T 19941-2005</w:t>
            </w:r>
          </w:p>
        </w:tc>
      </w:tr>
      <w:tr w:rsidR="00164AAB">
        <w:tc>
          <w:tcPr>
            <w:tcW w:w="632" w:type="pct"/>
            <w:vAlign w:val="center"/>
          </w:tcPr>
          <w:p w:rsidR="00164AAB" w:rsidRDefault="00477185">
            <w:pPr>
              <w:adjustRightInd w:val="0"/>
              <w:snapToGrid w:val="0"/>
              <w:jc w:val="center"/>
            </w:pPr>
            <w:r>
              <w:rPr>
                <w:rFonts w:ascii="宋体" w:hAnsi="宋体" w:cs="宋体" w:hint="eastAsia"/>
                <w:sz w:val="24"/>
              </w:rPr>
              <w:t>8</w:t>
            </w:r>
          </w:p>
        </w:tc>
        <w:tc>
          <w:tcPr>
            <w:tcW w:w="1300" w:type="pct"/>
            <w:vAlign w:val="center"/>
          </w:tcPr>
          <w:p w:rsidR="00164AAB" w:rsidRDefault="00477185">
            <w:pPr>
              <w:adjustRightInd w:val="0"/>
              <w:snapToGrid w:val="0"/>
              <w:jc w:val="center"/>
            </w:pPr>
            <w:r>
              <w:rPr>
                <w:rFonts w:ascii="宋体" w:hAnsi="宋体" w:cs="宋体" w:hint="eastAsia"/>
                <w:sz w:val="24"/>
              </w:rPr>
              <w:t>可分解有害芳香胺染料</w:t>
            </w:r>
          </w:p>
        </w:tc>
        <w:tc>
          <w:tcPr>
            <w:tcW w:w="1566" w:type="pct"/>
            <w:vAlign w:val="center"/>
          </w:tcPr>
          <w:p w:rsidR="00164AAB" w:rsidRDefault="00477185">
            <w:pPr>
              <w:adjustRightInd w:val="0"/>
              <w:snapToGrid w:val="0"/>
              <w:jc w:val="center"/>
            </w:pPr>
            <w:r>
              <w:rPr>
                <w:rFonts w:ascii="宋体" w:hAnsi="宋体" w:cs="宋体" w:hint="eastAsia"/>
                <w:sz w:val="24"/>
              </w:rPr>
              <w:t>QB/T2955-2017</w:t>
            </w:r>
          </w:p>
        </w:tc>
        <w:tc>
          <w:tcPr>
            <w:tcW w:w="1500" w:type="pct"/>
            <w:vAlign w:val="center"/>
          </w:tcPr>
          <w:p w:rsidR="00164AAB" w:rsidRDefault="00477185">
            <w:pPr>
              <w:adjustRightInd w:val="0"/>
              <w:snapToGrid w:val="0"/>
              <w:jc w:val="center"/>
              <w:rPr>
                <w:rFonts w:ascii="宋体" w:hAnsi="宋体" w:cs="宋体"/>
                <w:sz w:val="24"/>
              </w:rPr>
            </w:pPr>
            <w:r>
              <w:rPr>
                <w:rFonts w:ascii="宋体" w:hAnsi="宋体" w:cs="宋体" w:hint="eastAsia"/>
                <w:sz w:val="24"/>
              </w:rPr>
              <w:t>GB/T 17592-2011</w:t>
            </w:r>
          </w:p>
          <w:p w:rsidR="00164AAB" w:rsidRDefault="00477185">
            <w:pPr>
              <w:adjustRightInd w:val="0"/>
              <w:snapToGrid w:val="0"/>
              <w:jc w:val="center"/>
            </w:pPr>
            <w:r>
              <w:rPr>
                <w:rFonts w:ascii="宋体" w:hAnsi="宋体" w:cs="宋体" w:hint="eastAsia"/>
                <w:sz w:val="24"/>
              </w:rPr>
              <w:t>GB/T 19942-2005</w:t>
            </w:r>
          </w:p>
        </w:tc>
      </w:tr>
    </w:tbl>
    <w:p w:rsidR="00164AAB" w:rsidRDefault="00477185">
      <w:pPr>
        <w:spacing w:line="580" w:lineRule="exact"/>
        <w:ind w:firstLine="560"/>
        <w:rPr>
          <w:rFonts w:ascii="宋体" w:hAnsi="宋体" w:cs="宋体"/>
          <w:sz w:val="28"/>
          <w:szCs w:val="28"/>
        </w:rPr>
      </w:pPr>
      <w:bookmarkStart w:id="1" w:name="_GoBack"/>
      <w:bookmarkEnd w:id="1"/>
      <w:r>
        <w:rPr>
          <w:rFonts w:ascii="宋体" w:hAnsi="宋体" w:cs="宋体" w:hint="eastAsia"/>
          <w:sz w:val="28"/>
          <w:szCs w:val="28"/>
        </w:rPr>
        <w:t>检验方法包括相关产品标准及试验方法标准。</w:t>
      </w:r>
    </w:p>
    <w:p w:rsidR="00164AAB" w:rsidRDefault="00477185">
      <w:pPr>
        <w:spacing w:line="600" w:lineRule="exact"/>
        <w:ind w:firstLineChars="200" w:firstLine="560"/>
        <w:rPr>
          <w:rFonts w:ascii="宋体" w:hAnsi="宋体"/>
          <w:bCs/>
          <w:sz w:val="28"/>
          <w:szCs w:val="28"/>
        </w:rPr>
      </w:pPr>
      <w:r>
        <w:rPr>
          <w:rFonts w:hint="eastAsia"/>
          <w:color w:val="000000"/>
          <w:sz w:val="28"/>
          <w:szCs w:val="28"/>
        </w:rPr>
        <w:t>凡是注日期的文件，其随后所有的修改单（不包括勘误的内容）或修订版不适用于本细则。凡是不注日期的文件，其最新版本适用于本细则。</w:t>
      </w:r>
    </w:p>
    <w:p w:rsidR="00164AAB" w:rsidRDefault="00477185">
      <w:pPr>
        <w:spacing w:line="600" w:lineRule="exact"/>
        <w:ind w:firstLineChars="200" w:firstLine="640"/>
        <w:rPr>
          <w:rFonts w:ascii="宋体" w:hAnsi="宋体"/>
          <w:bCs/>
          <w:sz w:val="32"/>
          <w:szCs w:val="32"/>
        </w:rPr>
      </w:pPr>
      <w:r>
        <w:rPr>
          <w:rFonts w:ascii="宋体" w:hAnsi="宋体"/>
          <w:bCs/>
          <w:sz w:val="32"/>
          <w:szCs w:val="32"/>
        </w:rPr>
        <w:t>4.</w:t>
      </w:r>
      <w:r>
        <w:rPr>
          <w:rFonts w:ascii="宋体" w:hAnsi="宋体"/>
          <w:bCs/>
          <w:sz w:val="32"/>
          <w:szCs w:val="32"/>
        </w:rPr>
        <w:t>判定规则</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4</w:t>
      </w:r>
      <w:r>
        <w:rPr>
          <w:rFonts w:ascii="宋体" w:hAnsi="宋体"/>
          <w:sz w:val="32"/>
          <w:szCs w:val="32"/>
        </w:rPr>
        <w:t>.1</w:t>
      </w:r>
      <w:r>
        <w:rPr>
          <w:rFonts w:ascii="宋体" w:hAnsi="宋体"/>
          <w:sz w:val="32"/>
          <w:szCs w:val="32"/>
        </w:rPr>
        <w:t>依据</w:t>
      </w:r>
      <w:r>
        <w:rPr>
          <w:rFonts w:ascii="宋体" w:hAnsi="宋体" w:hint="eastAsia"/>
          <w:sz w:val="32"/>
          <w:szCs w:val="32"/>
        </w:rPr>
        <w:t>标准</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GB/T15107-2013</w:t>
      </w:r>
      <w:r>
        <w:rPr>
          <w:rFonts w:ascii="宋体" w:hAnsi="宋体" w:hint="eastAsia"/>
          <w:sz w:val="32"/>
          <w:szCs w:val="32"/>
        </w:rPr>
        <w:t>《旅游鞋》</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GB/T 15107-2013</w:t>
      </w:r>
      <w:r>
        <w:rPr>
          <w:rFonts w:ascii="宋体" w:hAnsi="宋体" w:hint="eastAsia"/>
          <w:sz w:val="32"/>
          <w:szCs w:val="32"/>
        </w:rPr>
        <w:t>《旅游鞋》国家标准第</w:t>
      </w:r>
      <w:r>
        <w:rPr>
          <w:rFonts w:ascii="宋体" w:hAnsi="宋体" w:hint="eastAsia"/>
          <w:sz w:val="32"/>
          <w:szCs w:val="32"/>
        </w:rPr>
        <w:t>1</w:t>
      </w:r>
      <w:r>
        <w:rPr>
          <w:rFonts w:ascii="宋体" w:hAnsi="宋体" w:hint="eastAsia"/>
          <w:sz w:val="32"/>
          <w:szCs w:val="32"/>
        </w:rPr>
        <w:t>号修改单</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QB/T 2955-2017</w:t>
      </w:r>
      <w:r>
        <w:rPr>
          <w:rFonts w:ascii="宋体" w:hAnsi="宋体" w:hint="eastAsia"/>
          <w:sz w:val="32"/>
          <w:szCs w:val="32"/>
        </w:rPr>
        <w:tab/>
      </w:r>
      <w:r>
        <w:rPr>
          <w:rFonts w:ascii="宋体" w:hAnsi="宋体" w:hint="eastAsia"/>
          <w:sz w:val="32"/>
          <w:szCs w:val="32"/>
        </w:rPr>
        <w:t>《休闲鞋》</w:t>
      </w:r>
    </w:p>
    <w:p w:rsidR="00164AAB" w:rsidRDefault="00477185">
      <w:pPr>
        <w:spacing w:line="560" w:lineRule="exact"/>
        <w:ind w:firstLineChars="200" w:firstLine="640"/>
      </w:pPr>
      <w:r>
        <w:rPr>
          <w:rFonts w:ascii="宋体" w:hAnsi="宋体"/>
          <w:sz w:val="32"/>
          <w:szCs w:val="32"/>
        </w:rPr>
        <w:t>等相关的法律法规、部门规章和规范</w:t>
      </w:r>
    </w:p>
    <w:p w:rsidR="00164AAB" w:rsidRDefault="00477185">
      <w:pPr>
        <w:spacing w:line="560" w:lineRule="exact"/>
        <w:ind w:firstLineChars="200" w:firstLine="640"/>
        <w:rPr>
          <w:rFonts w:ascii="宋体" w:hAnsi="宋体"/>
          <w:sz w:val="32"/>
          <w:szCs w:val="32"/>
        </w:rPr>
      </w:pPr>
      <w:r>
        <w:rPr>
          <w:rFonts w:ascii="宋体" w:hAnsi="宋体"/>
          <w:sz w:val="32"/>
          <w:szCs w:val="32"/>
        </w:rPr>
        <w:t>经备案现行有效的企业标准及产品明示质量要求</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4.2</w:t>
      </w:r>
      <w:r>
        <w:rPr>
          <w:rFonts w:ascii="宋体" w:hAnsi="宋体" w:hint="eastAsia"/>
          <w:sz w:val="32"/>
          <w:szCs w:val="32"/>
        </w:rPr>
        <w:t>判定</w:t>
      </w:r>
      <w:r>
        <w:rPr>
          <w:rFonts w:ascii="宋体" w:hAnsi="宋体" w:hint="eastAsia"/>
          <w:sz w:val="32"/>
          <w:szCs w:val="32"/>
        </w:rPr>
        <w:t>原则</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lastRenderedPageBreak/>
        <w:t>经检验，检验项目全部合格，判定为被抽查产品合格；检验项目出现不合格时，应依据标准判定规则判定为被抽查产品不合格。</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检验检测报告结论用语见《江苏省省级产品质量监督抽查工作规范》附件</w:t>
      </w:r>
      <w:r>
        <w:rPr>
          <w:rFonts w:ascii="宋体" w:hAnsi="宋体" w:hint="eastAsia"/>
          <w:sz w:val="32"/>
          <w:szCs w:val="32"/>
        </w:rPr>
        <w:t>12.2</w:t>
      </w:r>
      <w:r>
        <w:rPr>
          <w:rFonts w:ascii="宋体" w:hAnsi="宋体" w:hint="eastAsia"/>
          <w:sz w:val="32"/>
          <w:szCs w:val="32"/>
        </w:rPr>
        <w:t>。</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若被检产品明示的质量要求高于本方案中检验项目依据的标准要求时，应按被检产品明示的质量要求判定。</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若被检产品明示的质量要求低于本方案中检验项目依据的强制性标准要求时，应按照强制性标准要求判定。</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若被检产品明示的质量要求低于或包含本方案中检验项目依据的推荐性标准要求时，应以被检产品明示的质量要求判定，但应在检验报告备注中进行</w:t>
      </w:r>
      <w:r>
        <w:rPr>
          <w:rFonts w:ascii="宋体" w:hAnsi="宋体" w:hint="eastAsia"/>
          <w:sz w:val="32"/>
          <w:szCs w:val="32"/>
        </w:rPr>
        <w:t>说明。</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若被检产品明示的质量要求缺少本方案中检验项目依据的强制性标准要求时，应按照强制性标准要求判定。</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若被检产品明示的质量要求缺少本方案中检验项目依据的推荐性标准要求时，该项目不参与判定，但应在检验报告备注中进行说明。</w:t>
      </w:r>
    </w:p>
    <w:p w:rsidR="00164AAB" w:rsidRDefault="00477185">
      <w:pPr>
        <w:spacing w:line="600" w:lineRule="exact"/>
        <w:ind w:firstLineChars="200" w:firstLine="640"/>
        <w:rPr>
          <w:rFonts w:ascii="宋体" w:hAnsi="宋体"/>
          <w:bCs/>
          <w:sz w:val="32"/>
          <w:szCs w:val="32"/>
        </w:rPr>
      </w:pPr>
      <w:r>
        <w:rPr>
          <w:rFonts w:ascii="宋体" w:hAnsi="宋体"/>
          <w:bCs/>
          <w:sz w:val="32"/>
          <w:szCs w:val="32"/>
        </w:rPr>
        <w:t>5.</w:t>
      </w:r>
      <w:r>
        <w:rPr>
          <w:rFonts w:ascii="宋体" w:hAnsi="宋体"/>
          <w:bCs/>
          <w:sz w:val="32"/>
          <w:szCs w:val="32"/>
        </w:rPr>
        <w:t>异议处理</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对不合格产品的异议处理，按以下方式进行：</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a</w:t>
      </w:r>
      <w:r>
        <w:rPr>
          <w:rFonts w:ascii="宋体" w:hAnsi="宋体" w:hint="eastAsia"/>
          <w:sz w:val="32"/>
          <w:szCs w:val="32"/>
        </w:rPr>
        <w:t>）核查不合格项目相关证据，能够以记录（纸质、电子或影像记录）或与不合格项目相关联的其它质量数据等证明原结论；</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b</w:t>
      </w:r>
      <w:r>
        <w:rPr>
          <w:rFonts w:ascii="宋体" w:hAnsi="宋体" w:hint="eastAsia"/>
          <w:sz w:val="32"/>
          <w:szCs w:val="32"/>
        </w:rPr>
        <w:t>）对复检并具备检验条件的，按照监督抽查方案对检验样</w:t>
      </w:r>
      <w:r>
        <w:rPr>
          <w:rFonts w:ascii="宋体" w:hAnsi="宋体" w:hint="eastAsia"/>
          <w:sz w:val="32"/>
          <w:szCs w:val="32"/>
        </w:rPr>
        <w:lastRenderedPageBreak/>
        <w:t>品或者备份样品进行复检并出具报告；原则上采用留存的检验样品复检，当留存</w:t>
      </w:r>
      <w:r>
        <w:rPr>
          <w:rFonts w:ascii="宋体" w:hAnsi="宋体" w:hint="eastAsia"/>
          <w:sz w:val="32"/>
          <w:szCs w:val="32"/>
        </w:rPr>
        <w:t>的检验样品不满足复检条件时采用备样复检；</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c</w:t>
      </w:r>
      <w:r>
        <w:rPr>
          <w:rFonts w:ascii="宋体" w:hAnsi="宋体" w:hint="eastAsia"/>
          <w:sz w:val="32"/>
          <w:szCs w:val="32"/>
        </w:rPr>
        <w:t>）对产品标准及有关规定明确不予复检的，予以说明。本次</w:t>
      </w:r>
      <w:r>
        <w:rPr>
          <w:rFonts w:ascii="宋体" w:hAnsi="宋体" w:hint="eastAsia"/>
          <w:sz w:val="32"/>
          <w:szCs w:val="32"/>
        </w:rPr>
        <w:t>老人鞋</w:t>
      </w:r>
      <w:r>
        <w:rPr>
          <w:rFonts w:ascii="宋体" w:hAnsi="宋体" w:hint="eastAsia"/>
          <w:sz w:val="32"/>
          <w:szCs w:val="32"/>
        </w:rPr>
        <w:t>产品监督抽查无不予复检项目。</w:t>
      </w:r>
    </w:p>
    <w:p w:rsidR="00164AAB" w:rsidRDefault="00477185">
      <w:pPr>
        <w:spacing w:line="560" w:lineRule="exact"/>
        <w:ind w:firstLineChars="200" w:firstLine="640"/>
        <w:rPr>
          <w:rFonts w:ascii="宋体" w:hAnsi="宋体"/>
          <w:sz w:val="32"/>
          <w:szCs w:val="32"/>
        </w:rPr>
      </w:pPr>
      <w:r>
        <w:rPr>
          <w:rFonts w:ascii="宋体" w:hAnsi="宋体" w:hint="eastAsia"/>
          <w:sz w:val="32"/>
          <w:szCs w:val="32"/>
        </w:rPr>
        <w:t>d</w:t>
      </w:r>
      <w:r>
        <w:rPr>
          <w:rFonts w:ascii="宋体" w:hAnsi="宋体" w:hint="eastAsia"/>
          <w:sz w:val="32"/>
          <w:szCs w:val="32"/>
        </w:rPr>
        <w:t>）对样品信息有异议的，核查样品确认情况和生产企业提交证明材料，提出处理建议。</w:t>
      </w:r>
    </w:p>
    <w:p w:rsidR="00164AAB" w:rsidRDefault="00164AAB">
      <w:pPr>
        <w:spacing w:line="580" w:lineRule="exact"/>
        <w:ind w:firstLineChars="200" w:firstLine="640"/>
        <w:rPr>
          <w:rFonts w:ascii="宋体" w:hAnsi="宋体"/>
          <w:sz w:val="32"/>
          <w:szCs w:val="32"/>
        </w:rPr>
      </w:pPr>
    </w:p>
    <w:sectPr w:rsidR="00164AAB" w:rsidSect="00164AA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85" w:rsidRDefault="00477185" w:rsidP="00DF4F59">
      <w:r>
        <w:separator/>
      </w:r>
    </w:p>
  </w:endnote>
  <w:endnote w:type="continuationSeparator" w:id="1">
    <w:p w:rsidR="00477185" w:rsidRDefault="00477185" w:rsidP="00DF4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85" w:rsidRDefault="00477185" w:rsidP="00DF4F59">
      <w:r>
        <w:separator/>
      </w:r>
    </w:p>
  </w:footnote>
  <w:footnote w:type="continuationSeparator" w:id="1">
    <w:p w:rsidR="00477185" w:rsidRDefault="00477185" w:rsidP="00DF4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031"/>
    <w:multiLevelType w:val="multilevel"/>
    <w:tmpl w:val="4B5F303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F61"/>
    <w:rsid w:val="00050E9C"/>
    <w:rsid w:val="00051F13"/>
    <w:rsid w:val="00060D14"/>
    <w:rsid w:val="00067D13"/>
    <w:rsid w:val="000A21E2"/>
    <w:rsid w:val="000B1114"/>
    <w:rsid w:val="000B4231"/>
    <w:rsid w:val="000B7E71"/>
    <w:rsid w:val="000F7F80"/>
    <w:rsid w:val="001211B0"/>
    <w:rsid w:val="001300EE"/>
    <w:rsid w:val="00152F69"/>
    <w:rsid w:val="00164AAB"/>
    <w:rsid w:val="00196C72"/>
    <w:rsid w:val="001B71C8"/>
    <w:rsid w:val="001C5B05"/>
    <w:rsid w:val="001F0F47"/>
    <w:rsid w:val="00244782"/>
    <w:rsid w:val="00255DAC"/>
    <w:rsid w:val="002658E7"/>
    <w:rsid w:val="0027437E"/>
    <w:rsid w:val="00290DD2"/>
    <w:rsid w:val="002A38F4"/>
    <w:rsid w:val="00300964"/>
    <w:rsid w:val="0034395B"/>
    <w:rsid w:val="00383A58"/>
    <w:rsid w:val="00393C4C"/>
    <w:rsid w:val="003D13DC"/>
    <w:rsid w:val="0040087C"/>
    <w:rsid w:val="004204E9"/>
    <w:rsid w:val="00452AAA"/>
    <w:rsid w:val="00477185"/>
    <w:rsid w:val="004936F0"/>
    <w:rsid w:val="004959C3"/>
    <w:rsid w:val="004D392C"/>
    <w:rsid w:val="0053300A"/>
    <w:rsid w:val="0054587D"/>
    <w:rsid w:val="00554578"/>
    <w:rsid w:val="00580763"/>
    <w:rsid w:val="005825CA"/>
    <w:rsid w:val="005A0315"/>
    <w:rsid w:val="005B1E16"/>
    <w:rsid w:val="005F59D0"/>
    <w:rsid w:val="006014A4"/>
    <w:rsid w:val="00633BBE"/>
    <w:rsid w:val="00664E0F"/>
    <w:rsid w:val="0068343E"/>
    <w:rsid w:val="00726A68"/>
    <w:rsid w:val="00740DDD"/>
    <w:rsid w:val="007419E5"/>
    <w:rsid w:val="007624C3"/>
    <w:rsid w:val="00783E60"/>
    <w:rsid w:val="007B358D"/>
    <w:rsid w:val="0081621D"/>
    <w:rsid w:val="008313C2"/>
    <w:rsid w:val="00863FD6"/>
    <w:rsid w:val="008C00DB"/>
    <w:rsid w:val="008C0163"/>
    <w:rsid w:val="008C4AC2"/>
    <w:rsid w:val="008E21DF"/>
    <w:rsid w:val="009221AD"/>
    <w:rsid w:val="00947524"/>
    <w:rsid w:val="00954759"/>
    <w:rsid w:val="009679A9"/>
    <w:rsid w:val="00971633"/>
    <w:rsid w:val="00986065"/>
    <w:rsid w:val="009F2BAA"/>
    <w:rsid w:val="00A32931"/>
    <w:rsid w:val="00A542D9"/>
    <w:rsid w:val="00AA59C7"/>
    <w:rsid w:val="00AB5FB8"/>
    <w:rsid w:val="00B04B37"/>
    <w:rsid w:val="00B1101A"/>
    <w:rsid w:val="00B7054D"/>
    <w:rsid w:val="00B971BD"/>
    <w:rsid w:val="00BB6A06"/>
    <w:rsid w:val="00BD20AD"/>
    <w:rsid w:val="00C51128"/>
    <w:rsid w:val="00C53D55"/>
    <w:rsid w:val="00C8197D"/>
    <w:rsid w:val="00C865A7"/>
    <w:rsid w:val="00CD447A"/>
    <w:rsid w:val="00D0503F"/>
    <w:rsid w:val="00D215E1"/>
    <w:rsid w:val="00D70CDA"/>
    <w:rsid w:val="00DF4F59"/>
    <w:rsid w:val="00E00075"/>
    <w:rsid w:val="00E46580"/>
    <w:rsid w:val="00EB4323"/>
    <w:rsid w:val="00F0052E"/>
    <w:rsid w:val="00F56EFF"/>
    <w:rsid w:val="00F67F61"/>
    <w:rsid w:val="00FC2E46"/>
    <w:rsid w:val="00FD0896"/>
    <w:rsid w:val="00FD3AF1"/>
    <w:rsid w:val="00FE3A89"/>
    <w:rsid w:val="00FE7B58"/>
    <w:rsid w:val="093411B1"/>
    <w:rsid w:val="0F572D8B"/>
    <w:rsid w:val="191C681F"/>
    <w:rsid w:val="2828783A"/>
    <w:rsid w:val="2BE723B5"/>
    <w:rsid w:val="2FE33342"/>
    <w:rsid w:val="33150C85"/>
    <w:rsid w:val="363A35DF"/>
    <w:rsid w:val="4B7818B8"/>
    <w:rsid w:val="4F30780B"/>
    <w:rsid w:val="500D6413"/>
    <w:rsid w:val="54A83F91"/>
    <w:rsid w:val="6D91349E"/>
    <w:rsid w:val="6DA50426"/>
    <w:rsid w:val="742341AF"/>
    <w:rsid w:val="792E0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0" w:uiPriority="0" w:unhideWhenUsed="0" w:qFormat="1"/>
    <w:lsdException w:name="toc 9" w:uiPriority="39"/>
    <w:lsdException w:name="header" w:qFormat="1"/>
    <w:lsdException w:name="footer" w:qFormat="1"/>
    <w:lsdException w:name="caption"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164AAB"/>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qFormat/>
    <w:rsid w:val="00164AAB"/>
    <w:pPr>
      <w:spacing w:after="120" w:line="240" w:lineRule="auto"/>
      <w:ind w:leftChars="200" w:left="200" w:firstLineChars="200" w:firstLine="200"/>
    </w:pPr>
  </w:style>
  <w:style w:type="paragraph" w:styleId="a4">
    <w:name w:val="Body Text Indent"/>
    <w:basedOn w:val="a0"/>
    <w:next w:val="3"/>
    <w:qFormat/>
    <w:rsid w:val="00164AAB"/>
    <w:pPr>
      <w:spacing w:line="400" w:lineRule="exact"/>
      <w:ind w:left="630"/>
    </w:pPr>
    <w:rPr>
      <w:rFonts w:ascii="楷体_GB2312"/>
      <w:sz w:val="30"/>
      <w:szCs w:val="30"/>
    </w:rPr>
  </w:style>
  <w:style w:type="paragraph" w:styleId="3">
    <w:name w:val="Body Text 3"/>
    <w:basedOn w:val="a0"/>
    <w:next w:val="8"/>
    <w:qFormat/>
    <w:rsid w:val="00164AAB"/>
    <w:pPr>
      <w:jc w:val="center"/>
      <w:outlineLvl w:val="0"/>
    </w:pPr>
    <w:rPr>
      <w:rFonts w:ascii="楷体_GB2312"/>
      <w:szCs w:val="20"/>
    </w:rPr>
  </w:style>
  <w:style w:type="paragraph" w:styleId="8">
    <w:name w:val="toc 8"/>
    <w:basedOn w:val="a0"/>
    <w:next w:val="a0"/>
    <w:qFormat/>
    <w:rsid w:val="00164AAB"/>
    <w:pPr>
      <w:spacing w:line="360" w:lineRule="auto"/>
      <w:ind w:leftChars="1400" w:left="2940" w:firstLineChars="200" w:firstLine="480"/>
    </w:pPr>
    <w:rPr>
      <w:rFonts w:ascii="宋体"/>
      <w:sz w:val="24"/>
    </w:rPr>
  </w:style>
  <w:style w:type="paragraph" w:styleId="a5">
    <w:name w:val="caption"/>
    <w:basedOn w:val="a0"/>
    <w:next w:val="a0"/>
    <w:qFormat/>
    <w:rsid w:val="00164AAB"/>
    <w:rPr>
      <w:rFonts w:ascii="Arial" w:eastAsia="黑体" w:hAnsi="Arial"/>
      <w:b/>
      <w:sz w:val="20"/>
    </w:rPr>
  </w:style>
  <w:style w:type="paragraph" w:styleId="a6">
    <w:name w:val="footer"/>
    <w:basedOn w:val="a0"/>
    <w:link w:val="Char"/>
    <w:uiPriority w:val="99"/>
    <w:semiHidden/>
    <w:unhideWhenUsed/>
    <w:qFormat/>
    <w:rsid w:val="00164AAB"/>
    <w:pPr>
      <w:tabs>
        <w:tab w:val="center" w:pos="4153"/>
        <w:tab w:val="right" w:pos="8306"/>
      </w:tabs>
      <w:snapToGrid w:val="0"/>
      <w:jc w:val="left"/>
    </w:pPr>
    <w:rPr>
      <w:sz w:val="18"/>
      <w:szCs w:val="18"/>
    </w:rPr>
  </w:style>
  <w:style w:type="paragraph" w:styleId="a7">
    <w:name w:val="header"/>
    <w:basedOn w:val="a0"/>
    <w:link w:val="Char0"/>
    <w:uiPriority w:val="99"/>
    <w:semiHidden/>
    <w:unhideWhenUsed/>
    <w:qFormat/>
    <w:rsid w:val="00164AAB"/>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164AAB"/>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段 Char"/>
    <w:link w:val="a9"/>
    <w:qFormat/>
    <w:rsid w:val="00164AAB"/>
    <w:rPr>
      <w:rFonts w:ascii="宋体"/>
    </w:rPr>
  </w:style>
  <w:style w:type="paragraph" w:customStyle="1" w:styleId="a9">
    <w:name w:val="段"/>
    <w:link w:val="Char1"/>
    <w:qFormat/>
    <w:rsid w:val="00164AAB"/>
    <w:pPr>
      <w:tabs>
        <w:tab w:val="center" w:pos="4201"/>
        <w:tab w:val="right" w:leader="dot" w:pos="9298"/>
      </w:tabs>
      <w:autoSpaceDE w:val="0"/>
      <w:autoSpaceDN w:val="0"/>
      <w:ind w:firstLineChars="200" w:firstLine="420"/>
      <w:jc w:val="both"/>
    </w:pPr>
    <w:rPr>
      <w:rFonts w:ascii="宋体" w:hAnsiTheme="minorHAnsi" w:cstheme="minorBidi"/>
      <w:kern w:val="2"/>
      <w:sz w:val="21"/>
      <w:szCs w:val="22"/>
    </w:rPr>
  </w:style>
  <w:style w:type="paragraph" w:customStyle="1" w:styleId="a">
    <w:name w:val="附录标识"/>
    <w:basedOn w:val="a0"/>
    <w:next w:val="a9"/>
    <w:qFormat/>
    <w:rsid w:val="00164AAB"/>
    <w:pPr>
      <w:keepNext/>
      <w:widowControl/>
      <w:numPr>
        <w:numId w:val="1"/>
      </w:numPr>
      <w:shd w:val="clear" w:color="FFFFFF" w:fill="FFFFFF"/>
      <w:tabs>
        <w:tab w:val="left" w:pos="360"/>
        <w:tab w:val="left" w:pos="6405"/>
      </w:tabs>
      <w:spacing w:before="640" w:after="280"/>
      <w:jc w:val="center"/>
      <w:outlineLvl w:val="0"/>
    </w:pPr>
    <w:rPr>
      <w:rFonts w:ascii="黑体" w:eastAsia="黑体" w:hAnsi="黑体"/>
      <w:kern w:val="0"/>
      <w:szCs w:val="20"/>
    </w:rPr>
  </w:style>
  <w:style w:type="character" w:customStyle="1" w:styleId="Char0">
    <w:name w:val="页眉 Char"/>
    <w:basedOn w:val="a1"/>
    <w:link w:val="a7"/>
    <w:uiPriority w:val="99"/>
    <w:semiHidden/>
    <w:qFormat/>
    <w:rsid w:val="00164AAB"/>
    <w:rPr>
      <w:rFonts w:ascii="Times New Roman" w:eastAsia="宋体" w:hAnsi="Times New Roman" w:cs="Times New Roman"/>
      <w:sz w:val="18"/>
      <w:szCs w:val="18"/>
    </w:rPr>
  </w:style>
  <w:style w:type="character" w:customStyle="1" w:styleId="Char">
    <w:name w:val="页脚 Char"/>
    <w:basedOn w:val="a1"/>
    <w:link w:val="a6"/>
    <w:uiPriority w:val="99"/>
    <w:semiHidden/>
    <w:qFormat/>
    <w:rsid w:val="00164AAB"/>
    <w:rPr>
      <w:rFonts w:ascii="Times New Roman" w:eastAsia="宋体" w:hAnsi="Times New Roman" w:cs="Times New Roman"/>
      <w:sz w:val="18"/>
      <w:szCs w:val="18"/>
    </w:rPr>
  </w:style>
  <w:style w:type="paragraph" w:styleId="aa">
    <w:name w:val="List Paragraph"/>
    <w:basedOn w:val="a0"/>
    <w:uiPriority w:val="34"/>
    <w:qFormat/>
    <w:rsid w:val="00164AAB"/>
    <w:pPr>
      <w:ind w:firstLineChars="200" w:firstLine="420"/>
    </w:pPr>
  </w:style>
  <w:style w:type="paragraph" w:customStyle="1" w:styleId="Normal1">
    <w:name w:val="Normal_1"/>
    <w:qFormat/>
    <w:rsid w:val="00164AAB"/>
    <w:rPr>
      <w:rFonts w:eastAsia="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348</Words>
  <Characters>1986</Characters>
  <Application>Microsoft Office Word</Application>
  <DocSecurity>0</DocSecurity>
  <Lines>16</Lines>
  <Paragraphs>4</Paragraphs>
  <ScaleCrop>false</ScaleCrop>
  <Company>Microsoft</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刘浩</dc:creator>
  <cp:lastModifiedBy>AutoBVT</cp:lastModifiedBy>
  <cp:revision>5</cp:revision>
  <dcterms:created xsi:type="dcterms:W3CDTF">2020-08-04T06:39:00Z</dcterms:created>
  <dcterms:modified xsi:type="dcterms:W3CDTF">2021-03-16T08:03:00Z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C9FCA7CAE11B4CA3B66355E3A98560E8</vt:lpwstr>
  </property>
</Properties>
</file>