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仿宋_GB2312" w:hAnsi="方正小标宋简体" w:eastAsia="仿宋_GB2312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省农牧厅制发行政规范性文件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清理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结果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（继续有效1</w:t>
      </w:r>
      <w:r>
        <w:rPr>
          <w:rFonts w:ascii="仿宋_GB2312" w:hAnsi="方正小标宋简体" w:eastAsia="仿宋_GB2312" w:cs="方正小标宋简体"/>
          <w:sz w:val="32"/>
          <w:szCs w:val="32"/>
        </w:rPr>
        <w:t>4件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、</w:t>
      </w:r>
      <w:r>
        <w:rPr>
          <w:rFonts w:ascii="仿宋_GB2312" w:hAnsi="方正小标宋简体" w:eastAsia="仿宋_GB2312" w:cs="方正小标宋简体"/>
          <w:sz w:val="32"/>
          <w:szCs w:val="32"/>
        </w:rPr>
        <w:t>废止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2</w:t>
      </w:r>
      <w:r>
        <w:rPr>
          <w:rFonts w:ascii="仿宋_GB2312" w:hAnsi="方正小标宋简体" w:eastAsia="仿宋_GB2312" w:cs="方正小标宋简体"/>
          <w:sz w:val="32"/>
          <w:szCs w:val="32"/>
        </w:rPr>
        <w:t>件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）</w:t>
      </w:r>
    </w:p>
    <w:bookmarkEnd w:id="0"/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（一）继续有效（保留）规范性文件目录（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14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件）</w:t>
      </w:r>
    </w:p>
    <w:tbl>
      <w:tblPr>
        <w:tblStyle w:val="3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5103"/>
        <w:gridCol w:w="2126"/>
        <w:gridCol w:w="1559"/>
        <w:gridCol w:w="1560"/>
        <w:gridCol w:w="155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名  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发文字号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发布机关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发文日期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实施时间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青海省农区引进奶牛良种补贴项目管理办法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青海省农牧厅公告第27号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2012.6.25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2012.6.25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关于印发《青海省“菜蓝子”（蔬菜、畜产品）生产扶持项目管理办法》的通知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青农财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〔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2012〕571号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省农牧厅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财政厅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2012.12.4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2012.12.4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关于印发《青海省标准化饲草示范基地认定管理办法》的通知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青农草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〔2013〕392号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关于印发《青海省饲草产业项目建设竣工验收及绩效考核评价办法》的通知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青农草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〔2013〕393号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关于印发《青海省饲草产业项目管理暂行办法》的通知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青农草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〔2013〕394号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2013.10.17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关于下发《招商引资工作投诉受理办法》的通知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青农产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〔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2012〕205号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2012.5.9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2012.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5.9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关于规范水生生物增殖防流和民间放生活动的通告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青农渔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〔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2013〕262号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2013.6.25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ab/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013.6.25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关于印发《青海省农牧民专业合作社省级示范示范社扶持管理暂行办法》的通知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青农经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〔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2013〕298号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2013.7.25 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2013.7.25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关于对非法捕捞 贩运 加工销售食用青海湖裸鲤举报人实施奖励的通告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第4号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2015.8.12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2015.8.15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青海省畜禽标准化规模养殖场认定管理办法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ab/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青农牧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〔2017〕369号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2017.12.21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2017.12.30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青海省畜禽定点屠宰肉品品质检验证章标志管理办法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青农医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〔2016〕219号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2016.8.24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2016.9.1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青海省省级示范性家庭农（牧）场认定管理办法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青农经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〔2017〕148号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2017.6.1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2017.6.1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13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关于推进通过法定途径分类处理信访投诉请求工作的通知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青农办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〔2016〕282号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2016.11.7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2016.11.7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14</w:t>
            </w:r>
          </w:p>
        </w:tc>
        <w:tc>
          <w:tcPr>
            <w:tcW w:w="510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关于印发青海省兽药经营质量管理规范实施细则等配套文件的通知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青农医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〔2017〕230号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56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ab/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2017.8.16</w:t>
            </w:r>
          </w:p>
        </w:tc>
        <w:tc>
          <w:tcPr>
            <w:tcW w:w="155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2017.8.25</w:t>
            </w:r>
          </w:p>
        </w:tc>
        <w:tc>
          <w:tcPr>
            <w:tcW w:w="9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（二）废止（失效）规范性文件目录（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件）</w:t>
      </w:r>
    </w:p>
    <w:tbl>
      <w:tblPr>
        <w:tblStyle w:val="3"/>
        <w:tblW w:w="14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4394"/>
        <w:gridCol w:w="2126"/>
        <w:gridCol w:w="1701"/>
        <w:gridCol w:w="1843"/>
        <w:gridCol w:w="155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名  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发文字号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发布机关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发文日期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废止、失效时间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8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394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关于印发《青海省水产种质资源保护区设立评审办法》的通知</w:t>
            </w:r>
          </w:p>
        </w:tc>
        <w:tc>
          <w:tcPr>
            <w:tcW w:w="212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青农渔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〔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2012〕507号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2012.10.15</w:t>
            </w:r>
          </w:p>
        </w:tc>
        <w:tc>
          <w:tcPr>
            <w:tcW w:w="15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2018.10.1</w:t>
            </w:r>
          </w:p>
        </w:tc>
        <w:tc>
          <w:tcPr>
            <w:tcW w:w="184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98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关于印发《青海省大学生村官领办农牧民合作社管理办法（试行）》的通知</w:t>
            </w:r>
          </w:p>
        </w:tc>
        <w:tc>
          <w:tcPr>
            <w:tcW w:w="212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青农牧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﹝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2015〕129号</w:t>
            </w:r>
          </w:p>
        </w:tc>
        <w:tc>
          <w:tcPr>
            <w:tcW w:w="170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省农牧厅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2015.4.22</w:t>
            </w:r>
          </w:p>
        </w:tc>
        <w:tc>
          <w:tcPr>
            <w:tcW w:w="1559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2017.5.30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73647"/>
    <w:rsid w:val="4C1D4268"/>
    <w:rsid w:val="762736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2019-03-01T02:34:00Z</dcterms:created>
  <dc:creator>张靖芬</dc:creator>
  <cp:lastModifiedBy>张靖芬</cp:lastModifiedBy>
  <dcterms:modified xsi:type="dcterms:W3CDTF">2019-03-01T02:35:39Z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