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6D" w:rsidRDefault="007B096D" w:rsidP="007B096D">
      <w:pPr>
        <w:pStyle w:val="a5"/>
        <w:ind w:firstLineChars="0" w:firstLine="0"/>
        <w:rPr>
          <w:rFonts w:hint="eastAsia"/>
          <w:kern w:val="0"/>
        </w:rPr>
      </w:pPr>
      <w:r>
        <w:rPr>
          <w:rFonts w:hint="eastAsia"/>
        </w:rPr>
        <w:t>附件</w:t>
      </w:r>
      <w:r>
        <w:rPr>
          <w:rFonts w:hint="eastAsia"/>
        </w:rPr>
        <w:t>1</w:t>
      </w:r>
    </w:p>
    <w:p w:rsidR="007B096D" w:rsidRPr="00E46BE0" w:rsidRDefault="007B096D" w:rsidP="007B096D">
      <w:pPr>
        <w:pStyle w:val="a3"/>
        <w:ind w:firstLine="631"/>
      </w:pPr>
    </w:p>
    <w:p w:rsidR="007B096D" w:rsidRDefault="007B096D" w:rsidP="007B096D">
      <w:pPr>
        <w:pStyle w:val="a4"/>
        <w:rPr>
          <w:rFonts w:hint="eastAsia"/>
          <w:kern w:val="0"/>
        </w:rPr>
      </w:pPr>
      <w:proofErr w:type="spellStart"/>
      <w:r w:rsidRPr="006227E0">
        <w:rPr>
          <w:kern w:val="0"/>
        </w:rPr>
        <w:t>四川省</w:t>
      </w:r>
      <w:bookmarkStart w:id="0" w:name="_Hlk518987496"/>
      <w:r w:rsidRPr="006227E0">
        <w:rPr>
          <w:kern w:val="0"/>
        </w:rPr>
        <w:t>危险化学品生产储存企业</w:t>
      </w:r>
      <w:bookmarkEnd w:id="0"/>
      <w:proofErr w:type="spellEnd"/>
    </w:p>
    <w:p w:rsidR="007B096D" w:rsidRPr="006227E0" w:rsidRDefault="007B096D" w:rsidP="007B096D">
      <w:pPr>
        <w:pStyle w:val="a4"/>
        <w:rPr>
          <w:kern w:val="0"/>
        </w:rPr>
      </w:pPr>
      <w:proofErr w:type="spellStart"/>
      <w:r w:rsidRPr="006227E0">
        <w:rPr>
          <w:kern w:val="0"/>
        </w:rPr>
        <w:t>安全风险</w:t>
      </w:r>
      <w:bookmarkStart w:id="1" w:name="_Hlk515001799"/>
      <w:r w:rsidRPr="006227E0">
        <w:rPr>
          <w:kern w:val="0"/>
        </w:rPr>
        <w:t>评估诊断</w:t>
      </w:r>
      <w:bookmarkEnd w:id="1"/>
      <w:r w:rsidRPr="006227E0">
        <w:rPr>
          <w:kern w:val="0"/>
        </w:rPr>
        <w:t>分级监督管理办法</w:t>
      </w:r>
      <w:proofErr w:type="spellEnd"/>
    </w:p>
    <w:p w:rsidR="007B096D" w:rsidRPr="006227E0" w:rsidRDefault="007B096D" w:rsidP="007B096D">
      <w:pPr>
        <w:pStyle w:val="a7"/>
        <w:rPr>
          <w:color w:val="000000"/>
        </w:rPr>
      </w:pPr>
    </w:p>
    <w:p w:rsidR="007B096D" w:rsidRPr="006227E0" w:rsidRDefault="007B096D" w:rsidP="007B096D">
      <w:pPr>
        <w:spacing w:line="600" w:lineRule="exact"/>
        <w:jc w:val="center"/>
        <w:outlineLvl w:val="2"/>
        <w:rPr>
          <w:rFonts w:eastAsia="黑体"/>
          <w:color w:val="000000"/>
          <w:kern w:val="0"/>
          <w:sz w:val="32"/>
        </w:rPr>
      </w:pPr>
      <w:r w:rsidRPr="006227E0">
        <w:rPr>
          <w:rFonts w:eastAsia="黑体"/>
          <w:color w:val="000000"/>
          <w:kern w:val="0"/>
          <w:sz w:val="32"/>
        </w:rPr>
        <w:t>第一章</w:t>
      </w:r>
      <w:r w:rsidRPr="006227E0">
        <w:rPr>
          <w:rFonts w:eastAsia="黑体"/>
          <w:color w:val="000000"/>
          <w:kern w:val="0"/>
          <w:sz w:val="32"/>
        </w:rPr>
        <w:t xml:space="preserve">  </w:t>
      </w:r>
      <w:r w:rsidRPr="006227E0">
        <w:rPr>
          <w:rFonts w:eastAsia="黑体"/>
          <w:color w:val="000000"/>
          <w:kern w:val="0"/>
          <w:sz w:val="32"/>
        </w:rPr>
        <w:t>总</w:t>
      </w:r>
      <w:r w:rsidRPr="006227E0">
        <w:rPr>
          <w:rFonts w:eastAsia="黑体"/>
          <w:color w:val="000000"/>
          <w:kern w:val="0"/>
          <w:sz w:val="32"/>
        </w:rPr>
        <w:t xml:space="preserve">  </w:t>
      </w:r>
      <w:r w:rsidRPr="006227E0">
        <w:rPr>
          <w:rFonts w:eastAsia="黑体"/>
          <w:color w:val="000000"/>
          <w:kern w:val="0"/>
          <w:sz w:val="32"/>
        </w:rPr>
        <w:t>则</w:t>
      </w:r>
    </w:p>
    <w:p w:rsidR="007B096D" w:rsidRPr="006227E0" w:rsidRDefault="007B096D" w:rsidP="007B096D">
      <w:pPr>
        <w:pStyle w:val="a4"/>
        <w:ind w:firstLine="634"/>
        <w:jc w:val="left"/>
        <w:rPr>
          <w:rFonts w:eastAsia="仿宋_GB2312"/>
          <w:color w:val="000000"/>
          <w:kern w:val="0"/>
          <w:sz w:val="32"/>
          <w:szCs w:val="32"/>
        </w:rPr>
      </w:pPr>
      <w:proofErr w:type="spellStart"/>
      <w:r w:rsidRPr="006227E0">
        <w:rPr>
          <w:rFonts w:eastAsia="仿宋"/>
          <w:b/>
          <w:color w:val="000000"/>
          <w:sz w:val="32"/>
        </w:rPr>
        <w:t>第一条</w:t>
      </w:r>
      <w:proofErr w:type="spellEnd"/>
      <w:r w:rsidRPr="006227E0">
        <w:rPr>
          <w:rFonts w:eastAsia="仿宋"/>
          <w:b/>
          <w:color w:val="000000"/>
          <w:kern w:val="0"/>
          <w:sz w:val="32"/>
        </w:rPr>
        <w:t xml:space="preserve">  </w:t>
      </w:r>
      <w:r w:rsidRPr="006227E0">
        <w:rPr>
          <w:rFonts w:eastAsia="仿宋"/>
          <w:b/>
          <w:color w:val="000000"/>
          <w:kern w:val="0"/>
          <w:sz w:val="32"/>
        </w:rPr>
        <w:t>为</w:t>
      </w:r>
      <w:r w:rsidRPr="006227E0">
        <w:rPr>
          <w:rFonts w:eastAsia="仿宋"/>
          <w:color w:val="000000"/>
          <w:sz w:val="32"/>
        </w:rPr>
        <w:t>进一步规范危险化学品生产储存企业安全风险评估诊断分级管理，提升安全监管效能，有效遏制较大以上生产安全事故，根据《中华人民共和国安全生产法》《应急管理部关于印发危险化学品生产储存企业安全风险评估诊断分级指南（试行）的通知》（应急〔</w:t>
      </w:r>
      <w:r w:rsidRPr="006227E0">
        <w:rPr>
          <w:rFonts w:eastAsia="仿宋"/>
          <w:color w:val="000000"/>
          <w:sz w:val="32"/>
        </w:rPr>
        <w:t>2018</w:t>
      </w:r>
      <w:r w:rsidRPr="006227E0">
        <w:rPr>
          <w:rFonts w:eastAsia="仿宋"/>
          <w:color w:val="000000"/>
          <w:sz w:val="32"/>
        </w:rPr>
        <w:t>〕</w:t>
      </w:r>
      <w:r w:rsidRPr="006227E0">
        <w:rPr>
          <w:rFonts w:eastAsia="仿宋"/>
          <w:color w:val="000000"/>
          <w:sz w:val="32"/>
        </w:rPr>
        <w:t>19</w:t>
      </w:r>
      <w:r w:rsidRPr="006227E0">
        <w:rPr>
          <w:rFonts w:eastAsia="仿宋"/>
          <w:color w:val="000000"/>
          <w:sz w:val="32"/>
        </w:rPr>
        <w:t>号）和《</w:t>
      </w:r>
      <w:r w:rsidRPr="006227E0">
        <w:rPr>
          <w:rFonts w:eastAsia="仿宋"/>
          <w:bCs/>
          <w:color w:val="000000"/>
          <w:kern w:val="36"/>
          <w:sz w:val="32"/>
          <w:szCs w:val="32"/>
        </w:rPr>
        <w:t>四川省人民政府安全生产委员会</w:t>
      </w:r>
      <w:r w:rsidRPr="006227E0">
        <w:rPr>
          <w:rFonts w:eastAsia="仿宋"/>
          <w:bCs/>
          <w:color w:val="000000"/>
          <w:kern w:val="36"/>
          <w:sz w:val="32"/>
          <w:szCs w:val="32"/>
        </w:rPr>
        <w:t xml:space="preserve"> </w:t>
      </w:r>
      <w:r w:rsidRPr="006227E0">
        <w:rPr>
          <w:rFonts w:eastAsia="仿宋"/>
          <w:bCs/>
          <w:color w:val="000000"/>
          <w:kern w:val="36"/>
          <w:sz w:val="32"/>
          <w:szCs w:val="32"/>
        </w:rPr>
        <w:t>关于印发四川省标本兼治遏制重特大事故工作指导意见的通知》</w:t>
      </w:r>
      <w:r w:rsidRPr="006227E0">
        <w:rPr>
          <w:rFonts w:eastAsia="仿宋"/>
          <w:bCs/>
          <w:color w:val="000000"/>
          <w:kern w:val="0"/>
          <w:sz w:val="32"/>
          <w:szCs w:val="32"/>
        </w:rPr>
        <w:t>（川安委〔</w:t>
      </w:r>
      <w:r w:rsidRPr="006227E0">
        <w:rPr>
          <w:rFonts w:eastAsia="仿宋"/>
          <w:bCs/>
          <w:color w:val="000000"/>
          <w:kern w:val="0"/>
          <w:sz w:val="32"/>
          <w:szCs w:val="32"/>
        </w:rPr>
        <w:t>2017</w:t>
      </w:r>
      <w:r w:rsidRPr="006227E0">
        <w:rPr>
          <w:rFonts w:eastAsia="仿宋"/>
          <w:bCs/>
          <w:color w:val="000000"/>
          <w:kern w:val="0"/>
          <w:sz w:val="32"/>
          <w:szCs w:val="32"/>
        </w:rPr>
        <w:t>〕</w:t>
      </w:r>
      <w:r w:rsidRPr="006227E0">
        <w:rPr>
          <w:rFonts w:eastAsia="仿宋"/>
          <w:bCs/>
          <w:color w:val="000000"/>
          <w:kern w:val="0"/>
          <w:sz w:val="32"/>
          <w:szCs w:val="32"/>
        </w:rPr>
        <w:t>11</w:t>
      </w:r>
      <w:r w:rsidRPr="006227E0">
        <w:rPr>
          <w:rFonts w:eastAsia="仿宋"/>
          <w:bCs/>
          <w:color w:val="000000"/>
          <w:kern w:val="0"/>
          <w:sz w:val="32"/>
          <w:szCs w:val="32"/>
        </w:rPr>
        <w:t>号）等规定，</w:t>
      </w:r>
      <w:r w:rsidRPr="006227E0">
        <w:rPr>
          <w:rFonts w:eastAsia="仿宋"/>
          <w:color w:val="000000"/>
          <w:sz w:val="32"/>
        </w:rPr>
        <w:t>结合我省实际，在《四川省危险化学品企业安全风险分级监督管理办法（试行）》（川安监〔</w:t>
      </w:r>
      <w:r w:rsidRPr="006227E0">
        <w:rPr>
          <w:rFonts w:eastAsia="仿宋"/>
          <w:color w:val="000000"/>
          <w:sz w:val="32"/>
        </w:rPr>
        <w:t>2016</w:t>
      </w:r>
      <w:r w:rsidRPr="006227E0">
        <w:rPr>
          <w:rFonts w:eastAsia="仿宋"/>
          <w:color w:val="000000"/>
          <w:sz w:val="32"/>
        </w:rPr>
        <w:t>〕</w:t>
      </w:r>
      <w:r w:rsidRPr="006227E0">
        <w:rPr>
          <w:rFonts w:eastAsia="仿宋"/>
          <w:color w:val="000000"/>
          <w:sz w:val="32"/>
        </w:rPr>
        <w:t>96</w:t>
      </w:r>
      <w:r w:rsidRPr="006227E0">
        <w:rPr>
          <w:rFonts w:eastAsia="仿宋"/>
          <w:color w:val="000000"/>
          <w:sz w:val="32"/>
        </w:rPr>
        <w:t>号）基础上，制定本办法。</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第二条</w:t>
      </w:r>
      <w:r w:rsidRPr="006227E0">
        <w:rPr>
          <w:rFonts w:eastAsia="仿宋"/>
          <w:color w:val="000000"/>
          <w:kern w:val="0"/>
          <w:sz w:val="32"/>
        </w:rPr>
        <w:t xml:space="preserve">  </w:t>
      </w:r>
      <w:r w:rsidRPr="006227E0">
        <w:rPr>
          <w:rFonts w:eastAsia="仿宋"/>
          <w:color w:val="000000"/>
          <w:sz w:val="32"/>
        </w:rPr>
        <w:t>在四川省行政区域内从事危险化学品生产、</w:t>
      </w:r>
      <w:bookmarkStart w:id="2" w:name="_Hlk518979013"/>
      <w:r w:rsidRPr="006227E0">
        <w:rPr>
          <w:rFonts w:eastAsia="仿宋"/>
          <w:color w:val="000000"/>
          <w:sz w:val="32"/>
        </w:rPr>
        <w:t>带储存设施的经营企业</w:t>
      </w:r>
      <w:bookmarkEnd w:id="2"/>
      <w:r w:rsidRPr="006227E0">
        <w:rPr>
          <w:rFonts w:eastAsia="仿宋"/>
          <w:color w:val="000000"/>
          <w:sz w:val="32"/>
        </w:rPr>
        <w:t>（以下简称企业）安全风险分级监督管理，适用本办法</w:t>
      </w:r>
      <w:r w:rsidRPr="006227E0">
        <w:rPr>
          <w:rFonts w:eastAsia="仿宋"/>
          <w:color w:val="000000"/>
          <w:kern w:val="0"/>
          <w:sz w:val="32"/>
        </w:rPr>
        <w:t>。</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第三条</w:t>
      </w:r>
      <w:r w:rsidRPr="006227E0">
        <w:rPr>
          <w:rFonts w:eastAsia="仿宋"/>
          <w:color w:val="000000"/>
          <w:kern w:val="0"/>
          <w:sz w:val="32"/>
        </w:rPr>
        <w:t xml:space="preserve">  </w:t>
      </w:r>
      <w:r w:rsidRPr="006227E0">
        <w:rPr>
          <w:rFonts w:eastAsia="仿宋"/>
          <w:color w:val="000000"/>
          <w:sz w:val="32"/>
        </w:rPr>
        <w:t>安全风险分级监督管理是指将企业按照风险大小进行分级，针对不同等级的企业实施有针对性的、差异化的监督管理，建立风险分级管控的安全生产监管模</w:t>
      </w:r>
      <w:r w:rsidRPr="006227E0">
        <w:rPr>
          <w:rFonts w:eastAsia="仿宋"/>
          <w:color w:val="000000"/>
          <w:kern w:val="0"/>
          <w:sz w:val="32"/>
        </w:rPr>
        <w:t>式。</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第四条</w:t>
      </w:r>
      <w:r w:rsidRPr="006227E0">
        <w:rPr>
          <w:rFonts w:eastAsia="仿宋"/>
          <w:color w:val="000000"/>
          <w:kern w:val="0"/>
          <w:sz w:val="32"/>
        </w:rPr>
        <w:t xml:space="preserve">  </w:t>
      </w:r>
      <w:r w:rsidRPr="006227E0">
        <w:rPr>
          <w:rFonts w:eastAsia="仿宋"/>
          <w:color w:val="000000"/>
          <w:sz w:val="32"/>
        </w:rPr>
        <w:t>按照企业安全风险等级由高到低依次对应为红色</w:t>
      </w:r>
      <w:r w:rsidRPr="006227E0">
        <w:rPr>
          <w:rFonts w:eastAsia="仿宋"/>
          <w:color w:val="000000"/>
          <w:sz w:val="32"/>
        </w:rPr>
        <w:lastRenderedPageBreak/>
        <w:t>（</w:t>
      </w:r>
      <w:r w:rsidRPr="006227E0">
        <w:rPr>
          <w:rFonts w:eastAsia="仿宋"/>
          <w:color w:val="000000"/>
          <w:sz w:val="32"/>
        </w:rPr>
        <w:t>D</w:t>
      </w:r>
      <w:r w:rsidRPr="006227E0">
        <w:rPr>
          <w:rFonts w:eastAsia="仿宋"/>
          <w:color w:val="000000"/>
          <w:sz w:val="32"/>
        </w:rPr>
        <w:t>级）、橙色（</w:t>
      </w:r>
      <w:r w:rsidRPr="006227E0">
        <w:rPr>
          <w:rFonts w:eastAsia="仿宋"/>
          <w:color w:val="000000"/>
          <w:sz w:val="32"/>
        </w:rPr>
        <w:t>C</w:t>
      </w:r>
      <w:r w:rsidRPr="006227E0">
        <w:rPr>
          <w:rFonts w:eastAsia="仿宋"/>
          <w:color w:val="000000"/>
          <w:sz w:val="32"/>
        </w:rPr>
        <w:t>级）、黄色（</w:t>
      </w:r>
      <w:r w:rsidRPr="006227E0">
        <w:rPr>
          <w:rFonts w:eastAsia="仿宋"/>
          <w:color w:val="000000"/>
          <w:sz w:val="32"/>
        </w:rPr>
        <w:t>B</w:t>
      </w:r>
      <w:r w:rsidRPr="006227E0">
        <w:rPr>
          <w:rFonts w:eastAsia="仿宋"/>
          <w:color w:val="000000"/>
          <w:sz w:val="32"/>
        </w:rPr>
        <w:t>级）、蓝色（</w:t>
      </w:r>
      <w:r w:rsidRPr="006227E0">
        <w:rPr>
          <w:rFonts w:eastAsia="仿宋"/>
          <w:color w:val="000000"/>
          <w:sz w:val="32"/>
        </w:rPr>
        <w:t>A</w:t>
      </w:r>
      <w:r w:rsidRPr="006227E0">
        <w:rPr>
          <w:rFonts w:eastAsia="仿宋"/>
          <w:color w:val="000000"/>
          <w:sz w:val="32"/>
        </w:rPr>
        <w:t>级），并对应安全风险等级分布电子图的</w:t>
      </w:r>
      <w:r w:rsidRPr="006227E0">
        <w:rPr>
          <w:rFonts w:eastAsia="仿宋"/>
          <w:color w:val="000000"/>
          <w:sz w:val="32"/>
        </w:rPr>
        <w:t>“</w:t>
      </w:r>
      <w:r w:rsidRPr="006227E0">
        <w:rPr>
          <w:rFonts w:eastAsia="仿宋"/>
          <w:color w:val="000000"/>
          <w:sz w:val="32"/>
        </w:rPr>
        <w:t>红、橙、黄、蓝</w:t>
      </w:r>
      <w:r w:rsidRPr="006227E0">
        <w:rPr>
          <w:rFonts w:eastAsia="仿宋"/>
          <w:color w:val="000000"/>
          <w:sz w:val="32"/>
        </w:rPr>
        <w:t>”</w:t>
      </w:r>
      <w:r w:rsidRPr="006227E0">
        <w:rPr>
          <w:rFonts w:eastAsia="仿宋"/>
          <w:color w:val="000000"/>
          <w:sz w:val="32"/>
        </w:rPr>
        <w:t>四色。</w:t>
      </w:r>
    </w:p>
    <w:p w:rsidR="007B096D" w:rsidRPr="006227E0" w:rsidRDefault="007B096D" w:rsidP="007B096D">
      <w:pPr>
        <w:spacing w:afterLines="50" w:after="291" w:line="580" w:lineRule="exact"/>
        <w:ind w:firstLineChars="200" w:firstLine="634"/>
        <w:rPr>
          <w:rFonts w:eastAsia="仿宋"/>
          <w:color w:val="000000"/>
          <w:sz w:val="32"/>
        </w:rPr>
      </w:pPr>
      <w:r w:rsidRPr="006227E0">
        <w:rPr>
          <w:rFonts w:eastAsia="仿宋"/>
          <w:b/>
          <w:color w:val="000000"/>
          <w:sz w:val="32"/>
        </w:rPr>
        <w:t>第五条</w:t>
      </w:r>
      <w:r w:rsidRPr="006227E0">
        <w:rPr>
          <w:rFonts w:eastAsia="仿宋"/>
          <w:b/>
          <w:color w:val="000000"/>
          <w:kern w:val="0"/>
          <w:sz w:val="32"/>
        </w:rPr>
        <w:t xml:space="preserve">  </w:t>
      </w:r>
      <w:r w:rsidRPr="006227E0">
        <w:rPr>
          <w:rFonts w:eastAsia="仿宋"/>
          <w:color w:val="000000"/>
          <w:kern w:val="0"/>
          <w:sz w:val="32"/>
        </w:rPr>
        <w:t>企业</w:t>
      </w:r>
      <w:r w:rsidRPr="006227E0">
        <w:rPr>
          <w:rFonts w:eastAsia="仿宋"/>
          <w:color w:val="000000"/>
          <w:sz w:val="32"/>
        </w:rPr>
        <w:t>安全风险分级监督管理实行分级指导、属地监管、按标评估（企业自评与监管部门复核相结合）、动态管理、定期重新评估的原则。</w:t>
      </w:r>
    </w:p>
    <w:p w:rsidR="007B096D" w:rsidRPr="006227E0" w:rsidRDefault="007B096D" w:rsidP="007B096D">
      <w:pPr>
        <w:pStyle w:val="a3"/>
        <w:ind w:firstLine="631"/>
        <w:rPr>
          <w:kern w:val="0"/>
        </w:rPr>
      </w:pPr>
    </w:p>
    <w:p w:rsidR="007B096D" w:rsidRPr="006227E0" w:rsidRDefault="007B096D" w:rsidP="007B096D">
      <w:pPr>
        <w:spacing w:line="580" w:lineRule="exact"/>
        <w:jc w:val="center"/>
        <w:outlineLvl w:val="2"/>
        <w:rPr>
          <w:rFonts w:eastAsia="黑体"/>
          <w:color w:val="000000"/>
          <w:kern w:val="0"/>
          <w:sz w:val="32"/>
        </w:rPr>
      </w:pPr>
      <w:r w:rsidRPr="006227E0">
        <w:rPr>
          <w:rFonts w:eastAsia="黑体"/>
          <w:color w:val="000000"/>
          <w:kern w:val="0"/>
          <w:sz w:val="32"/>
        </w:rPr>
        <w:t>第二章</w:t>
      </w:r>
      <w:r w:rsidRPr="006227E0">
        <w:rPr>
          <w:rFonts w:eastAsia="黑体"/>
          <w:color w:val="000000"/>
          <w:kern w:val="0"/>
          <w:sz w:val="32"/>
        </w:rPr>
        <w:t xml:space="preserve">  </w:t>
      </w:r>
      <w:r w:rsidRPr="006227E0">
        <w:rPr>
          <w:rFonts w:eastAsia="黑体"/>
          <w:color w:val="000000"/>
          <w:kern w:val="0"/>
          <w:sz w:val="32"/>
        </w:rPr>
        <w:t>分级标准</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第六条</w:t>
      </w:r>
      <w:r w:rsidRPr="006227E0">
        <w:rPr>
          <w:rFonts w:eastAsia="仿宋"/>
          <w:b/>
          <w:color w:val="000000"/>
          <w:sz w:val="32"/>
        </w:rPr>
        <w:t xml:space="preserve"> </w:t>
      </w:r>
      <w:r w:rsidRPr="006227E0">
        <w:rPr>
          <w:rFonts w:eastAsia="仿宋"/>
          <w:color w:val="000000"/>
          <w:kern w:val="0"/>
          <w:sz w:val="32"/>
        </w:rPr>
        <w:t xml:space="preserve"> </w:t>
      </w:r>
      <w:r w:rsidRPr="006227E0">
        <w:rPr>
          <w:rFonts w:eastAsia="仿宋"/>
          <w:color w:val="000000"/>
          <w:sz w:val="32"/>
        </w:rPr>
        <w:t>依据企业固有危险性、周边环境及设备设施条件、安全管理水平等，将企业安全风险由高到低依次划分为红色（</w:t>
      </w:r>
      <w:r w:rsidRPr="006227E0">
        <w:rPr>
          <w:rFonts w:eastAsia="仿宋"/>
          <w:color w:val="000000"/>
          <w:sz w:val="32"/>
        </w:rPr>
        <w:t>D</w:t>
      </w:r>
      <w:r w:rsidRPr="006227E0">
        <w:rPr>
          <w:rFonts w:eastAsia="仿宋"/>
          <w:color w:val="000000"/>
          <w:sz w:val="32"/>
        </w:rPr>
        <w:t>级）、橙色（</w:t>
      </w:r>
      <w:r w:rsidRPr="006227E0">
        <w:rPr>
          <w:rFonts w:eastAsia="仿宋"/>
          <w:color w:val="000000"/>
          <w:sz w:val="32"/>
        </w:rPr>
        <w:t>C</w:t>
      </w:r>
      <w:r w:rsidRPr="006227E0">
        <w:rPr>
          <w:rFonts w:eastAsia="仿宋"/>
          <w:color w:val="000000"/>
          <w:sz w:val="32"/>
        </w:rPr>
        <w:t>级）、黄色（</w:t>
      </w:r>
      <w:r w:rsidRPr="006227E0">
        <w:rPr>
          <w:rFonts w:eastAsia="仿宋"/>
          <w:color w:val="000000"/>
          <w:sz w:val="32"/>
        </w:rPr>
        <w:t>B</w:t>
      </w:r>
      <w:r w:rsidRPr="006227E0">
        <w:rPr>
          <w:rFonts w:eastAsia="仿宋"/>
          <w:color w:val="000000"/>
          <w:sz w:val="32"/>
        </w:rPr>
        <w:t>级）、蓝色（</w:t>
      </w:r>
      <w:r w:rsidRPr="006227E0">
        <w:rPr>
          <w:rFonts w:eastAsia="仿宋"/>
          <w:color w:val="000000"/>
          <w:sz w:val="32"/>
        </w:rPr>
        <w:t>A</w:t>
      </w:r>
      <w:r w:rsidRPr="006227E0">
        <w:rPr>
          <w:rFonts w:eastAsia="仿宋"/>
          <w:color w:val="000000"/>
          <w:sz w:val="32"/>
        </w:rPr>
        <w:t>级）四个等级，安全风险分级实行评估诊断制。</w:t>
      </w:r>
    </w:p>
    <w:p w:rsidR="007B096D" w:rsidRPr="006227E0" w:rsidRDefault="007B096D" w:rsidP="007B096D">
      <w:pPr>
        <w:pStyle w:val="a6"/>
        <w:ind w:firstLine="631"/>
        <w:rPr>
          <w:rFonts w:eastAsia="仿宋"/>
          <w:color w:val="000000"/>
          <w:kern w:val="0"/>
        </w:rPr>
      </w:pPr>
      <w:r w:rsidRPr="006227E0">
        <w:rPr>
          <w:rFonts w:eastAsia="仿宋"/>
          <w:color w:val="000000"/>
          <w:kern w:val="0"/>
        </w:rPr>
        <w:t>（</w:t>
      </w:r>
      <w:r w:rsidRPr="006227E0">
        <w:rPr>
          <w:rFonts w:eastAsia="仿宋"/>
          <w:color w:val="000000"/>
          <w:kern w:val="0"/>
        </w:rPr>
        <w:t>1</w:t>
      </w:r>
      <w:r w:rsidRPr="006227E0">
        <w:rPr>
          <w:rFonts w:eastAsia="仿宋"/>
          <w:color w:val="000000"/>
          <w:kern w:val="0"/>
        </w:rPr>
        <w:t>）</w:t>
      </w:r>
      <w:r w:rsidRPr="006227E0">
        <w:rPr>
          <w:rFonts w:eastAsia="仿宋"/>
          <w:color w:val="000000"/>
        </w:rPr>
        <w:t>红色（</w:t>
      </w:r>
      <w:r w:rsidRPr="006227E0">
        <w:rPr>
          <w:rFonts w:eastAsia="仿宋"/>
          <w:color w:val="000000"/>
        </w:rPr>
        <w:t>D</w:t>
      </w:r>
      <w:r w:rsidRPr="006227E0">
        <w:rPr>
          <w:rFonts w:eastAsia="仿宋"/>
          <w:color w:val="000000"/>
        </w:rPr>
        <w:t>级）</w:t>
      </w:r>
      <w:r w:rsidRPr="006227E0">
        <w:rPr>
          <w:rFonts w:eastAsia="仿宋"/>
          <w:color w:val="000000"/>
          <w:kern w:val="0"/>
        </w:rPr>
        <w:t>企业</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sz w:val="32"/>
        </w:rPr>
        <w:t>安全生产硬件设施符合安全许可的最低标准。建有安全生产许可所必须的安全生产管理制度，但执行力不强，缺乏安全隐患排查治理的意识和能力，一些安全隐患问题特别是</w:t>
      </w:r>
      <w:r w:rsidRPr="006227E0">
        <w:rPr>
          <w:rFonts w:eastAsia="仿宋"/>
          <w:color w:val="000000"/>
          <w:sz w:val="32"/>
        </w:rPr>
        <w:t>“</w:t>
      </w:r>
      <w:r w:rsidRPr="006227E0">
        <w:rPr>
          <w:rFonts w:eastAsia="仿宋"/>
          <w:color w:val="000000"/>
          <w:sz w:val="32"/>
        </w:rPr>
        <w:t>三违</w:t>
      </w:r>
      <w:r w:rsidRPr="006227E0">
        <w:rPr>
          <w:rFonts w:eastAsia="仿宋"/>
          <w:color w:val="000000"/>
          <w:sz w:val="32"/>
        </w:rPr>
        <w:t>”</w:t>
      </w:r>
      <w:r w:rsidRPr="006227E0">
        <w:rPr>
          <w:rFonts w:eastAsia="仿宋"/>
          <w:color w:val="000000"/>
          <w:sz w:val="32"/>
        </w:rPr>
        <w:t>问题屡查屡犯，设备设施可靠性低等。红色（</w:t>
      </w:r>
      <w:r w:rsidRPr="006227E0">
        <w:rPr>
          <w:rFonts w:eastAsia="仿宋"/>
          <w:color w:val="000000"/>
          <w:sz w:val="32"/>
        </w:rPr>
        <w:t>D</w:t>
      </w:r>
      <w:r w:rsidRPr="006227E0">
        <w:rPr>
          <w:rFonts w:eastAsia="仿宋"/>
          <w:color w:val="000000"/>
          <w:sz w:val="32"/>
        </w:rPr>
        <w:t>级）</w:t>
      </w:r>
      <w:r w:rsidRPr="006227E0">
        <w:rPr>
          <w:rFonts w:eastAsia="仿宋"/>
          <w:color w:val="000000"/>
          <w:kern w:val="0"/>
          <w:sz w:val="32"/>
        </w:rPr>
        <w:t>企业</w:t>
      </w:r>
      <w:r w:rsidRPr="006227E0">
        <w:rPr>
          <w:rFonts w:eastAsia="仿宋"/>
          <w:color w:val="000000"/>
          <w:sz w:val="32"/>
        </w:rPr>
        <w:t>分级评估分为</w:t>
      </w:r>
      <w:r w:rsidRPr="006227E0">
        <w:rPr>
          <w:rFonts w:eastAsia="仿宋"/>
          <w:color w:val="000000"/>
          <w:sz w:val="32"/>
        </w:rPr>
        <w:t>60</w:t>
      </w:r>
      <w:r w:rsidRPr="006227E0">
        <w:rPr>
          <w:rFonts w:eastAsia="仿宋"/>
          <w:color w:val="000000"/>
          <w:sz w:val="32"/>
        </w:rPr>
        <w:t>分以下。</w:t>
      </w:r>
    </w:p>
    <w:p w:rsidR="007B096D" w:rsidRPr="006227E0" w:rsidRDefault="007B096D" w:rsidP="007B096D">
      <w:pPr>
        <w:pStyle w:val="a6"/>
        <w:ind w:firstLine="631"/>
        <w:rPr>
          <w:rFonts w:eastAsia="仿宋"/>
          <w:color w:val="000000"/>
          <w:kern w:val="0"/>
        </w:rPr>
      </w:pPr>
      <w:r w:rsidRPr="006227E0">
        <w:rPr>
          <w:rFonts w:eastAsia="仿宋"/>
          <w:color w:val="000000"/>
          <w:kern w:val="0"/>
        </w:rPr>
        <w:t>（</w:t>
      </w:r>
      <w:r w:rsidRPr="006227E0">
        <w:rPr>
          <w:rFonts w:eastAsia="仿宋"/>
          <w:color w:val="000000"/>
          <w:kern w:val="0"/>
        </w:rPr>
        <w:t>2</w:t>
      </w:r>
      <w:r w:rsidRPr="006227E0">
        <w:rPr>
          <w:rFonts w:eastAsia="仿宋"/>
          <w:color w:val="000000"/>
          <w:kern w:val="0"/>
        </w:rPr>
        <w:t>）</w:t>
      </w:r>
      <w:r w:rsidRPr="006227E0">
        <w:rPr>
          <w:rFonts w:eastAsia="仿宋"/>
          <w:color w:val="000000"/>
        </w:rPr>
        <w:t>橙色（</w:t>
      </w:r>
      <w:r w:rsidRPr="006227E0">
        <w:rPr>
          <w:rFonts w:eastAsia="仿宋"/>
          <w:color w:val="000000"/>
        </w:rPr>
        <w:t>C</w:t>
      </w:r>
      <w:r w:rsidRPr="006227E0">
        <w:rPr>
          <w:rFonts w:eastAsia="仿宋"/>
          <w:color w:val="000000"/>
        </w:rPr>
        <w:t>级）</w:t>
      </w:r>
      <w:r w:rsidRPr="006227E0">
        <w:rPr>
          <w:rFonts w:eastAsia="仿宋"/>
          <w:color w:val="000000"/>
          <w:kern w:val="0"/>
        </w:rPr>
        <w:t>企业</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sz w:val="32"/>
        </w:rPr>
        <w:t>安全生产硬件设施符合安全生产要求，有相应的安全生产管理基础。已建立或基本建有安全生产标准化管理体系，但标准化管理体系相关制度针对性不强、未有效运行或效果有限，安全风</w:t>
      </w:r>
      <w:r w:rsidRPr="006227E0">
        <w:rPr>
          <w:rFonts w:eastAsia="仿宋"/>
          <w:color w:val="000000"/>
          <w:sz w:val="32"/>
        </w:rPr>
        <w:lastRenderedPageBreak/>
        <w:t>险辨识与管控、安全隐患自查自</w:t>
      </w:r>
      <w:proofErr w:type="gramStart"/>
      <w:r w:rsidRPr="006227E0">
        <w:rPr>
          <w:rFonts w:eastAsia="仿宋"/>
          <w:color w:val="000000"/>
          <w:sz w:val="32"/>
        </w:rPr>
        <w:t>纠能力</w:t>
      </w:r>
      <w:proofErr w:type="gramEnd"/>
      <w:r w:rsidRPr="006227E0">
        <w:rPr>
          <w:rFonts w:eastAsia="仿宋"/>
          <w:color w:val="000000"/>
          <w:sz w:val="32"/>
        </w:rPr>
        <w:t>较弱，需要通过外部安全监管力量检查督促才能发现安全隐患和进行落实整改。橙色（</w:t>
      </w:r>
      <w:r w:rsidRPr="006227E0">
        <w:rPr>
          <w:rFonts w:eastAsia="仿宋"/>
          <w:color w:val="000000"/>
          <w:sz w:val="32"/>
        </w:rPr>
        <w:t>C</w:t>
      </w:r>
      <w:r w:rsidRPr="006227E0">
        <w:rPr>
          <w:rFonts w:eastAsia="仿宋"/>
          <w:color w:val="000000"/>
          <w:sz w:val="32"/>
        </w:rPr>
        <w:t>级）</w:t>
      </w:r>
      <w:r w:rsidRPr="006227E0">
        <w:rPr>
          <w:rFonts w:eastAsia="仿宋"/>
          <w:color w:val="000000"/>
          <w:kern w:val="0"/>
          <w:sz w:val="32"/>
        </w:rPr>
        <w:t>企业</w:t>
      </w:r>
      <w:r w:rsidRPr="006227E0">
        <w:rPr>
          <w:rFonts w:eastAsia="仿宋"/>
          <w:color w:val="000000"/>
          <w:sz w:val="32"/>
        </w:rPr>
        <w:t>分级</w:t>
      </w:r>
      <w:proofErr w:type="gramStart"/>
      <w:r w:rsidRPr="006227E0">
        <w:rPr>
          <w:rFonts w:eastAsia="仿宋"/>
          <w:color w:val="000000"/>
          <w:sz w:val="32"/>
        </w:rPr>
        <w:t>评估分</w:t>
      </w:r>
      <w:proofErr w:type="gramEnd"/>
      <w:r w:rsidRPr="006227E0">
        <w:rPr>
          <w:rFonts w:eastAsia="仿宋"/>
          <w:color w:val="000000"/>
          <w:sz w:val="32"/>
        </w:rPr>
        <w:t>在</w:t>
      </w:r>
      <w:r w:rsidRPr="006227E0">
        <w:rPr>
          <w:rFonts w:eastAsia="仿宋"/>
          <w:color w:val="000000"/>
          <w:sz w:val="32"/>
        </w:rPr>
        <w:t>60(</w:t>
      </w:r>
      <w:r w:rsidRPr="006227E0">
        <w:rPr>
          <w:rFonts w:eastAsia="仿宋"/>
          <w:color w:val="000000"/>
          <w:sz w:val="32"/>
        </w:rPr>
        <w:t>含</w:t>
      </w:r>
      <w:r w:rsidRPr="006227E0">
        <w:rPr>
          <w:rFonts w:eastAsia="仿宋"/>
          <w:color w:val="000000"/>
          <w:sz w:val="32"/>
        </w:rPr>
        <w:t>)</w:t>
      </w:r>
      <w:r>
        <w:rPr>
          <w:rFonts w:eastAsia="仿宋" w:hint="eastAsia"/>
          <w:color w:val="000000"/>
          <w:sz w:val="32"/>
        </w:rPr>
        <w:t>—</w:t>
      </w:r>
      <w:r w:rsidRPr="006227E0">
        <w:rPr>
          <w:rFonts w:eastAsia="仿宋"/>
          <w:color w:val="000000"/>
          <w:sz w:val="32"/>
        </w:rPr>
        <w:t>75</w:t>
      </w:r>
      <w:r w:rsidRPr="006227E0">
        <w:rPr>
          <w:rFonts w:eastAsia="仿宋"/>
          <w:color w:val="000000"/>
          <w:sz w:val="32"/>
        </w:rPr>
        <w:t>分</w:t>
      </w:r>
      <w:r w:rsidRPr="006227E0">
        <w:rPr>
          <w:rFonts w:eastAsia="仿宋"/>
          <w:color w:val="000000"/>
          <w:kern w:val="0"/>
          <w:sz w:val="32"/>
        </w:rPr>
        <w:t>。</w:t>
      </w:r>
    </w:p>
    <w:p w:rsidR="007B096D" w:rsidRPr="006227E0" w:rsidRDefault="007B096D" w:rsidP="007B096D">
      <w:pPr>
        <w:pStyle w:val="a6"/>
        <w:ind w:firstLine="631"/>
        <w:rPr>
          <w:rFonts w:eastAsia="仿宋"/>
          <w:color w:val="000000"/>
          <w:kern w:val="0"/>
        </w:rPr>
      </w:pPr>
      <w:r w:rsidRPr="006227E0">
        <w:rPr>
          <w:rFonts w:eastAsia="仿宋"/>
          <w:color w:val="000000"/>
          <w:kern w:val="0"/>
        </w:rPr>
        <w:t>（</w:t>
      </w:r>
      <w:r w:rsidRPr="006227E0">
        <w:rPr>
          <w:rFonts w:eastAsia="仿宋"/>
          <w:color w:val="000000"/>
          <w:kern w:val="0"/>
        </w:rPr>
        <w:t>3</w:t>
      </w:r>
      <w:r w:rsidRPr="006227E0">
        <w:rPr>
          <w:rFonts w:eastAsia="仿宋"/>
          <w:color w:val="000000"/>
          <w:kern w:val="0"/>
        </w:rPr>
        <w:t>）</w:t>
      </w:r>
      <w:r w:rsidRPr="006227E0">
        <w:rPr>
          <w:rFonts w:eastAsia="仿宋"/>
          <w:color w:val="000000"/>
        </w:rPr>
        <w:t>黄色（</w:t>
      </w:r>
      <w:r w:rsidRPr="006227E0">
        <w:rPr>
          <w:rFonts w:eastAsia="仿宋"/>
          <w:color w:val="000000"/>
        </w:rPr>
        <w:t>B</w:t>
      </w:r>
      <w:r w:rsidRPr="006227E0">
        <w:rPr>
          <w:rFonts w:eastAsia="仿宋"/>
          <w:color w:val="000000"/>
        </w:rPr>
        <w:t>级）</w:t>
      </w:r>
      <w:r w:rsidRPr="006227E0">
        <w:rPr>
          <w:rFonts w:eastAsia="仿宋"/>
          <w:color w:val="000000"/>
          <w:kern w:val="0"/>
        </w:rPr>
        <w:t>企业</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sz w:val="32"/>
        </w:rPr>
        <w:t>安全生产硬件设施较好，有较好的安全生产管理基础。已建立完整的安全生产标准化管理体系，并能在实际安全生产管理中得到运行，具有安全风险辨识与管控、安全隐患治理的意识和能力，安全风险辨识与管控、安全隐患排查自诊的制度管理体系和执行能力有待进一步完善和提高。黄色（</w:t>
      </w:r>
      <w:r w:rsidRPr="006227E0">
        <w:rPr>
          <w:rFonts w:eastAsia="仿宋"/>
          <w:color w:val="000000"/>
          <w:sz w:val="32"/>
        </w:rPr>
        <w:t>B</w:t>
      </w:r>
      <w:r w:rsidRPr="006227E0">
        <w:rPr>
          <w:rFonts w:eastAsia="仿宋"/>
          <w:color w:val="000000"/>
          <w:sz w:val="32"/>
        </w:rPr>
        <w:t>级）企业分级</w:t>
      </w:r>
      <w:proofErr w:type="gramStart"/>
      <w:r w:rsidRPr="006227E0">
        <w:rPr>
          <w:rFonts w:eastAsia="仿宋"/>
          <w:color w:val="000000"/>
          <w:sz w:val="32"/>
        </w:rPr>
        <w:t>评估分</w:t>
      </w:r>
      <w:proofErr w:type="gramEnd"/>
      <w:r w:rsidRPr="006227E0">
        <w:rPr>
          <w:rFonts w:eastAsia="仿宋"/>
          <w:color w:val="000000"/>
          <w:sz w:val="32"/>
        </w:rPr>
        <w:t>在</w:t>
      </w:r>
      <w:r w:rsidRPr="006227E0">
        <w:rPr>
          <w:rFonts w:eastAsia="仿宋"/>
          <w:color w:val="000000"/>
          <w:sz w:val="32"/>
        </w:rPr>
        <w:t>75(</w:t>
      </w:r>
      <w:r w:rsidRPr="006227E0">
        <w:rPr>
          <w:rFonts w:eastAsia="仿宋"/>
          <w:color w:val="000000"/>
          <w:sz w:val="32"/>
        </w:rPr>
        <w:t>含</w:t>
      </w:r>
      <w:r w:rsidRPr="006227E0">
        <w:rPr>
          <w:rFonts w:eastAsia="仿宋"/>
          <w:color w:val="000000"/>
          <w:sz w:val="32"/>
        </w:rPr>
        <w:t>)-90</w:t>
      </w:r>
      <w:r w:rsidRPr="006227E0">
        <w:rPr>
          <w:rFonts w:eastAsia="仿宋"/>
          <w:color w:val="000000"/>
          <w:sz w:val="32"/>
        </w:rPr>
        <w:t>分</w:t>
      </w:r>
      <w:r w:rsidRPr="006227E0">
        <w:rPr>
          <w:rFonts w:eastAsia="仿宋"/>
          <w:color w:val="000000"/>
          <w:kern w:val="0"/>
          <w:sz w:val="32"/>
        </w:rPr>
        <w:t>。</w:t>
      </w:r>
    </w:p>
    <w:p w:rsidR="007B096D" w:rsidRPr="006227E0" w:rsidRDefault="007B096D" w:rsidP="007B096D">
      <w:pPr>
        <w:pStyle w:val="a6"/>
        <w:ind w:firstLine="631"/>
        <w:rPr>
          <w:rFonts w:eastAsia="仿宋"/>
          <w:color w:val="000000"/>
          <w:kern w:val="0"/>
        </w:rPr>
      </w:pPr>
      <w:r w:rsidRPr="006227E0">
        <w:rPr>
          <w:rFonts w:eastAsia="仿宋"/>
          <w:color w:val="000000"/>
          <w:kern w:val="0"/>
        </w:rPr>
        <w:t>（</w:t>
      </w:r>
      <w:r w:rsidRPr="006227E0">
        <w:rPr>
          <w:rFonts w:eastAsia="仿宋"/>
          <w:color w:val="000000"/>
          <w:kern w:val="0"/>
        </w:rPr>
        <w:t>4</w:t>
      </w:r>
      <w:r w:rsidRPr="006227E0">
        <w:rPr>
          <w:rFonts w:eastAsia="仿宋"/>
          <w:color w:val="000000"/>
          <w:kern w:val="0"/>
        </w:rPr>
        <w:t>）</w:t>
      </w:r>
      <w:r w:rsidRPr="006227E0">
        <w:rPr>
          <w:rFonts w:eastAsia="仿宋"/>
          <w:color w:val="000000"/>
        </w:rPr>
        <w:t>蓝色（</w:t>
      </w:r>
      <w:r w:rsidRPr="006227E0">
        <w:rPr>
          <w:rFonts w:eastAsia="仿宋"/>
          <w:color w:val="000000"/>
        </w:rPr>
        <w:t>A</w:t>
      </w:r>
      <w:r w:rsidRPr="006227E0">
        <w:rPr>
          <w:rFonts w:eastAsia="仿宋"/>
          <w:color w:val="000000"/>
        </w:rPr>
        <w:t>级）</w:t>
      </w:r>
      <w:r w:rsidRPr="006227E0">
        <w:rPr>
          <w:rFonts w:eastAsia="仿宋"/>
          <w:color w:val="000000"/>
          <w:kern w:val="0"/>
        </w:rPr>
        <w:t>企业</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sz w:val="32"/>
        </w:rPr>
        <w:t>安全生产硬件设施好，安全生产管理基础扎实。结合本企业的实际，已建立完善安全生产标准化管理体系，并在实际安全生产管理中切实运行，特别是具备安全风险辨识与管控、安全隐患自诊并及时治理的能力。蓝色（</w:t>
      </w:r>
      <w:r w:rsidRPr="006227E0">
        <w:rPr>
          <w:rFonts w:eastAsia="仿宋"/>
          <w:color w:val="000000"/>
          <w:sz w:val="32"/>
        </w:rPr>
        <w:t>A</w:t>
      </w:r>
      <w:r w:rsidRPr="006227E0">
        <w:rPr>
          <w:rFonts w:eastAsia="仿宋"/>
          <w:color w:val="000000"/>
          <w:sz w:val="32"/>
        </w:rPr>
        <w:t>级）</w:t>
      </w:r>
      <w:r w:rsidRPr="006227E0">
        <w:rPr>
          <w:rFonts w:eastAsia="仿宋"/>
          <w:color w:val="000000"/>
          <w:kern w:val="0"/>
          <w:sz w:val="32"/>
        </w:rPr>
        <w:t>企业</w:t>
      </w:r>
      <w:r w:rsidRPr="006227E0">
        <w:rPr>
          <w:rFonts w:eastAsia="仿宋"/>
          <w:color w:val="000000"/>
          <w:sz w:val="32"/>
        </w:rPr>
        <w:t>分级评估分为</w:t>
      </w:r>
      <w:r w:rsidRPr="006227E0">
        <w:rPr>
          <w:rFonts w:eastAsia="仿宋"/>
          <w:color w:val="000000"/>
          <w:sz w:val="32"/>
        </w:rPr>
        <w:t>90</w:t>
      </w:r>
      <w:r w:rsidRPr="006227E0">
        <w:rPr>
          <w:rFonts w:eastAsia="仿宋"/>
          <w:color w:val="000000"/>
          <w:sz w:val="32"/>
        </w:rPr>
        <w:t>分</w:t>
      </w:r>
      <w:r>
        <w:rPr>
          <w:rFonts w:eastAsia="仿宋" w:hint="eastAsia"/>
          <w:color w:val="000000"/>
          <w:sz w:val="32"/>
        </w:rPr>
        <w:t>（</w:t>
      </w:r>
      <w:r w:rsidRPr="006227E0">
        <w:rPr>
          <w:rFonts w:eastAsia="仿宋"/>
          <w:color w:val="000000"/>
          <w:sz w:val="32"/>
        </w:rPr>
        <w:t>含</w:t>
      </w:r>
      <w:r>
        <w:rPr>
          <w:rFonts w:eastAsia="仿宋" w:hint="eastAsia"/>
          <w:color w:val="000000"/>
          <w:sz w:val="32"/>
        </w:rPr>
        <w:t>）</w:t>
      </w:r>
      <w:r w:rsidRPr="006227E0">
        <w:rPr>
          <w:rFonts w:eastAsia="仿宋"/>
          <w:color w:val="000000"/>
          <w:sz w:val="32"/>
        </w:rPr>
        <w:t>以上。</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第七条</w:t>
      </w:r>
      <w:r w:rsidRPr="006227E0">
        <w:rPr>
          <w:rFonts w:eastAsia="仿宋"/>
          <w:color w:val="000000"/>
          <w:kern w:val="0"/>
          <w:sz w:val="32"/>
        </w:rPr>
        <w:t xml:space="preserve">  </w:t>
      </w:r>
      <w:r w:rsidRPr="006227E0">
        <w:rPr>
          <w:rFonts w:eastAsia="仿宋"/>
          <w:color w:val="000000"/>
          <w:kern w:val="0"/>
          <w:sz w:val="32"/>
        </w:rPr>
        <w:t>特殊情况下的安全风险分级</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存在下列情况之一的企业直接判定为红色（</w:t>
      </w:r>
      <w:r w:rsidRPr="006227E0">
        <w:rPr>
          <w:rFonts w:eastAsia="仿宋"/>
          <w:color w:val="000000"/>
          <w:kern w:val="0"/>
          <w:sz w:val="32"/>
        </w:rPr>
        <w:t>D</w:t>
      </w:r>
      <w:r w:rsidRPr="006227E0">
        <w:rPr>
          <w:rFonts w:eastAsia="仿宋"/>
          <w:color w:val="000000"/>
          <w:kern w:val="0"/>
          <w:sz w:val="32"/>
        </w:rPr>
        <w:t>级）：</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1</w:t>
      </w:r>
      <w:r w:rsidRPr="006227E0">
        <w:rPr>
          <w:rFonts w:eastAsia="仿宋"/>
          <w:color w:val="000000"/>
          <w:kern w:val="0"/>
          <w:sz w:val="32"/>
        </w:rPr>
        <w:t>）新开发的危险化学品生产工艺未经小试、中试和工业化试验直接进行工业化生产的；</w:t>
      </w:r>
      <w:r w:rsidRPr="006227E0">
        <w:rPr>
          <w:rFonts w:eastAsia="仿宋"/>
          <w:color w:val="000000"/>
          <w:kern w:val="0"/>
          <w:sz w:val="32"/>
        </w:rPr>
        <w:t xml:space="preserve"> </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2</w:t>
      </w:r>
      <w:r w:rsidRPr="006227E0">
        <w:rPr>
          <w:rFonts w:eastAsia="仿宋"/>
          <w:color w:val="000000"/>
          <w:kern w:val="0"/>
          <w:sz w:val="32"/>
        </w:rPr>
        <w:t>）在役化工装置未经正规设计且未进行安全设计诊断的；</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3</w:t>
      </w:r>
      <w:r w:rsidRPr="006227E0">
        <w:rPr>
          <w:rFonts w:eastAsia="仿宋"/>
          <w:color w:val="000000"/>
          <w:kern w:val="0"/>
          <w:sz w:val="32"/>
        </w:rPr>
        <w:t>）危险化学品特种作业人员未持有效证件上岗或者未达到</w:t>
      </w:r>
      <w:r w:rsidRPr="006227E0">
        <w:rPr>
          <w:rFonts w:eastAsia="仿宋"/>
          <w:color w:val="000000"/>
          <w:kern w:val="0"/>
          <w:sz w:val="32"/>
        </w:rPr>
        <w:lastRenderedPageBreak/>
        <w:t>高中以上文化程度的；</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4</w:t>
      </w:r>
      <w:r w:rsidRPr="006227E0">
        <w:rPr>
          <w:rFonts w:eastAsia="仿宋"/>
          <w:color w:val="000000"/>
          <w:kern w:val="0"/>
          <w:sz w:val="32"/>
        </w:rPr>
        <w:t>）存在《化工和危险化学品生产经营单位重大生产安全事故隐患判定标准（试行）》（安</w:t>
      </w:r>
      <w:proofErr w:type="gramStart"/>
      <w:r w:rsidRPr="006227E0">
        <w:rPr>
          <w:rFonts w:eastAsia="仿宋"/>
          <w:color w:val="000000"/>
          <w:kern w:val="0"/>
          <w:sz w:val="32"/>
        </w:rPr>
        <w:t>监总厅</w:t>
      </w:r>
      <w:proofErr w:type="gramEnd"/>
      <w:r w:rsidRPr="006227E0">
        <w:rPr>
          <w:rFonts w:eastAsia="仿宋"/>
          <w:color w:val="000000"/>
          <w:kern w:val="0"/>
          <w:sz w:val="32"/>
        </w:rPr>
        <w:t>管三〔</w:t>
      </w:r>
      <w:r w:rsidRPr="006227E0">
        <w:rPr>
          <w:rFonts w:eastAsia="仿宋"/>
          <w:color w:val="000000"/>
          <w:kern w:val="0"/>
          <w:sz w:val="32"/>
        </w:rPr>
        <w:t>2017</w:t>
      </w:r>
      <w:r w:rsidRPr="006227E0">
        <w:rPr>
          <w:rFonts w:eastAsia="仿宋"/>
          <w:color w:val="000000"/>
          <w:kern w:val="0"/>
          <w:sz w:val="32"/>
        </w:rPr>
        <w:t>〕</w:t>
      </w:r>
      <w:r w:rsidRPr="006227E0">
        <w:rPr>
          <w:rFonts w:eastAsia="仿宋"/>
          <w:color w:val="000000"/>
          <w:kern w:val="0"/>
          <w:sz w:val="32"/>
        </w:rPr>
        <w:t>121</w:t>
      </w:r>
      <w:r w:rsidRPr="006227E0">
        <w:rPr>
          <w:rFonts w:eastAsia="仿宋"/>
          <w:color w:val="000000"/>
          <w:kern w:val="0"/>
          <w:sz w:val="32"/>
        </w:rPr>
        <w:t>号）规定的重大生产安全事故隐患且未在规定期限内完成整改的；</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5</w:t>
      </w:r>
      <w:r w:rsidRPr="006227E0">
        <w:rPr>
          <w:rFonts w:eastAsia="仿宋"/>
          <w:color w:val="000000"/>
          <w:kern w:val="0"/>
          <w:sz w:val="32"/>
        </w:rPr>
        <w:t>）三年内发生过重大及以上生产安全事故的，或者三年内发生</w:t>
      </w:r>
      <w:r w:rsidRPr="006227E0">
        <w:rPr>
          <w:rFonts w:eastAsia="仿宋"/>
          <w:color w:val="000000"/>
          <w:kern w:val="0"/>
          <w:sz w:val="32"/>
        </w:rPr>
        <w:t>2</w:t>
      </w:r>
      <w:r w:rsidRPr="006227E0">
        <w:rPr>
          <w:rFonts w:eastAsia="仿宋"/>
          <w:color w:val="000000"/>
          <w:kern w:val="0"/>
          <w:sz w:val="32"/>
        </w:rPr>
        <w:t>起较大生产安全事故，或者近一年内发生</w:t>
      </w:r>
      <w:r w:rsidRPr="006227E0">
        <w:rPr>
          <w:rFonts w:eastAsia="仿宋"/>
          <w:color w:val="000000"/>
          <w:kern w:val="0"/>
          <w:sz w:val="32"/>
        </w:rPr>
        <w:t>2</w:t>
      </w:r>
      <w:r w:rsidRPr="006227E0">
        <w:rPr>
          <w:rFonts w:eastAsia="仿宋"/>
          <w:color w:val="000000"/>
          <w:kern w:val="0"/>
          <w:sz w:val="32"/>
        </w:rPr>
        <w:t>起以上亡人一般生产安全事故的。</w:t>
      </w:r>
    </w:p>
    <w:p w:rsidR="007B096D" w:rsidRPr="006227E0" w:rsidRDefault="007B096D" w:rsidP="007B096D">
      <w:pPr>
        <w:pStyle w:val="a3"/>
        <w:ind w:firstLine="631"/>
        <w:rPr>
          <w:kern w:val="0"/>
        </w:rPr>
      </w:pPr>
    </w:p>
    <w:p w:rsidR="007B096D" w:rsidRPr="006227E0" w:rsidRDefault="007B096D" w:rsidP="007B096D">
      <w:pPr>
        <w:spacing w:line="580" w:lineRule="exact"/>
        <w:jc w:val="center"/>
        <w:outlineLvl w:val="2"/>
        <w:rPr>
          <w:rFonts w:eastAsia="黑体"/>
          <w:color w:val="000000"/>
          <w:kern w:val="0"/>
          <w:sz w:val="32"/>
        </w:rPr>
      </w:pPr>
      <w:r w:rsidRPr="006227E0">
        <w:rPr>
          <w:rFonts w:eastAsia="黑体"/>
          <w:color w:val="000000"/>
          <w:kern w:val="0"/>
          <w:sz w:val="32"/>
        </w:rPr>
        <w:t>第三章</w:t>
      </w:r>
      <w:r w:rsidRPr="006227E0">
        <w:rPr>
          <w:rFonts w:eastAsia="黑体"/>
          <w:color w:val="000000"/>
          <w:kern w:val="0"/>
          <w:sz w:val="32"/>
        </w:rPr>
        <w:t xml:space="preserve">  </w:t>
      </w:r>
      <w:r w:rsidRPr="006227E0">
        <w:rPr>
          <w:rFonts w:eastAsia="黑体"/>
          <w:color w:val="000000"/>
          <w:kern w:val="0"/>
          <w:sz w:val="32"/>
        </w:rPr>
        <w:t>组织与分级程序</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第八条</w:t>
      </w:r>
      <w:r w:rsidRPr="006227E0">
        <w:rPr>
          <w:rFonts w:eastAsia="仿宋"/>
          <w:b/>
          <w:color w:val="000000"/>
          <w:sz w:val="32"/>
        </w:rPr>
        <w:t xml:space="preserve"> </w:t>
      </w:r>
      <w:r w:rsidRPr="006227E0">
        <w:rPr>
          <w:rFonts w:eastAsia="仿宋"/>
          <w:color w:val="000000"/>
          <w:kern w:val="0"/>
          <w:sz w:val="32"/>
        </w:rPr>
        <w:t xml:space="preserve"> </w:t>
      </w:r>
      <w:proofErr w:type="gramStart"/>
      <w:r w:rsidRPr="006227E0">
        <w:rPr>
          <w:rFonts w:eastAsia="仿宋"/>
          <w:color w:val="000000"/>
          <w:sz w:val="32"/>
        </w:rPr>
        <w:t>省安全</w:t>
      </w:r>
      <w:proofErr w:type="gramEnd"/>
      <w:r w:rsidRPr="006227E0">
        <w:rPr>
          <w:rFonts w:eastAsia="仿宋"/>
          <w:color w:val="000000"/>
          <w:sz w:val="32"/>
        </w:rPr>
        <w:t>监管局指导全省危险化学品生产储存企业安全风险分级工作，负责制、修订《四川省危险化学品生产储存企业安全风险评估诊断分级监督管理办法》和《</w:t>
      </w:r>
      <w:r>
        <w:rPr>
          <w:rFonts w:eastAsia="仿宋" w:hint="eastAsia"/>
          <w:color w:val="000000"/>
          <w:sz w:val="32"/>
        </w:rPr>
        <w:t>四川省</w:t>
      </w:r>
      <w:r w:rsidRPr="006227E0">
        <w:rPr>
          <w:rFonts w:eastAsia="仿宋"/>
          <w:color w:val="000000"/>
          <w:sz w:val="32"/>
        </w:rPr>
        <w:t>危险化学品生产储存企业安全风险</w:t>
      </w:r>
      <w:bookmarkStart w:id="3" w:name="_Hlk515001818"/>
      <w:r w:rsidRPr="006227E0">
        <w:rPr>
          <w:rFonts w:eastAsia="仿宋"/>
          <w:color w:val="000000"/>
          <w:sz w:val="32"/>
        </w:rPr>
        <w:t>评估诊断</w:t>
      </w:r>
      <w:bookmarkEnd w:id="3"/>
      <w:r w:rsidRPr="006227E0">
        <w:rPr>
          <w:rFonts w:eastAsia="仿宋"/>
          <w:color w:val="000000"/>
          <w:sz w:val="32"/>
        </w:rPr>
        <w:t>分级表》（见</w:t>
      </w:r>
      <w:r>
        <w:rPr>
          <w:rFonts w:eastAsia="仿宋" w:hint="eastAsia"/>
          <w:color w:val="000000"/>
          <w:sz w:val="32"/>
        </w:rPr>
        <w:t>附表</w:t>
      </w:r>
      <w:r>
        <w:rPr>
          <w:rFonts w:eastAsia="仿宋" w:hint="eastAsia"/>
          <w:color w:val="000000"/>
          <w:sz w:val="32"/>
        </w:rPr>
        <w:t>1</w:t>
      </w:r>
      <w:r w:rsidRPr="006227E0">
        <w:rPr>
          <w:rFonts w:eastAsia="仿宋"/>
          <w:color w:val="000000"/>
          <w:sz w:val="32"/>
        </w:rPr>
        <w:t>），负责对中央在川所属省级公司（分公司）、省属企业以及涉及环氧化合物、过氧化物、偶氮化合物、硝基化合物等自身具有爆炸性的化学品生产装置的企业进行安全风险评估诊断分级，对各市（州）安全监管局安全风险评估诊断分级情况进行抽查复核，按照本办法对本辖区内企业开展监督抽查。</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第九条</w:t>
      </w:r>
      <w:r w:rsidRPr="006227E0">
        <w:rPr>
          <w:rFonts w:eastAsia="仿宋"/>
          <w:color w:val="000000"/>
          <w:kern w:val="0"/>
          <w:sz w:val="32"/>
        </w:rPr>
        <w:t xml:space="preserve">  </w:t>
      </w:r>
      <w:r w:rsidRPr="006227E0">
        <w:rPr>
          <w:rFonts w:eastAsia="仿宋"/>
          <w:color w:val="000000"/>
          <w:sz w:val="32"/>
        </w:rPr>
        <w:t>各市（州）安全监管局负责对中央在川和省属企业的市级公司（分公司）、市（州）属和市（州）管企业进行安全风险评估诊断分级，指导辖区各县（市、区）安全风险评估诊断分级工作并进行抽查复核，按照本办法对本辖区内企业开展监督</w:t>
      </w:r>
      <w:r w:rsidRPr="006227E0">
        <w:rPr>
          <w:rFonts w:eastAsia="仿宋"/>
          <w:color w:val="000000"/>
          <w:kern w:val="0"/>
          <w:sz w:val="32"/>
        </w:rPr>
        <w:t>检</w:t>
      </w:r>
      <w:r w:rsidRPr="006227E0">
        <w:rPr>
          <w:rFonts w:eastAsia="仿宋"/>
          <w:color w:val="000000"/>
          <w:sz w:val="32"/>
        </w:rPr>
        <w:lastRenderedPageBreak/>
        <w:t>查。</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第十条</w:t>
      </w:r>
      <w:r w:rsidRPr="006227E0">
        <w:rPr>
          <w:rFonts w:eastAsia="仿宋"/>
          <w:b/>
          <w:color w:val="000000"/>
          <w:sz w:val="32"/>
        </w:rPr>
        <w:t xml:space="preserve"> </w:t>
      </w:r>
      <w:r w:rsidRPr="006227E0">
        <w:rPr>
          <w:rFonts w:eastAsia="仿宋"/>
          <w:color w:val="000000"/>
          <w:kern w:val="0"/>
          <w:sz w:val="32"/>
        </w:rPr>
        <w:t xml:space="preserve"> </w:t>
      </w:r>
      <w:r w:rsidRPr="006227E0">
        <w:rPr>
          <w:rFonts w:eastAsia="仿宋"/>
          <w:color w:val="000000"/>
          <w:sz w:val="32"/>
        </w:rPr>
        <w:t>各县（市、区）安全监管局负责监督指导本地区企业安全风险</w:t>
      </w:r>
      <w:bookmarkStart w:id="4" w:name="_Hlk515002000"/>
      <w:r w:rsidRPr="006227E0">
        <w:rPr>
          <w:rFonts w:eastAsia="仿宋"/>
          <w:color w:val="000000"/>
          <w:sz w:val="32"/>
        </w:rPr>
        <w:t>评估诊断分级</w:t>
      </w:r>
      <w:bookmarkEnd w:id="4"/>
      <w:r w:rsidRPr="006227E0">
        <w:rPr>
          <w:rFonts w:eastAsia="仿宋"/>
          <w:color w:val="000000"/>
          <w:sz w:val="32"/>
        </w:rPr>
        <w:t>工作，负责除省、市</w:t>
      </w:r>
      <w:r>
        <w:rPr>
          <w:rFonts w:eastAsia="仿宋" w:hint="eastAsia"/>
          <w:color w:val="000000"/>
          <w:sz w:val="32"/>
        </w:rPr>
        <w:t>（州）</w:t>
      </w:r>
      <w:r w:rsidRPr="006227E0">
        <w:rPr>
          <w:rFonts w:eastAsia="仿宋"/>
          <w:color w:val="000000"/>
          <w:sz w:val="32"/>
        </w:rPr>
        <w:t>安全监管局评估诊断分级以外企业的安全风险评估诊断分级，按照本办法对本辖区内企业开展监督检查。</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第十一条</w:t>
      </w:r>
      <w:r w:rsidRPr="006227E0">
        <w:rPr>
          <w:rFonts w:eastAsia="仿宋"/>
          <w:color w:val="000000"/>
          <w:kern w:val="0"/>
          <w:sz w:val="32"/>
        </w:rPr>
        <w:t xml:space="preserve">  </w:t>
      </w:r>
      <w:r w:rsidRPr="006227E0">
        <w:rPr>
          <w:rFonts w:eastAsia="仿宋"/>
          <w:color w:val="000000"/>
          <w:sz w:val="32"/>
        </w:rPr>
        <w:t>企业按照《危险化学品生产储存企业安全风险评估诊断分级表》自行开展评估诊断分级工作，并书面向</w:t>
      </w:r>
      <w:bookmarkStart w:id="5" w:name="_Hlk518985903"/>
      <w:r w:rsidRPr="006227E0">
        <w:rPr>
          <w:rFonts w:eastAsia="仿宋"/>
          <w:color w:val="000000"/>
          <w:sz w:val="32"/>
        </w:rPr>
        <w:t>管辖安全监管局</w:t>
      </w:r>
      <w:bookmarkEnd w:id="5"/>
      <w:r w:rsidRPr="006227E0">
        <w:rPr>
          <w:rFonts w:eastAsia="仿宋"/>
          <w:color w:val="000000"/>
          <w:sz w:val="32"/>
        </w:rPr>
        <w:t>报告自评内容与结果。</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第十二条</w:t>
      </w:r>
      <w:r w:rsidRPr="006227E0">
        <w:rPr>
          <w:rFonts w:eastAsia="仿宋"/>
          <w:color w:val="000000"/>
          <w:kern w:val="0"/>
          <w:sz w:val="32"/>
        </w:rPr>
        <w:t xml:space="preserve">  </w:t>
      </w:r>
      <w:r w:rsidRPr="006227E0">
        <w:rPr>
          <w:rFonts w:eastAsia="仿宋"/>
          <w:color w:val="000000"/>
          <w:sz w:val="32"/>
        </w:rPr>
        <w:t>各级安全监管局组织有关单位或专家，根据企业上报自评内容与结果，应在</w:t>
      </w:r>
      <w:r w:rsidRPr="006227E0">
        <w:rPr>
          <w:rFonts w:eastAsia="仿宋"/>
          <w:color w:val="000000"/>
          <w:sz w:val="32"/>
        </w:rPr>
        <w:t>30</w:t>
      </w:r>
      <w:r w:rsidRPr="006227E0">
        <w:rPr>
          <w:rFonts w:eastAsia="仿宋"/>
          <w:color w:val="000000"/>
          <w:sz w:val="32"/>
        </w:rPr>
        <w:t>个工作日内依照本办法完成复核工作，并评估诊断其安全风险等级，如与企业自评诊断分级结果不符时，应及时与企业进行沟通，确定安全风险等级后应在</w:t>
      </w:r>
      <w:r w:rsidRPr="006227E0">
        <w:rPr>
          <w:rFonts w:eastAsia="仿宋"/>
          <w:color w:val="000000"/>
          <w:sz w:val="32"/>
        </w:rPr>
        <w:t>10</w:t>
      </w:r>
      <w:r w:rsidRPr="006227E0">
        <w:rPr>
          <w:rFonts w:eastAsia="仿宋"/>
          <w:color w:val="000000"/>
          <w:sz w:val="32"/>
        </w:rPr>
        <w:t>个工作日内向企业反馈评估诊断结果。</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第十三条</w:t>
      </w:r>
      <w:r w:rsidRPr="006227E0">
        <w:rPr>
          <w:rFonts w:eastAsia="仿宋"/>
          <w:color w:val="000000"/>
          <w:kern w:val="0"/>
          <w:sz w:val="32"/>
        </w:rPr>
        <w:t xml:space="preserve">  </w:t>
      </w:r>
      <w:r w:rsidRPr="006227E0">
        <w:rPr>
          <w:rFonts w:eastAsia="仿宋"/>
          <w:color w:val="000000"/>
          <w:sz w:val="32"/>
        </w:rPr>
        <w:t>各市（州）、县（市、区）安全监管局每</w:t>
      </w:r>
      <w:r w:rsidRPr="006227E0">
        <w:rPr>
          <w:rFonts w:eastAsia="仿宋"/>
          <w:color w:val="000000"/>
          <w:sz w:val="32"/>
        </w:rPr>
        <w:t>3</w:t>
      </w:r>
      <w:r w:rsidRPr="006227E0">
        <w:rPr>
          <w:rFonts w:eastAsia="仿宋"/>
          <w:color w:val="000000"/>
          <w:sz w:val="32"/>
        </w:rPr>
        <w:t>年向上一级安全监管局至少上报一次本辖区内企业的安全风险评估诊断分级结果（见</w:t>
      </w:r>
      <w:r>
        <w:rPr>
          <w:rFonts w:eastAsia="仿宋" w:hint="eastAsia"/>
          <w:color w:val="000000"/>
          <w:sz w:val="32"/>
        </w:rPr>
        <w:t>附表</w:t>
      </w:r>
      <w:r>
        <w:rPr>
          <w:rFonts w:eastAsia="仿宋" w:hint="eastAsia"/>
          <w:color w:val="000000"/>
          <w:sz w:val="32"/>
        </w:rPr>
        <w:t>2</w:t>
      </w:r>
      <w:r w:rsidRPr="006227E0">
        <w:rPr>
          <w:rFonts w:eastAsia="仿宋"/>
          <w:color w:val="000000"/>
          <w:sz w:val="32"/>
        </w:rPr>
        <w:t>）。</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第十四条</w:t>
      </w:r>
      <w:r w:rsidRPr="006227E0">
        <w:rPr>
          <w:rFonts w:eastAsia="仿宋"/>
          <w:color w:val="000000"/>
          <w:kern w:val="0"/>
          <w:sz w:val="32"/>
        </w:rPr>
        <w:t xml:space="preserve">  </w:t>
      </w:r>
      <w:proofErr w:type="gramStart"/>
      <w:r w:rsidRPr="006227E0">
        <w:rPr>
          <w:rFonts w:eastAsia="仿宋"/>
          <w:color w:val="000000"/>
          <w:sz w:val="32"/>
        </w:rPr>
        <w:t>省安全</w:t>
      </w:r>
      <w:proofErr w:type="gramEnd"/>
      <w:r w:rsidRPr="006227E0">
        <w:rPr>
          <w:rFonts w:eastAsia="仿宋"/>
          <w:color w:val="000000"/>
          <w:sz w:val="32"/>
        </w:rPr>
        <w:t>监管局对各地区上报的安全风险评估诊断分级结果进行统计分析，并于次年</w:t>
      </w:r>
      <w:r w:rsidRPr="006227E0">
        <w:rPr>
          <w:rFonts w:eastAsia="仿宋"/>
          <w:color w:val="000000"/>
          <w:sz w:val="32"/>
        </w:rPr>
        <w:t>1</w:t>
      </w:r>
      <w:r w:rsidRPr="006227E0">
        <w:rPr>
          <w:rFonts w:eastAsia="仿宋"/>
          <w:color w:val="000000"/>
          <w:sz w:val="32"/>
        </w:rPr>
        <w:t>月底前内向社会公告全省危险化学品生产储存企业安全风险评估诊断分级情况。</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第十五条</w:t>
      </w:r>
      <w:r w:rsidRPr="006227E0">
        <w:rPr>
          <w:rFonts w:eastAsia="仿宋"/>
          <w:b/>
          <w:color w:val="000000"/>
          <w:sz w:val="32"/>
        </w:rPr>
        <w:t xml:space="preserve"> </w:t>
      </w:r>
      <w:r w:rsidRPr="006227E0">
        <w:rPr>
          <w:rFonts w:eastAsia="仿宋"/>
          <w:color w:val="000000"/>
          <w:kern w:val="0"/>
          <w:sz w:val="32"/>
        </w:rPr>
        <w:t xml:space="preserve"> </w:t>
      </w:r>
      <w:r w:rsidRPr="006227E0">
        <w:rPr>
          <w:rFonts w:eastAsia="仿宋"/>
          <w:color w:val="000000"/>
          <w:sz w:val="32"/>
        </w:rPr>
        <w:t>新设立或改建、扩建的企业，应当自其安全设施竣工验收取得许可后</w:t>
      </w:r>
      <w:r w:rsidRPr="006227E0">
        <w:rPr>
          <w:rFonts w:eastAsia="仿宋"/>
          <w:color w:val="000000"/>
          <w:sz w:val="32"/>
        </w:rPr>
        <w:t>3</w:t>
      </w:r>
      <w:r w:rsidRPr="006227E0">
        <w:rPr>
          <w:rFonts w:eastAsia="仿宋"/>
          <w:color w:val="000000"/>
          <w:sz w:val="32"/>
        </w:rPr>
        <w:t>个月内，纳入风险分级监督管理；停工复产企业应在复产后</w:t>
      </w:r>
      <w:r w:rsidRPr="006227E0">
        <w:rPr>
          <w:rFonts w:eastAsia="仿宋"/>
          <w:color w:val="000000"/>
          <w:sz w:val="32"/>
        </w:rPr>
        <w:t>3</w:t>
      </w:r>
      <w:r w:rsidRPr="006227E0">
        <w:rPr>
          <w:rFonts w:eastAsia="仿宋"/>
          <w:color w:val="000000"/>
          <w:sz w:val="32"/>
        </w:rPr>
        <w:t>个月内，纳入安全风险分级监督管理。</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lastRenderedPageBreak/>
        <w:t>第十六条</w:t>
      </w:r>
      <w:r w:rsidRPr="006227E0">
        <w:rPr>
          <w:rFonts w:eastAsia="仿宋"/>
          <w:color w:val="000000"/>
          <w:kern w:val="0"/>
          <w:sz w:val="32"/>
        </w:rPr>
        <w:t xml:space="preserve">  </w:t>
      </w:r>
      <w:r w:rsidRPr="006227E0">
        <w:rPr>
          <w:rFonts w:eastAsia="仿宋"/>
          <w:color w:val="000000"/>
          <w:sz w:val="32"/>
        </w:rPr>
        <w:t>已纳入安全风险分级监督管理的企业有下列情形之一的，自动退出分级监督管理。</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1</w:t>
      </w:r>
      <w:r w:rsidRPr="006227E0">
        <w:rPr>
          <w:rFonts w:eastAsia="仿宋"/>
          <w:color w:val="000000"/>
          <w:kern w:val="0"/>
          <w:sz w:val="32"/>
        </w:rPr>
        <w:t>）依法被吊销工商营业执照或者被注销登记的</w:t>
      </w:r>
      <w:r>
        <w:rPr>
          <w:rFonts w:eastAsia="仿宋" w:hint="eastAsia"/>
          <w:color w:val="000000"/>
          <w:kern w:val="0"/>
          <w:sz w:val="32"/>
        </w:rPr>
        <w:t>；</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2</w:t>
      </w:r>
      <w:r w:rsidRPr="006227E0">
        <w:rPr>
          <w:rFonts w:eastAsia="仿宋"/>
          <w:color w:val="000000"/>
          <w:kern w:val="0"/>
          <w:sz w:val="32"/>
        </w:rPr>
        <w:t>）依法被宣告破产或者被撤销、解散的；</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3</w:t>
      </w:r>
      <w:r w:rsidRPr="006227E0">
        <w:rPr>
          <w:rFonts w:eastAsia="仿宋"/>
          <w:color w:val="000000"/>
          <w:kern w:val="0"/>
          <w:sz w:val="32"/>
        </w:rPr>
        <w:t>）依法被通告注销相关安全许可证的；</w:t>
      </w:r>
    </w:p>
    <w:p w:rsidR="007B096D" w:rsidRPr="006227E0" w:rsidRDefault="007B096D" w:rsidP="007B096D">
      <w:pPr>
        <w:spacing w:line="580" w:lineRule="exact"/>
        <w:ind w:firstLineChars="200" w:firstLine="631"/>
        <w:rPr>
          <w:rFonts w:eastAsia="仿宋"/>
          <w:color w:val="000000"/>
          <w:kern w:val="0"/>
          <w:sz w:val="32"/>
        </w:rPr>
      </w:pPr>
      <w:r w:rsidRPr="006227E0">
        <w:rPr>
          <w:rFonts w:eastAsia="仿宋"/>
          <w:color w:val="000000"/>
          <w:kern w:val="0"/>
          <w:sz w:val="32"/>
        </w:rPr>
        <w:t>（</w:t>
      </w:r>
      <w:r w:rsidRPr="006227E0">
        <w:rPr>
          <w:rFonts w:eastAsia="仿宋"/>
          <w:color w:val="000000"/>
          <w:kern w:val="0"/>
          <w:sz w:val="32"/>
        </w:rPr>
        <w:t>4</w:t>
      </w:r>
      <w:r w:rsidRPr="006227E0">
        <w:rPr>
          <w:rFonts w:eastAsia="仿宋"/>
          <w:color w:val="000000"/>
          <w:kern w:val="0"/>
          <w:sz w:val="32"/>
        </w:rPr>
        <w:t>）依法被责令关闭或者取缔的；</w:t>
      </w:r>
    </w:p>
    <w:p w:rsidR="007B096D" w:rsidRPr="006227E0" w:rsidRDefault="007B096D" w:rsidP="007B096D">
      <w:pPr>
        <w:spacing w:afterLines="50" w:after="291" w:line="580" w:lineRule="exact"/>
        <w:ind w:firstLineChars="200" w:firstLine="631"/>
        <w:rPr>
          <w:rFonts w:eastAsia="仿宋"/>
          <w:color w:val="000000"/>
          <w:kern w:val="0"/>
          <w:sz w:val="32"/>
        </w:rPr>
      </w:pPr>
      <w:r w:rsidRPr="006227E0">
        <w:rPr>
          <w:rFonts w:eastAsia="仿宋"/>
          <w:color w:val="000000"/>
          <w:sz w:val="32"/>
        </w:rPr>
        <w:t>（</w:t>
      </w:r>
      <w:r w:rsidRPr="006227E0">
        <w:rPr>
          <w:rFonts w:eastAsia="仿宋"/>
          <w:color w:val="000000"/>
          <w:sz w:val="32"/>
        </w:rPr>
        <w:t>5</w:t>
      </w:r>
      <w:r w:rsidRPr="006227E0">
        <w:rPr>
          <w:rFonts w:eastAsia="仿宋"/>
          <w:color w:val="000000"/>
          <w:sz w:val="32"/>
        </w:rPr>
        <w:t>）停止生产经营活动或转产退出生产经营活动满</w:t>
      </w:r>
      <w:r w:rsidRPr="006227E0">
        <w:rPr>
          <w:rFonts w:eastAsia="仿宋"/>
          <w:color w:val="000000"/>
          <w:sz w:val="32"/>
        </w:rPr>
        <w:t>3</w:t>
      </w:r>
      <w:r w:rsidRPr="006227E0">
        <w:rPr>
          <w:rFonts w:eastAsia="仿宋"/>
          <w:color w:val="000000"/>
          <w:sz w:val="32"/>
        </w:rPr>
        <w:t>个月，并按规定对生产装置、存储设施采取清洗、置换、吹扫等安全措施，不再存有危险</w:t>
      </w:r>
      <w:r w:rsidRPr="006227E0">
        <w:rPr>
          <w:rFonts w:eastAsia="仿宋"/>
          <w:color w:val="000000"/>
          <w:kern w:val="0"/>
          <w:sz w:val="32"/>
        </w:rPr>
        <w:t>化学品的。</w:t>
      </w:r>
    </w:p>
    <w:p w:rsidR="007B096D" w:rsidRPr="006227E0" w:rsidRDefault="007B096D" w:rsidP="007B096D">
      <w:pPr>
        <w:pStyle w:val="a3"/>
        <w:ind w:firstLine="631"/>
        <w:rPr>
          <w:kern w:val="0"/>
        </w:rPr>
      </w:pPr>
    </w:p>
    <w:p w:rsidR="007B096D" w:rsidRPr="006227E0" w:rsidRDefault="007B096D" w:rsidP="007B096D">
      <w:pPr>
        <w:spacing w:line="580" w:lineRule="exact"/>
        <w:jc w:val="center"/>
        <w:outlineLvl w:val="2"/>
        <w:rPr>
          <w:rFonts w:eastAsia="黑体"/>
          <w:color w:val="000000"/>
          <w:kern w:val="0"/>
          <w:sz w:val="32"/>
        </w:rPr>
      </w:pPr>
      <w:r w:rsidRPr="006227E0">
        <w:rPr>
          <w:rFonts w:eastAsia="黑体"/>
          <w:color w:val="000000"/>
          <w:kern w:val="0"/>
          <w:sz w:val="32"/>
        </w:rPr>
        <w:t>第四章</w:t>
      </w:r>
      <w:r w:rsidRPr="006227E0">
        <w:rPr>
          <w:rFonts w:eastAsia="黑体"/>
          <w:color w:val="000000"/>
          <w:kern w:val="0"/>
          <w:sz w:val="32"/>
        </w:rPr>
        <w:t xml:space="preserve">  </w:t>
      </w:r>
      <w:r w:rsidRPr="006227E0">
        <w:rPr>
          <w:rFonts w:eastAsia="黑体"/>
          <w:color w:val="000000"/>
          <w:kern w:val="0"/>
          <w:sz w:val="32"/>
        </w:rPr>
        <w:t>分级动态管理</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第十七条</w:t>
      </w:r>
      <w:r w:rsidRPr="006227E0">
        <w:rPr>
          <w:rFonts w:eastAsia="仿宋"/>
          <w:b/>
          <w:color w:val="000000"/>
          <w:sz w:val="32"/>
        </w:rPr>
        <w:t xml:space="preserve"> </w:t>
      </w:r>
      <w:r w:rsidRPr="006227E0">
        <w:rPr>
          <w:rFonts w:eastAsia="仿宋"/>
          <w:b/>
          <w:color w:val="000000"/>
          <w:kern w:val="0"/>
          <w:sz w:val="32"/>
        </w:rPr>
        <w:t xml:space="preserve"> </w:t>
      </w:r>
      <w:proofErr w:type="gramStart"/>
      <w:r w:rsidRPr="006227E0">
        <w:rPr>
          <w:rFonts w:eastAsia="仿宋"/>
          <w:color w:val="000000"/>
          <w:sz w:val="32"/>
        </w:rPr>
        <w:t>省安全</w:t>
      </w:r>
      <w:proofErr w:type="gramEnd"/>
      <w:r w:rsidRPr="006227E0">
        <w:rPr>
          <w:rFonts w:eastAsia="仿宋"/>
          <w:color w:val="000000"/>
          <w:sz w:val="32"/>
        </w:rPr>
        <w:t>监管局根据国家及本省安全监管</w:t>
      </w:r>
      <w:r>
        <w:rPr>
          <w:rFonts w:eastAsia="仿宋" w:hint="eastAsia"/>
          <w:color w:val="000000"/>
          <w:sz w:val="32"/>
        </w:rPr>
        <w:t>工作</w:t>
      </w:r>
      <w:r w:rsidRPr="006227E0">
        <w:rPr>
          <w:rFonts w:eastAsia="仿宋"/>
          <w:color w:val="000000"/>
          <w:sz w:val="32"/>
        </w:rPr>
        <w:t>总体情况和需要，适时修订本办法。危险化学品企业安全风险评估诊断分级实施动态管理，原则上每三年开展一次。按照分级结果，各级安全监管局要进一步完善和动态更新辖区危险化学品安全风险分布</w:t>
      </w:r>
      <w:r w:rsidRPr="006227E0">
        <w:rPr>
          <w:rFonts w:eastAsia="仿宋"/>
          <w:color w:val="000000"/>
          <w:sz w:val="32"/>
        </w:rPr>
        <w:t>“</w:t>
      </w:r>
      <w:r w:rsidRPr="006227E0">
        <w:rPr>
          <w:rFonts w:eastAsia="仿宋"/>
          <w:color w:val="000000"/>
          <w:sz w:val="32"/>
        </w:rPr>
        <w:t>一张图一张表</w:t>
      </w:r>
      <w:r w:rsidRPr="006227E0">
        <w:rPr>
          <w:rFonts w:eastAsia="仿宋"/>
          <w:color w:val="000000"/>
          <w:sz w:val="32"/>
        </w:rPr>
        <w:t>”</w:t>
      </w:r>
      <w:r w:rsidRPr="006227E0">
        <w:rPr>
          <w:rFonts w:eastAsia="仿宋"/>
          <w:color w:val="000000"/>
          <w:sz w:val="32"/>
        </w:rPr>
        <w:t>（安全风险分布电子图和明细表）。</w:t>
      </w:r>
    </w:p>
    <w:p w:rsidR="007B096D" w:rsidRDefault="007B096D" w:rsidP="007B096D">
      <w:pPr>
        <w:spacing w:afterLines="50" w:after="291" w:line="580" w:lineRule="exact"/>
        <w:ind w:firstLineChars="200" w:firstLine="634"/>
        <w:rPr>
          <w:rFonts w:eastAsia="仿宋" w:hint="eastAsia"/>
          <w:color w:val="000000"/>
          <w:kern w:val="0"/>
          <w:sz w:val="32"/>
        </w:rPr>
      </w:pPr>
      <w:r w:rsidRPr="006227E0">
        <w:rPr>
          <w:rFonts w:eastAsia="仿宋"/>
          <w:b/>
          <w:color w:val="000000"/>
          <w:sz w:val="32"/>
        </w:rPr>
        <w:t>第十八条</w:t>
      </w:r>
      <w:r w:rsidRPr="006227E0">
        <w:rPr>
          <w:rFonts w:eastAsia="仿宋"/>
          <w:color w:val="000000"/>
          <w:kern w:val="0"/>
          <w:sz w:val="32"/>
        </w:rPr>
        <w:t xml:space="preserve">  </w:t>
      </w:r>
      <w:r w:rsidRPr="006227E0">
        <w:rPr>
          <w:rFonts w:eastAsia="仿宋"/>
          <w:color w:val="000000"/>
          <w:kern w:val="0"/>
          <w:sz w:val="32"/>
        </w:rPr>
        <w:t>企业的生产工艺、安全生产条件及安全管理水平等发生重大变化时，应在</w:t>
      </w:r>
      <w:r w:rsidRPr="006227E0">
        <w:rPr>
          <w:rFonts w:eastAsia="仿宋"/>
          <w:color w:val="000000"/>
          <w:kern w:val="0"/>
          <w:sz w:val="32"/>
        </w:rPr>
        <w:t>3</w:t>
      </w:r>
      <w:r w:rsidRPr="006227E0">
        <w:rPr>
          <w:rFonts w:eastAsia="仿宋"/>
          <w:color w:val="000000"/>
          <w:kern w:val="0"/>
          <w:sz w:val="32"/>
        </w:rPr>
        <w:t>个月内，主动向管辖安全监管局提出申请，重新进行安全风险评估诊断分级。</w:t>
      </w:r>
    </w:p>
    <w:p w:rsidR="007B096D" w:rsidRPr="006227E0" w:rsidRDefault="007B096D" w:rsidP="007B096D">
      <w:pPr>
        <w:pStyle w:val="a3"/>
        <w:ind w:firstLine="631"/>
        <w:rPr>
          <w:kern w:val="0"/>
        </w:rPr>
      </w:pPr>
    </w:p>
    <w:p w:rsidR="007B096D" w:rsidRPr="006227E0" w:rsidRDefault="007B096D" w:rsidP="007B096D">
      <w:pPr>
        <w:spacing w:line="580" w:lineRule="exact"/>
        <w:jc w:val="center"/>
        <w:outlineLvl w:val="2"/>
        <w:rPr>
          <w:rFonts w:eastAsia="黑体"/>
          <w:color w:val="000000"/>
          <w:kern w:val="0"/>
          <w:sz w:val="32"/>
        </w:rPr>
      </w:pPr>
      <w:r w:rsidRPr="006227E0">
        <w:rPr>
          <w:rFonts w:eastAsia="黑体"/>
          <w:color w:val="000000"/>
          <w:kern w:val="0"/>
          <w:sz w:val="32"/>
        </w:rPr>
        <w:t>第五章</w:t>
      </w:r>
      <w:r w:rsidRPr="006227E0">
        <w:rPr>
          <w:rFonts w:eastAsia="黑体"/>
          <w:color w:val="000000"/>
          <w:kern w:val="0"/>
          <w:sz w:val="32"/>
        </w:rPr>
        <w:t xml:space="preserve">  </w:t>
      </w:r>
      <w:r w:rsidRPr="006227E0">
        <w:rPr>
          <w:rFonts w:eastAsia="黑体"/>
          <w:color w:val="000000"/>
          <w:kern w:val="0"/>
          <w:sz w:val="32"/>
        </w:rPr>
        <w:t>监督管理</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lastRenderedPageBreak/>
        <w:t>第十九条</w:t>
      </w:r>
      <w:r w:rsidRPr="006227E0">
        <w:rPr>
          <w:rFonts w:eastAsia="仿宋"/>
          <w:b/>
          <w:color w:val="000000"/>
          <w:sz w:val="32"/>
        </w:rPr>
        <w:t xml:space="preserve"> </w:t>
      </w:r>
      <w:r w:rsidRPr="006227E0">
        <w:rPr>
          <w:rFonts w:eastAsia="仿宋"/>
          <w:color w:val="000000"/>
          <w:kern w:val="0"/>
          <w:sz w:val="32"/>
        </w:rPr>
        <w:t xml:space="preserve"> </w:t>
      </w:r>
      <w:r w:rsidRPr="006227E0">
        <w:rPr>
          <w:rFonts w:eastAsia="仿宋"/>
          <w:color w:val="000000"/>
          <w:sz w:val="32"/>
        </w:rPr>
        <w:t>各级安全监管部门应当根据安全风险评估诊断分级结果，结合《国家安全监管总局关于进一步加强监管监察执法促进企业安全生产主体责任落实的意见》（安监总政法〔</w:t>
      </w:r>
      <w:r w:rsidRPr="006227E0">
        <w:rPr>
          <w:rFonts w:eastAsia="仿宋"/>
          <w:color w:val="000000"/>
          <w:sz w:val="32"/>
        </w:rPr>
        <w:t>2018</w:t>
      </w:r>
      <w:r w:rsidRPr="006227E0">
        <w:rPr>
          <w:rFonts w:eastAsia="仿宋"/>
          <w:color w:val="000000"/>
          <w:sz w:val="32"/>
        </w:rPr>
        <w:t>〕</w:t>
      </w:r>
      <w:r w:rsidRPr="006227E0">
        <w:rPr>
          <w:rFonts w:eastAsia="仿宋"/>
          <w:color w:val="000000"/>
          <w:sz w:val="32"/>
        </w:rPr>
        <w:t>5</w:t>
      </w:r>
      <w:r w:rsidRPr="006227E0">
        <w:rPr>
          <w:rFonts w:eastAsia="仿宋"/>
          <w:color w:val="000000"/>
          <w:sz w:val="32"/>
        </w:rPr>
        <w:t>号）要求，对辖区</w:t>
      </w:r>
      <w:proofErr w:type="gramStart"/>
      <w:r w:rsidRPr="006227E0">
        <w:rPr>
          <w:rFonts w:eastAsia="仿宋"/>
          <w:color w:val="000000"/>
          <w:sz w:val="32"/>
        </w:rPr>
        <w:t>各风险</w:t>
      </w:r>
      <w:proofErr w:type="gramEnd"/>
      <w:r w:rsidRPr="006227E0">
        <w:rPr>
          <w:rFonts w:eastAsia="仿宋"/>
          <w:color w:val="000000"/>
          <w:sz w:val="32"/>
        </w:rPr>
        <w:t>等级企业采取有针对性的、差异化的安全监管措施，提高监管效能。突出强化对红色（</w:t>
      </w:r>
      <w:r w:rsidRPr="006227E0">
        <w:rPr>
          <w:rFonts w:eastAsia="仿宋"/>
          <w:color w:val="000000"/>
          <w:sz w:val="32"/>
        </w:rPr>
        <w:t>D</w:t>
      </w:r>
      <w:r w:rsidRPr="006227E0">
        <w:rPr>
          <w:rFonts w:eastAsia="仿宋"/>
          <w:color w:val="000000"/>
          <w:sz w:val="32"/>
        </w:rPr>
        <w:t>级）及橙色（</w:t>
      </w:r>
      <w:r w:rsidRPr="006227E0">
        <w:rPr>
          <w:rFonts w:eastAsia="仿宋"/>
          <w:color w:val="000000"/>
          <w:sz w:val="32"/>
        </w:rPr>
        <w:t>C</w:t>
      </w:r>
      <w:r w:rsidRPr="006227E0">
        <w:rPr>
          <w:rFonts w:eastAsia="仿宋"/>
          <w:color w:val="000000"/>
          <w:sz w:val="32"/>
        </w:rPr>
        <w:t>级）等级危险化学品生产储存企业的安全监管，加大日常执法检查频次，依据《化工和危险化学品生产经营单位重大生产安全事故隐患判定标准（试行）》（安监总管三〔</w:t>
      </w:r>
      <w:r w:rsidRPr="006227E0">
        <w:rPr>
          <w:rFonts w:eastAsia="仿宋"/>
          <w:color w:val="000000"/>
          <w:sz w:val="32"/>
        </w:rPr>
        <w:t>2017</w:t>
      </w:r>
      <w:r w:rsidRPr="006227E0">
        <w:rPr>
          <w:rFonts w:eastAsia="仿宋"/>
          <w:color w:val="000000"/>
          <w:sz w:val="32"/>
        </w:rPr>
        <w:t>〕</w:t>
      </w:r>
      <w:r w:rsidRPr="006227E0">
        <w:rPr>
          <w:rFonts w:eastAsia="仿宋"/>
          <w:color w:val="000000"/>
          <w:sz w:val="32"/>
        </w:rPr>
        <w:t>121</w:t>
      </w:r>
      <w:r w:rsidRPr="006227E0">
        <w:rPr>
          <w:rFonts w:eastAsia="仿宋"/>
          <w:color w:val="000000"/>
          <w:sz w:val="32"/>
        </w:rPr>
        <w:t>号），对发现的重大事故隐患严格依法给予行政处罚，加强危险化学品生产储存企业主要负责人安全生产培训考核。通过日常检查、重点督查、安全许可等多种手段，推动高风险企业开展安全技术改造和工艺设备更新，淘汰安全性能低下、危及安全生产的工</w:t>
      </w:r>
      <w:r w:rsidRPr="006227E0">
        <w:rPr>
          <w:rFonts w:eastAsia="仿宋"/>
          <w:color w:val="000000"/>
          <w:kern w:val="0"/>
          <w:sz w:val="32"/>
        </w:rPr>
        <w:t>艺、技术和装备。</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第二十条</w:t>
      </w:r>
      <w:r w:rsidRPr="006227E0">
        <w:rPr>
          <w:rFonts w:eastAsia="仿宋"/>
          <w:b/>
          <w:color w:val="000000"/>
          <w:sz w:val="32"/>
        </w:rPr>
        <w:t xml:space="preserve"> </w:t>
      </w:r>
      <w:r w:rsidRPr="006227E0">
        <w:rPr>
          <w:rFonts w:eastAsia="仿宋"/>
          <w:color w:val="000000"/>
          <w:kern w:val="0"/>
          <w:sz w:val="32"/>
        </w:rPr>
        <w:t xml:space="preserve"> </w:t>
      </w:r>
      <w:r w:rsidRPr="006227E0">
        <w:rPr>
          <w:rFonts w:eastAsia="仿宋"/>
          <w:color w:val="000000"/>
          <w:sz w:val="32"/>
        </w:rPr>
        <w:t>各级安全监管部门</w:t>
      </w:r>
      <w:r w:rsidRPr="006227E0">
        <w:rPr>
          <w:rFonts w:eastAsia="仿宋"/>
          <w:color w:val="000000"/>
          <w:kern w:val="0"/>
          <w:sz w:val="32"/>
        </w:rPr>
        <w:t>要督促各类危险化学品企业按照国家有关要求，采取有效措施，持续强化安全生产工作，不断提高本质安全水平和安全风险管控能力，有效降低安全风险，把风险挺在隐患的前面，把隐患挺在事故的前面，严防安全事故发生，坚决维护人民群众生命财产安全和社会稳定。</w:t>
      </w:r>
    </w:p>
    <w:p w:rsidR="007B096D" w:rsidRPr="006227E0" w:rsidRDefault="007B096D" w:rsidP="007B096D">
      <w:pPr>
        <w:spacing w:line="580" w:lineRule="exact"/>
        <w:ind w:firstLineChars="200" w:firstLine="631"/>
        <w:rPr>
          <w:rFonts w:eastAsia="仿宋"/>
          <w:color w:val="000000"/>
          <w:sz w:val="32"/>
        </w:rPr>
      </w:pPr>
      <w:r w:rsidRPr="006227E0">
        <w:rPr>
          <w:rFonts w:eastAsia="仿宋"/>
          <w:color w:val="000000"/>
          <w:sz w:val="32"/>
        </w:rPr>
        <w:t>各级安全监管部门应当根据季节特点、辖区危险化学品企业的行业特点、安全监管工作重点，结合危险化学品生产储存企业安全风险评估诊断分级结果、不同等级企业的监督检查频次要求，制定年度安全生产监督检查执法计划，并按计划开展安全生产监</w:t>
      </w:r>
      <w:r w:rsidRPr="006227E0">
        <w:rPr>
          <w:rFonts w:eastAsia="仿宋"/>
          <w:color w:val="000000"/>
          <w:sz w:val="32"/>
        </w:rPr>
        <w:lastRenderedPageBreak/>
        <w:t>督检查及执法工作。鼓励</w:t>
      </w:r>
      <w:bookmarkStart w:id="6" w:name="_Hlk518984445"/>
      <w:r w:rsidRPr="006227E0">
        <w:rPr>
          <w:rFonts w:eastAsia="仿宋"/>
          <w:color w:val="000000"/>
          <w:sz w:val="32"/>
        </w:rPr>
        <w:t>各级安全监管部门</w:t>
      </w:r>
      <w:bookmarkEnd w:id="6"/>
      <w:r w:rsidRPr="006227E0">
        <w:rPr>
          <w:rFonts w:eastAsia="仿宋"/>
          <w:color w:val="000000"/>
          <w:sz w:val="32"/>
        </w:rPr>
        <w:t>通过政府采购第三</w:t>
      </w:r>
      <w:proofErr w:type="gramStart"/>
      <w:r w:rsidRPr="006227E0">
        <w:rPr>
          <w:rFonts w:eastAsia="仿宋"/>
          <w:color w:val="000000"/>
          <w:sz w:val="32"/>
        </w:rPr>
        <w:t>方服务</w:t>
      </w:r>
      <w:proofErr w:type="gramEnd"/>
      <w:r w:rsidRPr="006227E0">
        <w:rPr>
          <w:rFonts w:eastAsia="仿宋"/>
          <w:color w:val="000000"/>
          <w:sz w:val="32"/>
        </w:rPr>
        <w:t>或聘请专家开展监督检查。</w:t>
      </w:r>
    </w:p>
    <w:p w:rsidR="007B096D" w:rsidRPr="006227E0" w:rsidRDefault="007B096D" w:rsidP="007B096D">
      <w:pPr>
        <w:spacing w:line="580" w:lineRule="exact"/>
        <w:ind w:firstLineChars="200" w:firstLine="607"/>
        <w:rPr>
          <w:rFonts w:eastAsia="仿宋"/>
          <w:color w:val="000000"/>
          <w:kern w:val="0"/>
          <w:sz w:val="32"/>
        </w:rPr>
      </w:pPr>
      <w:r w:rsidRPr="006227E0">
        <w:rPr>
          <w:rFonts w:eastAsia="仿宋"/>
          <w:color w:val="000000"/>
          <w:spacing w:val="-6"/>
          <w:sz w:val="32"/>
        </w:rPr>
        <w:t>各级安全监管部门针对不同风险等级企业的年度监督检查数量频次应当遵循以下规定：</w:t>
      </w:r>
      <w:r w:rsidRPr="006227E0">
        <w:rPr>
          <w:rFonts w:eastAsia="仿宋"/>
          <w:color w:val="000000"/>
          <w:spacing w:val="-6"/>
          <w:sz w:val="32"/>
        </w:rPr>
        <w:t>D</w:t>
      </w:r>
      <w:r w:rsidRPr="006227E0">
        <w:rPr>
          <w:rFonts w:eastAsia="仿宋"/>
          <w:color w:val="000000"/>
          <w:spacing w:val="-6"/>
          <w:sz w:val="32"/>
        </w:rPr>
        <w:t>级企业数量应当不低于年度监督检查执法计划的</w:t>
      </w:r>
      <w:r w:rsidRPr="006227E0">
        <w:rPr>
          <w:rFonts w:eastAsia="仿宋"/>
          <w:color w:val="000000"/>
          <w:spacing w:val="-6"/>
          <w:sz w:val="32"/>
        </w:rPr>
        <w:t>40%</w:t>
      </w:r>
      <w:r w:rsidRPr="006227E0">
        <w:rPr>
          <w:rFonts w:eastAsia="仿宋"/>
          <w:color w:val="000000"/>
          <w:spacing w:val="-6"/>
          <w:sz w:val="32"/>
        </w:rPr>
        <w:t>；</w:t>
      </w:r>
      <w:r w:rsidRPr="006227E0">
        <w:rPr>
          <w:rFonts w:eastAsia="仿宋"/>
          <w:color w:val="000000"/>
          <w:spacing w:val="-6"/>
          <w:sz w:val="32"/>
        </w:rPr>
        <w:t>C</w:t>
      </w:r>
      <w:r w:rsidRPr="006227E0">
        <w:rPr>
          <w:rFonts w:eastAsia="仿宋"/>
          <w:color w:val="000000"/>
          <w:spacing w:val="-6"/>
          <w:sz w:val="32"/>
        </w:rPr>
        <w:t>级企业数量应当不低于年度监督检查执法计划的</w:t>
      </w:r>
      <w:r w:rsidRPr="006227E0">
        <w:rPr>
          <w:rFonts w:eastAsia="仿宋"/>
          <w:color w:val="000000"/>
          <w:spacing w:val="-6"/>
          <w:sz w:val="32"/>
        </w:rPr>
        <w:t>30%</w:t>
      </w:r>
      <w:r w:rsidRPr="006227E0">
        <w:rPr>
          <w:rFonts w:eastAsia="仿宋"/>
          <w:color w:val="000000"/>
          <w:spacing w:val="-6"/>
          <w:sz w:val="32"/>
        </w:rPr>
        <w:t>；</w:t>
      </w:r>
      <w:r w:rsidRPr="006227E0">
        <w:rPr>
          <w:rFonts w:eastAsia="仿宋"/>
          <w:color w:val="000000"/>
          <w:spacing w:val="-6"/>
          <w:sz w:val="32"/>
        </w:rPr>
        <w:t>B</w:t>
      </w:r>
      <w:r w:rsidRPr="006227E0">
        <w:rPr>
          <w:rFonts w:eastAsia="仿宋"/>
          <w:color w:val="000000"/>
          <w:spacing w:val="-6"/>
          <w:sz w:val="32"/>
        </w:rPr>
        <w:t>级企业数量应当不低于年度监督检查执法计划的</w:t>
      </w:r>
      <w:r w:rsidRPr="006227E0">
        <w:rPr>
          <w:rFonts w:eastAsia="仿宋"/>
          <w:color w:val="000000"/>
          <w:spacing w:val="-6"/>
          <w:sz w:val="32"/>
        </w:rPr>
        <w:t>20%</w:t>
      </w:r>
      <w:r w:rsidRPr="006227E0">
        <w:rPr>
          <w:rFonts w:eastAsia="仿宋"/>
          <w:color w:val="000000"/>
          <w:spacing w:val="-6"/>
          <w:sz w:val="32"/>
        </w:rPr>
        <w:t>；</w:t>
      </w:r>
      <w:r w:rsidRPr="006227E0">
        <w:rPr>
          <w:rFonts w:eastAsia="仿宋"/>
          <w:color w:val="000000"/>
          <w:spacing w:val="-6"/>
          <w:sz w:val="32"/>
        </w:rPr>
        <w:t>A</w:t>
      </w:r>
      <w:r w:rsidRPr="006227E0">
        <w:rPr>
          <w:rFonts w:eastAsia="仿宋"/>
          <w:color w:val="000000"/>
          <w:spacing w:val="-6"/>
          <w:sz w:val="32"/>
        </w:rPr>
        <w:t>级企业数量应当不低于年度监督检查执法计划的</w:t>
      </w:r>
      <w:r w:rsidRPr="006227E0">
        <w:rPr>
          <w:rFonts w:eastAsia="仿宋"/>
          <w:color w:val="000000"/>
          <w:spacing w:val="-6"/>
          <w:sz w:val="32"/>
        </w:rPr>
        <w:t>10%</w:t>
      </w:r>
      <w:r w:rsidRPr="006227E0">
        <w:rPr>
          <w:rFonts w:eastAsia="仿宋"/>
          <w:color w:val="000000"/>
          <w:kern w:val="0"/>
          <w:sz w:val="32"/>
        </w:rPr>
        <w:t>。</w:t>
      </w:r>
    </w:p>
    <w:p w:rsidR="007B096D" w:rsidRPr="006227E0" w:rsidRDefault="007B096D" w:rsidP="007B096D">
      <w:pPr>
        <w:spacing w:afterLines="50" w:after="291" w:line="580" w:lineRule="exact"/>
        <w:ind w:firstLineChars="200" w:firstLine="634"/>
        <w:rPr>
          <w:rFonts w:eastAsia="仿宋"/>
          <w:color w:val="000000"/>
          <w:kern w:val="0"/>
          <w:sz w:val="32"/>
        </w:rPr>
      </w:pPr>
      <w:r w:rsidRPr="006227E0">
        <w:rPr>
          <w:rFonts w:eastAsia="仿宋"/>
          <w:b/>
          <w:color w:val="000000"/>
          <w:sz w:val="32"/>
        </w:rPr>
        <w:t>第二十一条</w:t>
      </w:r>
      <w:r w:rsidRPr="006227E0">
        <w:rPr>
          <w:rFonts w:eastAsia="仿宋"/>
          <w:color w:val="000000"/>
          <w:kern w:val="0"/>
          <w:sz w:val="32"/>
        </w:rPr>
        <w:t xml:space="preserve">  </w:t>
      </w:r>
      <w:r w:rsidRPr="006227E0">
        <w:rPr>
          <w:rFonts w:eastAsia="仿宋"/>
          <w:color w:val="000000"/>
          <w:sz w:val="32"/>
        </w:rPr>
        <w:t>企业存在安全生产违法行为，应当给予行政处罚的，不得以提高安全风险等级代替行政处罚</w:t>
      </w:r>
      <w:r w:rsidRPr="006227E0">
        <w:rPr>
          <w:rFonts w:eastAsia="仿宋"/>
          <w:color w:val="000000"/>
          <w:kern w:val="0"/>
          <w:sz w:val="32"/>
        </w:rPr>
        <w:t>。</w:t>
      </w:r>
    </w:p>
    <w:p w:rsidR="007B096D" w:rsidRPr="006227E0" w:rsidRDefault="007B096D" w:rsidP="007B096D">
      <w:pPr>
        <w:pStyle w:val="a3"/>
        <w:ind w:firstLine="631"/>
        <w:rPr>
          <w:kern w:val="0"/>
        </w:rPr>
      </w:pPr>
    </w:p>
    <w:p w:rsidR="007B096D" w:rsidRPr="006227E0" w:rsidRDefault="007B096D" w:rsidP="007B096D">
      <w:pPr>
        <w:spacing w:line="580" w:lineRule="exact"/>
        <w:jc w:val="center"/>
        <w:outlineLvl w:val="2"/>
        <w:rPr>
          <w:rFonts w:eastAsia="黑体"/>
          <w:color w:val="000000"/>
          <w:kern w:val="0"/>
          <w:sz w:val="32"/>
        </w:rPr>
      </w:pPr>
      <w:r w:rsidRPr="006227E0">
        <w:rPr>
          <w:rFonts w:eastAsia="黑体"/>
          <w:color w:val="000000"/>
          <w:kern w:val="0"/>
          <w:sz w:val="32"/>
        </w:rPr>
        <w:t>第六章</w:t>
      </w:r>
      <w:r w:rsidRPr="006227E0">
        <w:rPr>
          <w:rFonts w:eastAsia="黑体"/>
          <w:color w:val="000000"/>
          <w:kern w:val="0"/>
          <w:sz w:val="32"/>
        </w:rPr>
        <w:t xml:space="preserve">  </w:t>
      </w:r>
      <w:r w:rsidRPr="006227E0">
        <w:rPr>
          <w:rFonts w:eastAsia="黑体"/>
          <w:color w:val="000000"/>
          <w:kern w:val="0"/>
          <w:sz w:val="32"/>
        </w:rPr>
        <w:t>附</w:t>
      </w:r>
      <w:r w:rsidRPr="006227E0">
        <w:rPr>
          <w:rFonts w:eastAsia="黑体"/>
          <w:color w:val="000000"/>
          <w:kern w:val="0"/>
          <w:sz w:val="32"/>
        </w:rPr>
        <w:t xml:space="preserve">  </w:t>
      </w:r>
      <w:r w:rsidRPr="006227E0">
        <w:rPr>
          <w:rFonts w:eastAsia="黑体"/>
          <w:color w:val="000000"/>
          <w:kern w:val="0"/>
          <w:sz w:val="32"/>
        </w:rPr>
        <w:t>则</w:t>
      </w:r>
    </w:p>
    <w:p w:rsidR="007B096D" w:rsidRPr="006227E0" w:rsidRDefault="007B096D" w:rsidP="007B096D">
      <w:pPr>
        <w:spacing w:line="580" w:lineRule="exact"/>
        <w:ind w:firstLineChars="200" w:firstLine="634"/>
        <w:rPr>
          <w:rFonts w:eastAsia="仿宋"/>
          <w:color w:val="000000"/>
          <w:kern w:val="0"/>
          <w:sz w:val="32"/>
        </w:rPr>
      </w:pPr>
      <w:r w:rsidRPr="006227E0">
        <w:rPr>
          <w:rFonts w:eastAsia="仿宋"/>
          <w:b/>
          <w:color w:val="000000"/>
          <w:sz w:val="32"/>
        </w:rPr>
        <w:t>第二十二条</w:t>
      </w:r>
      <w:r w:rsidRPr="006227E0">
        <w:rPr>
          <w:rFonts w:eastAsia="仿宋"/>
          <w:color w:val="000000"/>
          <w:kern w:val="0"/>
          <w:sz w:val="32"/>
        </w:rPr>
        <w:t xml:space="preserve">  </w:t>
      </w:r>
      <w:r w:rsidRPr="006227E0">
        <w:rPr>
          <w:rFonts w:eastAsia="仿宋"/>
          <w:color w:val="000000"/>
          <w:kern w:val="0"/>
          <w:sz w:val="32"/>
        </w:rPr>
        <w:t>本办法由</w:t>
      </w:r>
      <w:proofErr w:type="gramStart"/>
      <w:r w:rsidRPr="006227E0">
        <w:rPr>
          <w:rFonts w:eastAsia="仿宋"/>
          <w:color w:val="000000"/>
          <w:kern w:val="0"/>
          <w:sz w:val="32"/>
        </w:rPr>
        <w:t>省安全</w:t>
      </w:r>
      <w:proofErr w:type="gramEnd"/>
      <w:r w:rsidRPr="006227E0">
        <w:rPr>
          <w:rFonts w:eastAsia="仿宋"/>
          <w:color w:val="000000"/>
          <w:kern w:val="0"/>
          <w:sz w:val="32"/>
        </w:rPr>
        <w:t>监管局负责解释。</w:t>
      </w:r>
    </w:p>
    <w:p w:rsidR="007B096D" w:rsidRPr="006227E0" w:rsidRDefault="007B096D" w:rsidP="007B096D">
      <w:pPr>
        <w:spacing w:line="580" w:lineRule="exact"/>
        <w:ind w:firstLineChars="200" w:firstLine="634"/>
        <w:rPr>
          <w:rFonts w:eastAsia="仿宋"/>
          <w:color w:val="000000"/>
          <w:sz w:val="32"/>
        </w:rPr>
      </w:pPr>
      <w:r w:rsidRPr="006227E0">
        <w:rPr>
          <w:rFonts w:eastAsia="仿宋"/>
          <w:b/>
          <w:color w:val="000000"/>
          <w:sz w:val="32"/>
        </w:rPr>
        <w:t>第二十三条</w:t>
      </w:r>
      <w:r w:rsidRPr="006227E0">
        <w:rPr>
          <w:rFonts w:eastAsia="仿宋"/>
          <w:b/>
          <w:color w:val="000000"/>
          <w:sz w:val="32"/>
        </w:rPr>
        <w:t xml:space="preserve">  </w:t>
      </w:r>
      <w:r w:rsidRPr="006227E0">
        <w:rPr>
          <w:rFonts w:eastAsia="仿宋"/>
          <w:color w:val="000000"/>
          <w:sz w:val="32"/>
        </w:rPr>
        <w:t>本办法所称的安全风险等级降低是指由红色（</w:t>
      </w:r>
      <w:r w:rsidRPr="006227E0">
        <w:rPr>
          <w:rFonts w:eastAsia="仿宋"/>
          <w:color w:val="000000"/>
          <w:sz w:val="32"/>
        </w:rPr>
        <w:t>D</w:t>
      </w:r>
      <w:r w:rsidRPr="006227E0">
        <w:rPr>
          <w:rFonts w:eastAsia="仿宋"/>
          <w:color w:val="000000"/>
          <w:sz w:val="32"/>
        </w:rPr>
        <w:t>级）向蓝色（</w:t>
      </w:r>
      <w:r w:rsidRPr="006227E0">
        <w:rPr>
          <w:rFonts w:eastAsia="仿宋"/>
          <w:color w:val="000000"/>
          <w:sz w:val="32"/>
        </w:rPr>
        <w:t>A</w:t>
      </w:r>
      <w:r w:rsidRPr="006227E0">
        <w:rPr>
          <w:rFonts w:eastAsia="仿宋"/>
          <w:color w:val="000000"/>
          <w:sz w:val="32"/>
        </w:rPr>
        <w:t>级）降低（即安全风险等级由高降低），提高是指由蓝色（</w:t>
      </w:r>
      <w:r w:rsidRPr="006227E0">
        <w:rPr>
          <w:rFonts w:eastAsia="仿宋"/>
          <w:color w:val="000000"/>
          <w:sz w:val="32"/>
        </w:rPr>
        <w:t>A</w:t>
      </w:r>
      <w:r w:rsidRPr="006227E0">
        <w:rPr>
          <w:rFonts w:eastAsia="仿宋"/>
          <w:color w:val="000000"/>
          <w:sz w:val="32"/>
        </w:rPr>
        <w:t>级）向红色（</w:t>
      </w:r>
      <w:r w:rsidRPr="006227E0">
        <w:rPr>
          <w:rFonts w:eastAsia="仿宋"/>
          <w:color w:val="000000"/>
          <w:sz w:val="32"/>
        </w:rPr>
        <w:t>D</w:t>
      </w:r>
      <w:r w:rsidRPr="006227E0">
        <w:rPr>
          <w:rFonts w:eastAsia="仿宋"/>
          <w:color w:val="000000"/>
          <w:sz w:val="32"/>
        </w:rPr>
        <w:t>级）升高（即安全风险等级由低升高）。</w:t>
      </w:r>
    </w:p>
    <w:p w:rsidR="007B096D" w:rsidRPr="006227E0" w:rsidRDefault="007B096D" w:rsidP="007B096D">
      <w:pPr>
        <w:spacing w:line="580" w:lineRule="exact"/>
        <w:ind w:firstLineChars="200" w:firstLine="634"/>
        <w:rPr>
          <w:color w:val="000000"/>
        </w:rPr>
      </w:pPr>
      <w:r w:rsidRPr="006227E0">
        <w:rPr>
          <w:rFonts w:eastAsia="仿宋"/>
          <w:b/>
          <w:color w:val="000000"/>
          <w:sz w:val="32"/>
        </w:rPr>
        <w:t>第二十四条</w:t>
      </w:r>
      <w:r w:rsidRPr="006227E0">
        <w:rPr>
          <w:rFonts w:eastAsia="仿宋"/>
          <w:b/>
          <w:color w:val="000000"/>
          <w:kern w:val="0"/>
          <w:sz w:val="32"/>
        </w:rPr>
        <w:t xml:space="preserve">  </w:t>
      </w:r>
      <w:r w:rsidRPr="006227E0">
        <w:rPr>
          <w:rFonts w:eastAsia="仿宋"/>
          <w:color w:val="000000"/>
          <w:kern w:val="0"/>
          <w:sz w:val="32"/>
        </w:rPr>
        <w:t>本办法自颁布之日起施行，</w:t>
      </w:r>
      <w:r w:rsidRPr="006227E0">
        <w:rPr>
          <w:rFonts w:eastAsia="仿宋"/>
          <w:color w:val="000000"/>
          <w:sz w:val="32"/>
        </w:rPr>
        <w:t>《四川省危险化学品企业安全风险分级监督管理办法（试行）》（川安监〔</w:t>
      </w:r>
      <w:r w:rsidRPr="006227E0">
        <w:rPr>
          <w:rFonts w:eastAsia="仿宋"/>
          <w:color w:val="000000"/>
          <w:sz w:val="32"/>
        </w:rPr>
        <w:t>2016</w:t>
      </w:r>
      <w:r w:rsidRPr="006227E0">
        <w:rPr>
          <w:rFonts w:eastAsia="仿宋"/>
          <w:color w:val="000000"/>
          <w:sz w:val="32"/>
        </w:rPr>
        <w:t>〕</w:t>
      </w:r>
      <w:r w:rsidRPr="006227E0">
        <w:rPr>
          <w:rFonts w:eastAsia="仿宋"/>
          <w:color w:val="000000"/>
          <w:sz w:val="32"/>
        </w:rPr>
        <w:t>96</w:t>
      </w:r>
      <w:r w:rsidRPr="006227E0">
        <w:rPr>
          <w:rFonts w:eastAsia="仿宋"/>
          <w:color w:val="000000"/>
          <w:sz w:val="32"/>
        </w:rPr>
        <w:t>号）同时废止</w:t>
      </w:r>
      <w:r w:rsidRPr="006227E0">
        <w:rPr>
          <w:rFonts w:eastAsia="仿宋"/>
          <w:color w:val="000000"/>
          <w:kern w:val="0"/>
          <w:sz w:val="32"/>
        </w:rPr>
        <w:t>。</w:t>
      </w:r>
    </w:p>
    <w:p w:rsidR="007B096D" w:rsidRPr="006227E0" w:rsidRDefault="007B096D" w:rsidP="007B096D">
      <w:pPr>
        <w:widowControl/>
        <w:spacing w:beforeAutospacing="1"/>
        <w:jc w:val="left"/>
        <w:rPr>
          <w:color w:val="000000"/>
          <w:sz w:val="28"/>
        </w:rPr>
        <w:sectPr w:rsidR="007B096D" w:rsidRPr="006227E0" w:rsidSect="005D05D2">
          <w:pgSz w:w="11906" w:h="16838" w:code="9"/>
          <w:pgMar w:top="2098" w:right="1474" w:bottom="1701" w:left="1588" w:header="284" w:footer="1418" w:gutter="0"/>
          <w:cols w:space="425"/>
          <w:titlePg/>
          <w:docGrid w:type="linesAndChars" w:linePitch="582" w:charSpace="-886"/>
        </w:sectPr>
      </w:pPr>
    </w:p>
    <w:p w:rsidR="007B096D" w:rsidRPr="006227E0" w:rsidRDefault="007B096D" w:rsidP="007B096D">
      <w:pPr>
        <w:pStyle w:val="a5"/>
        <w:ind w:firstLineChars="0" w:firstLine="0"/>
        <w:rPr>
          <w:color w:val="000000"/>
        </w:rPr>
      </w:pPr>
      <w:r>
        <w:rPr>
          <w:rFonts w:hint="eastAsia"/>
          <w:color w:val="000000"/>
        </w:rPr>
        <w:lastRenderedPageBreak/>
        <w:t>附表</w:t>
      </w:r>
      <w:r>
        <w:rPr>
          <w:rFonts w:hint="eastAsia"/>
          <w:color w:val="000000"/>
        </w:rPr>
        <w:t>1</w:t>
      </w:r>
    </w:p>
    <w:p w:rsidR="007B096D" w:rsidRPr="006227E0" w:rsidRDefault="007B096D" w:rsidP="007B096D">
      <w:pPr>
        <w:rPr>
          <w:color w:val="000000"/>
        </w:rPr>
      </w:pPr>
    </w:p>
    <w:p w:rsidR="007B096D" w:rsidRPr="006227E0" w:rsidRDefault="007B096D" w:rsidP="007B096D">
      <w:pPr>
        <w:pStyle w:val="a4"/>
      </w:pPr>
      <w:proofErr w:type="spellStart"/>
      <w:r w:rsidRPr="006227E0">
        <w:t>四川省危险化学品生产储存企业安全风险评估诊断分级表</w:t>
      </w:r>
      <w:proofErr w:type="spellEnd"/>
    </w:p>
    <w:p w:rsidR="007B096D" w:rsidRPr="006227E0" w:rsidRDefault="007B096D" w:rsidP="007B096D">
      <w:pPr>
        <w:pStyle w:val="a7"/>
        <w:rPr>
          <w:color w:val="000000"/>
        </w:rPr>
      </w:pPr>
    </w:p>
    <w:p w:rsidR="007B096D" w:rsidRPr="006227E0" w:rsidRDefault="007B096D" w:rsidP="007B096D">
      <w:pPr>
        <w:pStyle w:val="a8"/>
        <w:rPr>
          <w:color w:val="000000"/>
        </w:rPr>
      </w:pPr>
    </w:p>
    <w:p w:rsidR="007B096D" w:rsidRPr="006227E0" w:rsidRDefault="007B096D" w:rsidP="007B096D">
      <w:pPr>
        <w:pStyle w:val="a6"/>
        <w:ind w:firstLineChars="0" w:firstLine="0"/>
        <w:rPr>
          <w:color w:val="000000"/>
        </w:rPr>
      </w:pPr>
      <w:r w:rsidRPr="006227E0">
        <w:rPr>
          <w:color w:val="000000"/>
        </w:rPr>
        <w:t>组织评估单位（盖章）：</w:t>
      </w:r>
      <w:r w:rsidRPr="006227E0">
        <w:rPr>
          <w:color w:val="000000"/>
        </w:rPr>
        <w:t xml:space="preserve">                               </w:t>
      </w:r>
      <w:r w:rsidRPr="006227E0">
        <w:rPr>
          <w:color w:val="000000"/>
        </w:rPr>
        <w:t>评估时间：</w:t>
      </w:r>
      <w:r w:rsidRPr="006227E0">
        <w:rPr>
          <w:color w:val="000000"/>
        </w:rPr>
        <w:t xml:space="preserve">       </w:t>
      </w:r>
      <w:r w:rsidRPr="006227E0">
        <w:rPr>
          <w:color w:val="000000"/>
        </w:rPr>
        <w:t>年</w:t>
      </w:r>
      <w:r w:rsidRPr="006227E0">
        <w:rPr>
          <w:color w:val="000000"/>
        </w:rPr>
        <w:t xml:space="preserve">    </w:t>
      </w:r>
      <w:r w:rsidRPr="006227E0">
        <w:rPr>
          <w:color w:val="000000"/>
        </w:rPr>
        <w:t>月</w:t>
      </w:r>
      <w:r w:rsidRPr="006227E0">
        <w:rPr>
          <w:color w:val="000000"/>
        </w:rPr>
        <w:t xml:space="preserve">    </w:t>
      </w:r>
      <w:r w:rsidRPr="006227E0">
        <w:rPr>
          <w:color w:val="000000"/>
        </w:rPr>
        <w:t>日</w:t>
      </w:r>
    </w:p>
    <w:tbl>
      <w:tblPr>
        <w:tblW w:w="142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2"/>
        <w:gridCol w:w="255"/>
        <w:gridCol w:w="992"/>
        <w:gridCol w:w="567"/>
        <w:gridCol w:w="1721"/>
        <w:gridCol w:w="406"/>
        <w:gridCol w:w="1579"/>
        <w:gridCol w:w="265"/>
        <w:gridCol w:w="1306"/>
        <w:gridCol w:w="1104"/>
        <w:gridCol w:w="2015"/>
        <w:gridCol w:w="274"/>
        <w:gridCol w:w="406"/>
        <w:gridCol w:w="879"/>
        <w:gridCol w:w="964"/>
        <w:tblGridChange w:id="7">
          <w:tblGrid>
            <w:gridCol w:w="1562"/>
            <w:gridCol w:w="255"/>
            <w:gridCol w:w="992"/>
            <w:gridCol w:w="567"/>
            <w:gridCol w:w="1721"/>
            <w:gridCol w:w="406"/>
            <w:gridCol w:w="1579"/>
            <w:gridCol w:w="265"/>
            <w:gridCol w:w="1306"/>
            <w:gridCol w:w="1104"/>
            <w:gridCol w:w="2015"/>
            <w:gridCol w:w="274"/>
            <w:gridCol w:w="406"/>
            <w:gridCol w:w="879"/>
            <w:gridCol w:w="964"/>
          </w:tblGrid>
        </w:tblGridChange>
      </w:tblGrid>
      <w:tr w:rsidR="007B096D" w:rsidRPr="006227E0" w:rsidTr="00680297">
        <w:tc>
          <w:tcPr>
            <w:tcW w:w="1815"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企业名称</w:t>
            </w:r>
          </w:p>
        </w:tc>
        <w:tc>
          <w:tcPr>
            <w:tcW w:w="12474" w:type="dxa"/>
            <w:gridSpan w:val="1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r>
      <w:tr w:rsidR="007B096D" w:rsidRPr="006227E0" w:rsidTr="00680297">
        <w:tc>
          <w:tcPr>
            <w:tcW w:w="1815"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注册地址</w:t>
            </w:r>
          </w:p>
        </w:tc>
        <w:tc>
          <w:tcPr>
            <w:tcW w:w="12474" w:type="dxa"/>
            <w:gridSpan w:val="1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r>
      <w:tr w:rsidR="007B096D" w:rsidRPr="006227E0" w:rsidTr="00680297">
        <w:tc>
          <w:tcPr>
            <w:tcW w:w="1815"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法定代表人</w:t>
            </w:r>
          </w:p>
        </w:tc>
        <w:tc>
          <w:tcPr>
            <w:tcW w:w="327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联系电话</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c>
          <w:tcPr>
            <w:tcW w:w="3392"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传真号码</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r>
      <w:tr w:rsidR="007B096D" w:rsidRPr="006227E0" w:rsidTr="00680297">
        <w:tc>
          <w:tcPr>
            <w:tcW w:w="1815"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安全主要负责人</w:t>
            </w:r>
          </w:p>
        </w:tc>
        <w:tc>
          <w:tcPr>
            <w:tcW w:w="327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联系电话</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c>
          <w:tcPr>
            <w:tcW w:w="3392"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电子信箱</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r>
      <w:tr w:rsidR="007B096D" w:rsidRPr="006227E0" w:rsidTr="00680297">
        <w:tc>
          <w:tcPr>
            <w:tcW w:w="1815"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企业类型</w:t>
            </w:r>
          </w:p>
        </w:tc>
        <w:tc>
          <w:tcPr>
            <w:tcW w:w="327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职工人数</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c>
          <w:tcPr>
            <w:tcW w:w="3392"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Cs w:val="21"/>
              </w:rPr>
            </w:pPr>
            <w:r w:rsidRPr="006227E0">
              <w:rPr>
                <w:rFonts w:eastAsia="黑体" w:hAnsi="黑体"/>
                <w:color w:val="000000"/>
                <w:szCs w:val="21"/>
              </w:rPr>
              <w:t>上年度销售额</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Cs w:val="21"/>
              </w:rPr>
            </w:pPr>
          </w:p>
        </w:tc>
      </w:tr>
      <w:tr w:rsidR="007B096D" w:rsidRPr="006227E0" w:rsidTr="00680297">
        <w:trPr>
          <w:trHeight w:val="243"/>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 w:val="24"/>
              </w:rPr>
            </w:pPr>
            <w:r w:rsidRPr="006227E0">
              <w:rPr>
                <w:rFonts w:eastAsia="黑体" w:hAnsi="黑体"/>
                <w:b/>
                <w:color w:val="000000"/>
                <w:sz w:val="24"/>
              </w:rPr>
              <w:t>危险化学品生产、经营、储存能力</w:t>
            </w:r>
            <w:r w:rsidRPr="006227E0">
              <w:rPr>
                <w:rFonts w:eastAsia="黑体" w:hAnsi="黑体"/>
                <w:color w:val="000000"/>
                <w:sz w:val="24"/>
              </w:rPr>
              <w:t>（本栏如不够，可另附页）</w:t>
            </w:r>
          </w:p>
        </w:tc>
      </w:tr>
      <w:tr w:rsidR="007B096D" w:rsidRPr="006227E0" w:rsidTr="00680297">
        <w:tc>
          <w:tcPr>
            <w:tcW w:w="2807"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 w:val="24"/>
              </w:rPr>
            </w:pPr>
            <w:r w:rsidRPr="006227E0">
              <w:rPr>
                <w:rFonts w:eastAsia="黑体" w:hAnsi="黑体"/>
                <w:color w:val="000000"/>
                <w:sz w:val="24"/>
              </w:rPr>
              <w:t>品种</w:t>
            </w:r>
          </w:p>
        </w:tc>
        <w:tc>
          <w:tcPr>
            <w:tcW w:w="2693"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pacing w:val="-6"/>
                <w:sz w:val="24"/>
              </w:rPr>
            </w:pPr>
            <w:r w:rsidRPr="006227E0">
              <w:rPr>
                <w:rFonts w:eastAsia="黑体" w:hAnsi="黑体"/>
                <w:color w:val="000000"/>
                <w:spacing w:val="-6"/>
                <w:sz w:val="24"/>
              </w:rPr>
              <w:t>年生产能力</w:t>
            </w:r>
            <w:r w:rsidRPr="006227E0">
              <w:rPr>
                <w:rFonts w:eastAsia="黑体"/>
                <w:color w:val="000000"/>
                <w:spacing w:val="-6"/>
                <w:sz w:val="24"/>
              </w:rPr>
              <w:t>/</w:t>
            </w:r>
          </w:p>
          <w:p w:rsidR="007B096D" w:rsidRPr="006227E0" w:rsidRDefault="007B096D" w:rsidP="00680297">
            <w:pPr>
              <w:spacing w:line="460" w:lineRule="exact"/>
              <w:jc w:val="center"/>
              <w:rPr>
                <w:rFonts w:eastAsia="黑体"/>
                <w:color w:val="000000"/>
                <w:sz w:val="24"/>
              </w:rPr>
            </w:pPr>
            <w:r w:rsidRPr="006227E0">
              <w:rPr>
                <w:rFonts w:eastAsia="黑体" w:hAnsi="黑体"/>
                <w:color w:val="000000"/>
                <w:spacing w:val="-6"/>
                <w:sz w:val="24"/>
              </w:rPr>
              <w:t>经营销售总量</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 w:val="24"/>
              </w:rPr>
            </w:pPr>
            <w:r w:rsidRPr="006227E0">
              <w:rPr>
                <w:rFonts w:eastAsia="黑体" w:hAnsi="黑体"/>
                <w:color w:val="000000"/>
                <w:sz w:val="24"/>
              </w:rPr>
              <w:t>最大储存能力</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 w:val="24"/>
              </w:rPr>
            </w:pPr>
            <w:r w:rsidRPr="006227E0">
              <w:rPr>
                <w:rFonts w:eastAsia="黑体" w:hAnsi="黑体"/>
                <w:color w:val="000000"/>
                <w:sz w:val="24"/>
              </w:rPr>
              <w:t>品种</w:t>
            </w:r>
          </w:p>
        </w:tc>
        <w:tc>
          <w:tcPr>
            <w:tcW w:w="2694"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pacing w:val="-6"/>
                <w:sz w:val="24"/>
              </w:rPr>
            </w:pPr>
            <w:r w:rsidRPr="006227E0">
              <w:rPr>
                <w:rFonts w:eastAsia="黑体" w:hAnsi="黑体"/>
                <w:color w:val="000000"/>
                <w:spacing w:val="-6"/>
                <w:sz w:val="24"/>
              </w:rPr>
              <w:t>年生产能力</w:t>
            </w:r>
            <w:r w:rsidRPr="006227E0">
              <w:rPr>
                <w:rFonts w:eastAsia="黑体"/>
                <w:color w:val="000000"/>
                <w:spacing w:val="-6"/>
                <w:sz w:val="24"/>
              </w:rPr>
              <w:t>/</w:t>
            </w:r>
          </w:p>
          <w:p w:rsidR="007B096D" w:rsidRPr="006227E0" w:rsidRDefault="007B096D" w:rsidP="00680297">
            <w:pPr>
              <w:spacing w:line="460" w:lineRule="exact"/>
              <w:jc w:val="center"/>
              <w:rPr>
                <w:rFonts w:eastAsia="黑体"/>
                <w:color w:val="000000"/>
                <w:sz w:val="24"/>
              </w:rPr>
            </w:pPr>
            <w:r w:rsidRPr="006227E0">
              <w:rPr>
                <w:rFonts w:eastAsia="黑体" w:hAnsi="黑体"/>
                <w:color w:val="000000"/>
                <w:spacing w:val="-6"/>
                <w:sz w:val="24"/>
              </w:rPr>
              <w:t>经营销售总量</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rFonts w:eastAsia="黑体"/>
                <w:color w:val="000000"/>
                <w:sz w:val="24"/>
              </w:rPr>
            </w:pPr>
            <w:r w:rsidRPr="006227E0">
              <w:rPr>
                <w:rFonts w:eastAsia="黑体" w:hAnsi="黑体"/>
                <w:color w:val="000000"/>
                <w:sz w:val="24"/>
              </w:rPr>
              <w:t>最大储存</w:t>
            </w:r>
          </w:p>
          <w:p w:rsidR="007B096D" w:rsidRPr="006227E0" w:rsidRDefault="007B096D" w:rsidP="00680297">
            <w:pPr>
              <w:spacing w:line="460" w:lineRule="exact"/>
              <w:jc w:val="center"/>
              <w:rPr>
                <w:rFonts w:eastAsia="黑体"/>
                <w:color w:val="000000"/>
                <w:sz w:val="24"/>
              </w:rPr>
            </w:pPr>
            <w:r w:rsidRPr="006227E0">
              <w:rPr>
                <w:rFonts w:eastAsia="黑体" w:hAnsi="黑体"/>
                <w:color w:val="000000"/>
                <w:sz w:val="24"/>
              </w:rPr>
              <w:t>能力</w:t>
            </w:r>
          </w:p>
        </w:tc>
      </w:tr>
      <w:tr w:rsidR="007B096D" w:rsidRPr="006227E0" w:rsidTr="00680297">
        <w:tc>
          <w:tcPr>
            <w:tcW w:w="2807"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r>
      <w:tr w:rsidR="007B096D" w:rsidRPr="006227E0" w:rsidTr="00680297">
        <w:tc>
          <w:tcPr>
            <w:tcW w:w="2807"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r>
      <w:tr w:rsidR="007B096D" w:rsidRPr="006227E0" w:rsidTr="00680297">
        <w:tc>
          <w:tcPr>
            <w:tcW w:w="2807"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r>
      <w:tr w:rsidR="007B096D" w:rsidRPr="006227E0" w:rsidTr="00680297">
        <w:tc>
          <w:tcPr>
            <w:tcW w:w="2807" w:type="dxa"/>
            <w:gridSpan w:val="3"/>
            <w:tcBorders>
              <w:top w:val="single" w:sz="4" w:space="0" w:color="000000"/>
              <w:left w:val="single" w:sz="4" w:space="0" w:color="000000"/>
              <w:bottom w:val="single" w:sz="4" w:space="0" w:color="auto"/>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3" w:type="dxa"/>
            <w:gridSpan w:val="3"/>
            <w:tcBorders>
              <w:top w:val="single" w:sz="4" w:space="0" w:color="000000"/>
              <w:left w:val="single" w:sz="4" w:space="0" w:color="000000"/>
              <w:bottom w:val="single" w:sz="4" w:space="0" w:color="auto"/>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409" w:type="dxa"/>
            <w:gridSpan w:val="2"/>
            <w:tcBorders>
              <w:top w:val="single" w:sz="4" w:space="0" w:color="000000"/>
              <w:left w:val="single" w:sz="4" w:space="0" w:color="000000"/>
              <w:bottom w:val="single" w:sz="4" w:space="0" w:color="auto"/>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2694" w:type="dxa"/>
            <w:gridSpan w:val="3"/>
            <w:tcBorders>
              <w:top w:val="single" w:sz="4" w:space="0" w:color="000000"/>
              <w:left w:val="single" w:sz="4" w:space="0" w:color="000000"/>
              <w:bottom w:val="single" w:sz="4" w:space="0" w:color="auto"/>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rsidR="007B096D" w:rsidRPr="006227E0" w:rsidRDefault="007B096D" w:rsidP="00680297">
            <w:pPr>
              <w:spacing w:line="460" w:lineRule="exact"/>
              <w:jc w:val="center"/>
              <w:rPr>
                <w:rFonts w:eastAsia="黑体"/>
                <w:color w:val="000000"/>
                <w:sz w:val="24"/>
              </w:rPr>
            </w:pPr>
          </w:p>
        </w:tc>
      </w:tr>
      <w:tr w:rsidR="007B096D" w:rsidRPr="006227E0" w:rsidTr="00680297">
        <w:trPr>
          <w:tblHeader/>
        </w:trPr>
        <w:tc>
          <w:tcPr>
            <w:tcW w:w="14289" w:type="dxa"/>
            <w:gridSpan w:val="15"/>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60" w:lineRule="exact"/>
              <w:jc w:val="center"/>
              <w:rPr>
                <w:b/>
                <w:color w:val="000000"/>
                <w:szCs w:val="21"/>
              </w:rPr>
            </w:pPr>
            <w:r w:rsidRPr="006227E0">
              <w:rPr>
                <w:rFonts w:hAnsi="宋体"/>
                <w:b/>
                <w:color w:val="000000"/>
                <w:szCs w:val="21"/>
              </w:rPr>
              <w:lastRenderedPageBreak/>
              <w:t>危险化学品生产储存企业安全风险评估诊断分级标准</w:t>
            </w:r>
          </w:p>
        </w:tc>
      </w:tr>
      <w:tr w:rsidR="007B096D" w:rsidRPr="006227E0" w:rsidTr="00680297">
        <w:trPr>
          <w:trHeight w:val="274"/>
          <w:tblHeader/>
        </w:trPr>
        <w:tc>
          <w:tcPr>
            <w:tcW w:w="1560" w:type="dxa"/>
            <w:tcBorders>
              <w:top w:val="single" w:sz="4" w:space="0" w:color="auto"/>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rFonts w:hAnsi="宋体"/>
                <w:b/>
                <w:color w:val="000000"/>
                <w:szCs w:val="21"/>
              </w:rPr>
              <w:t>类别</w:t>
            </w:r>
          </w:p>
        </w:tc>
        <w:tc>
          <w:tcPr>
            <w:tcW w:w="1814" w:type="dxa"/>
            <w:gridSpan w:val="3"/>
            <w:tcBorders>
              <w:top w:val="single" w:sz="4" w:space="0" w:color="auto"/>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rFonts w:hAnsi="宋体"/>
                <w:b/>
                <w:color w:val="000000"/>
                <w:szCs w:val="21"/>
              </w:rPr>
              <w:t>项目（分值）</w:t>
            </w:r>
          </w:p>
        </w:tc>
        <w:tc>
          <w:tcPr>
            <w:tcW w:w="8392" w:type="dxa"/>
            <w:gridSpan w:val="7"/>
            <w:tcBorders>
              <w:top w:val="single" w:sz="4" w:space="0" w:color="auto"/>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rFonts w:hAnsi="宋体"/>
                <w:b/>
                <w:color w:val="000000"/>
                <w:szCs w:val="21"/>
              </w:rPr>
              <w:t>评估内容</w:t>
            </w:r>
          </w:p>
        </w:tc>
        <w:tc>
          <w:tcPr>
            <w:tcW w:w="1559" w:type="dxa"/>
            <w:gridSpan w:val="3"/>
            <w:tcBorders>
              <w:top w:val="single" w:sz="4" w:space="0" w:color="auto"/>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rFonts w:hAnsi="宋体"/>
                <w:b/>
                <w:color w:val="000000"/>
                <w:szCs w:val="21"/>
              </w:rPr>
              <w:t>自评内容</w:t>
            </w:r>
          </w:p>
        </w:tc>
        <w:tc>
          <w:tcPr>
            <w:tcW w:w="964" w:type="dxa"/>
            <w:tcBorders>
              <w:top w:val="single" w:sz="4" w:space="0" w:color="auto"/>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rFonts w:hAnsi="宋体"/>
                <w:b/>
                <w:color w:val="000000"/>
                <w:szCs w:val="21"/>
              </w:rPr>
              <w:t>扣分值</w:t>
            </w:r>
          </w:p>
        </w:tc>
      </w:tr>
      <w:tr w:rsidR="007B096D" w:rsidRPr="006227E0" w:rsidTr="00680297">
        <w:trPr>
          <w:trHeight w:val="552"/>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jc w:val="center"/>
              <w:rPr>
                <w:color w:val="000000"/>
                <w:szCs w:val="21"/>
              </w:rPr>
            </w:pPr>
            <w:r w:rsidRPr="006227E0">
              <w:rPr>
                <w:color w:val="000000"/>
                <w:szCs w:val="21"/>
              </w:rPr>
              <w:t>1.</w:t>
            </w:r>
            <w:r w:rsidRPr="006227E0">
              <w:rPr>
                <w:rFonts w:hAnsi="宋体"/>
                <w:color w:val="000000"/>
                <w:szCs w:val="21"/>
              </w:rPr>
              <w:t>固有危险性</w:t>
            </w: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jc w:val="center"/>
              <w:rPr>
                <w:color w:val="000000"/>
                <w:szCs w:val="21"/>
              </w:rPr>
            </w:pPr>
            <w:r w:rsidRPr="006227E0">
              <w:rPr>
                <w:rFonts w:hAnsi="宋体"/>
                <w:color w:val="000000"/>
                <w:szCs w:val="21"/>
              </w:rPr>
              <w:t>重大危险源</w:t>
            </w:r>
          </w:p>
          <w:p w:rsidR="007B096D" w:rsidRPr="006227E0" w:rsidRDefault="007B096D" w:rsidP="00680297">
            <w:pPr>
              <w:spacing w:line="420" w:lineRule="exact"/>
              <w:jc w:val="center"/>
              <w:rPr>
                <w:color w:val="000000"/>
                <w:szCs w:val="21"/>
              </w:rPr>
            </w:pPr>
            <w:r w:rsidRPr="006227E0">
              <w:rPr>
                <w:rFonts w:hAnsi="宋体"/>
                <w:bCs/>
                <w:color w:val="000000"/>
                <w:szCs w:val="21"/>
              </w:rPr>
              <w:t>（</w:t>
            </w:r>
            <w:r w:rsidRPr="006227E0">
              <w:rPr>
                <w:bCs/>
                <w:color w:val="000000"/>
                <w:szCs w:val="21"/>
              </w:rPr>
              <w:t>10</w:t>
            </w:r>
            <w:r w:rsidRPr="006227E0">
              <w:rPr>
                <w:rFonts w:hAnsi="宋体"/>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rPr>
                <w:color w:val="000000"/>
                <w:szCs w:val="21"/>
              </w:rPr>
            </w:pPr>
            <w:r w:rsidRPr="006227E0">
              <w:rPr>
                <w:rFonts w:hAnsi="宋体"/>
                <w:color w:val="000000"/>
                <w:szCs w:val="21"/>
              </w:rPr>
              <w:t>构成一级重大危险源，扣</w:t>
            </w:r>
            <w:r w:rsidRPr="006227E0">
              <w:rPr>
                <w:color w:val="000000"/>
                <w:szCs w:val="21"/>
              </w:rPr>
              <w:t>10</w:t>
            </w:r>
            <w:r w:rsidRPr="006227E0">
              <w:rPr>
                <w:rFonts w:hAnsi="宋体"/>
                <w:color w:val="000000"/>
                <w:szCs w:val="21"/>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rPr>
          <w:trHeight w:val="55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rPr>
                <w:color w:val="000000"/>
                <w:szCs w:val="21"/>
              </w:rPr>
            </w:pPr>
            <w:r w:rsidRPr="006227E0">
              <w:rPr>
                <w:rFonts w:hAnsi="宋体"/>
                <w:color w:val="000000"/>
                <w:szCs w:val="21"/>
              </w:rPr>
              <w:t>构成二级重大危险源，扣</w:t>
            </w:r>
            <w:r w:rsidRPr="006227E0">
              <w:rPr>
                <w:color w:val="000000"/>
                <w:szCs w:val="21"/>
              </w:rPr>
              <w:t>8</w:t>
            </w:r>
            <w:r w:rsidRPr="006227E0">
              <w:rPr>
                <w:rFonts w:hAnsi="宋体"/>
                <w:color w:val="000000"/>
                <w:szCs w:val="21"/>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rPr>
          <w:trHeight w:val="55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rPr>
                <w:color w:val="000000"/>
                <w:szCs w:val="21"/>
              </w:rPr>
            </w:pPr>
            <w:r w:rsidRPr="006227E0">
              <w:rPr>
                <w:rFonts w:hAnsi="宋体"/>
                <w:color w:val="000000"/>
                <w:szCs w:val="21"/>
              </w:rPr>
              <w:t>构成三级重大危险源，扣</w:t>
            </w:r>
            <w:r w:rsidRPr="006227E0">
              <w:rPr>
                <w:color w:val="000000"/>
                <w:szCs w:val="21"/>
              </w:rPr>
              <w:t>6</w:t>
            </w:r>
            <w:r w:rsidRPr="006227E0">
              <w:rPr>
                <w:rFonts w:hAnsi="宋体"/>
                <w:color w:val="000000"/>
                <w:szCs w:val="21"/>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rPr>
          <w:trHeight w:val="55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rPr>
                <w:color w:val="000000"/>
                <w:szCs w:val="21"/>
              </w:rPr>
            </w:pPr>
            <w:r w:rsidRPr="006227E0">
              <w:rPr>
                <w:rFonts w:hAnsi="宋体"/>
                <w:color w:val="000000"/>
                <w:szCs w:val="21"/>
              </w:rPr>
              <w:t>构成四级重大危险源，扣</w:t>
            </w:r>
            <w:r w:rsidRPr="006227E0">
              <w:rPr>
                <w:color w:val="000000"/>
                <w:szCs w:val="21"/>
              </w:rPr>
              <w:t>4</w:t>
            </w:r>
            <w:r w:rsidRPr="006227E0">
              <w:rPr>
                <w:rFonts w:hAnsi="宋体"/>
                <w:color w:val="000000"/>
                <w:szCs w:val="21"/>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jc w:val="center"/>
              <w:rPr>
                <w:color w:val="000000"/>
                <w:szCs w:val="21"/>
              </w:rPr>
            </w:pPr>
            <w:r w:rsidRPr="006227E0">
              <w:rPr>
                <w:rFonts w:hAnsi="宋体"/>
                <w:bCs/>
                <w:color w:val="000000"/>
                <w:szCs w:val="21"/>
              </w:rPr>
              <w:t>物质危险性（</w:t>
            </w:r>
            <w:r w:rsidRPr="006227E0">
              <w:rPr>
                <w:bCs/>
                <w:color w:val="000000"/>
                <w:szCs w:val="21"/>
              </w:rPr>
              <w:t>5</w:t>
            </w:r>
            <w:r w:rsidRPr="006227E0">
              <w:rPr>
                <w:rFonts w:hAnsi="宋体"/>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20" w:lineRule="exact"/>
              <w:rPr>
                <w:color w:val="000000"/>
                <w:kern w:val="0"/>
                <w:sz w:val="22"/>
              </w:rPr>
            </w:pPr>
            <w:r w:rsidRPr="006227E0">
              <w:rPr>
                <w:rFonts w:hAnsi="宋体"/>
                <w:color w:val="000000"/>
                <w:kern w:val="0"/>
                <w:sz w:val="22"/>
              </w:rPr>
              <w:t>生产、储存爆炸品的（实验室化学试剂除外），每一种扣</w:t>
            </w:r>
            <w:r w:rsidRPr="006227E0">
              <w:rPr>
                <w:color w:val="000000"/>
                <w:kern w:val="0"/>
                <w:sz w:val="22"/>
              </w:rPr>
              <w:t>2</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20" w:lineRule="exact"/>
              <w:rPr>
                <w:color w:val="000000"/>
                <w:kern w:val="0"/>
                <w:sz w:val="22"/>
              </w:rPr>
            </w:pPr>
            <w:r w:rsidRPr="006227E0">
              <w:rPr>
                <w:rFonts w:hAnsi="宋体"/>
                <w:color w:val="000000"/>
                <w:kern w:val="0"/>
                <w:sz w:val="22"/>
              </w:rPr>
              <w:t>生产、储存（含管道输送）氯气、光气、氰化氢等吸入性剧毒化学品的（实验室化学试剂除外），每一种扣</w:t>
            </w:r>
            <w:r w:rsidRPr="006227E0">
              <w:rPr>
                <w:color w:val="000000"/>
                <w:kern w:val="0"/>
                <w:sz w:val="22"/>
              </w:rPr>
              <w:t>2</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20" w:lineRule="exact"/>
              <w:rPr>
                <w:color w:val="000000"/>
                <w:kern w:val="0"/>
                <w:sz w:val="22"/>
              </w:rPr>
            </w:pPr>
            <w:r w:rsidRPr="006227E0">
              <w:rPr>
                <w:rFonts w:hAnsi="宋体"/>
                <w:color w:val="000000"/>
                <w:kern w:val="0"/>
                <w:sz w:val="22"/>
              </w:rPr>
              <w:t>生产、储存其他重点监管危险化学品的（实验室化学试剂除外），每一种扣</w:t>
            </w:r>
            <w:r w:rsidRPr="006227E0">
              <w:rPr>
                <w:color w:val="000000"/>
                <w:kern w:val="0"/>
                <w:sz w:val="22"/>
              </w:rPr>
              <w:t>0.1</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1814"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jc w:val="center"/>
              <w:rPr>
                <w:color w:val="000000"/>
                <w:szCs w:val="21"/>
              </w:rPr>
            </w:pPr>
            <w:r w:rsidRPr="006227E0">
              <w:rPr>
                <w:rFonts w:hAnsi="宋体"/>
                <w:bCs/>
                <w:color w:val="000000"/>
                <w:szCs w:val="21"/>
              </w:rPr>
              <w:t>危险化工工艺种类（</w:t>
            </w:r>
            <w:r w:rsidRPr="006227E0">
              <w:rPr>
                <w:bCs/>
                <w:color w:val="000000"/>
                <w:szCs w:val="21"/>
              </w:rPr>
              <w:t>10</w:t>
            </w:r>
            <w:r w:rsidRPr="006227E0">
              <w:rPr>
                <w:rFonts w:hAnsi="宋体"/>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rPr>
                <w:color w:val="000000"/>
                <w:szCs w:val="21"/>
              </w:rPr>
            </w:pPr>
            <w:r w:rsidRPr="006227E0">
              <w:rPr>
                <w:rFonts w:hAnsi="宋体"/>
                <w:color w:val="000000"/>
                <w:szCs w:val="21"/>
              </w:rPr>
              <w:t>涉及</w:t>
            </w:r>
            <w:r w:rsidRPr="006227E0">
              <w:rPr>
                <w:color w:val="000000"/>
                <w:szCs w:val="21"/>
              </w:rPr>
              <w:t>18</w:t>
            </w:r>
            <w:r w:rsidRPr="006227E0">
              <w:rPr>
                <w:rFonts w:hAnsi="宋体"/>
                <w:color w:val="000000"/>
                <w:szCs w:val="21"/>
              </w:rPr>
              <w:t>种危险化工工艺的，每涉及一项扣</w:t>
            </w:r>
            <w:r w:rsidRPr="006227E0">
              <w:rPr>
                <w:color w:val="000000"/>
                <w:szCs w:val="21"/>
              </w:rPr>
              <w:t>2</w:t>
            </w:r>
            <w:r w:rsidRPr="006227E0">
              <w:rPr>
                <w:rFonts w:hAnsi="宋体"/>
                <w:color w:val="000000"/>
                <w:szCs w:val="21"/>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jc w:val="center"/>
              <w:rPr>
                <w:bCs/>
                <w:color w:val="000000"/>
                <w:szCs w:val="21"/>
              </w:rPr>
            </w:pPr>
            <w:r w:rsidRPr="006227E0">
              <w:rPr>
                <w:rFonts w:hAnsi="宋体"/>
                <w:bCs/>
                <w:color w:val="000000"/>
                <w:szCs w:val="21"/>
              </w:rPr>
              <w:t>火灾爆炸危险性</w:t>
            </w:r>
          </w:p>
          <w:p w:rsidR="007B096D" w:rsidRPr="006227E0" w:rsidRDefault="007B096D" w:rsidP="00680297">
            <w:pPr>
              <w:spacing w:line="420" w:lineRule="exact"/>
              <w:jc w:val="center"/>
              <w:rPr>
                <w:color w:val="000000"/>
                <w:szCs w:val="21"/>
              </w:rPr>
            </w:pPr>
            <w:r w:rsidRPr="006227E0">
              <w:rPr>
                <w:rFonts w:hAnsi="宋体"/>
                <w:bCs/>
                <w:color w:val="000000"/>
                <w:szCs w:val="21"/>
              </w:rPr>
              <w:t>（</w:t>
            </w:r>
            <w:r w:rsidRPr="006227E0">
              <w:rPr>
                <w:bCs/>
                <w:color w:val="000000"/>
                <w:szCs w:val="21"/>
              </w:rPr>
              <w:t>5</w:t>
            </w:r>
            <w:r w:rsidRPr="006227E0">
              <w:rPr>
                <w:rFonts w:hAnsi="宋体"/>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20" w:lineRule="exact"/>
              <w:jc w:val="left"/>
              <w:rPr>
                <w:color w:val="000000"/>
                <w:kern w:val="0"/>
                <w:sz w:val="22"/>
              </w:rPr>
            </w:pPr>
            <w:r w:rsidRPr="006227E0">
              <w:rPr>
                <w:rFonts w:hAnsi="宋体"/>
                <w:color w:val="000000"/>
                <w:kern w:val="0"/>
                <w:sz w:val="22"/>
              </w:rPr>
              <w:t>涉及甲类</w:t>
            </w:r>
            <w:r w:rsidRPr="006227E0">
              <w:rPr>
                <w:color w:val="000000"/>
                <w:kern w:val="0"/>
                <w:sz w:val="22"/>
              </w:rPr>
              <w:t>/</w:t>
            </w:r>
            <w:r w:rsidRPr="006227E0">
              <w:rPr>
                <w:rFonts w:hAnsi="宋体"/>
                <w:color w:val="000000"/>
                <w:kern w:val="0"/>
                <w:sz w:val="22"/>
              </w:rPr>
              <w:t>乙类火灾危险性类别厂房、库房或者罐区的，每涉及一处扣</w:t>
            </w:r>
            <w:r w:rsidRPr="006227E0">
              <w:rPr>
                <w:color w:val="000000"/>
                <w:kern w:val="0"/>
                <w:sz w:val="22"/>
              </w:rPr>
              <w:t>1/0.5</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20" w:lineRule="exact"/>
              <w:jc w:val="left"/>
              <w:rPr>
                <w:color w:val="000000"/>
                <w:kern w:val="0"/>
                <w:sz w:val="22"/>
              </w:rPr>
            </w:pPr>
            <w:r w:rsidRPr="006227E0">
              <w:rPr>
                <w:rFonts w:hAnsi="宋体"/>
                <w:color w:val="000000"/>
                <w:kern w:val="0"/>
                <w:sz w:val="22"/>
              </w:rPr>
              <w:t>涉及甲类、乙类火灾危险性罐区、气柜与加热炉等与产生明火的设施、装置比邻布置的，扣</w:t>
            </w:r>
            <w:r w:rsidRPr="006227E0">
              <w:rPr>
                <w:color w:val="000000"/>
                <w:kern w:val="0"/>
                <w:sz w:val="22"/>
              </w:rPr>
              <w:t>5</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color w:val="000000"/>
                <w:szCs w:val="21"/>
              </w:rPr>
            </w:pPr>
          </w:p>
        </w:tc>
      </w:tr>
      <w:tr w:rsidR="007B096D" w:rsidRPr="006227E0" w:rsidTr="00680297">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jc w:val="center"/>
              <w:rPr>
                <w:bCs/>
                <w:color w:val="000000"/>
                <w:szCs w:val="21"/>
              </w:rPr>
            </w:pPr>
            <w:r w:rsidRPr="006227E0">
              <w:rPr>
                <w:bCs/>
                <w:color w:val="000000"/>
                <w:szCs w:val="21"/>
              </w:rPr>
              <w:t>2.</w:t>
            </w:r>
            <w:r w:rsidRPr="006227E0">
              <w:rPr>
                <w:rFonts w:hAnsi="宋体"/>
                <w:bCs/>
                <w:color w:val="000000"/>
                <w:szCs w:val="21"/>
              </w:rPr>
              <w:t>周边环境</w:t>
            </w: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20" w:lineRule="exact"/>
              <w:jc w:val="center"/>
              <w:rPr>
                <w:bCs/>
                <w:color w:val="000000"/>
                <w:szCs w:val="21"/>
              </w:rPr>
            </w:pPr>
            <w:r w:rsidRPr="006227E0">
              <w:rPr>
                <w:rFonts w:hAnsi="宋体"/>
                <w:bCs/>
                <w:color w:val="000000"/>
                <w:szCs w:val="21"/>
              </w:rPr>
              <w:t>周边环境</w:t>
            </w:r>
          </w:p>
          <w:p w:rsidR="007B096D" w:rsidRPr="006227E0" w:rsidRDefault="007B096D" w:rsidP="00680297">
            <w:pPr>
              <w:spacing w:line="420" w:lineRule="exact"/>
              <w:jc w:val="center"/>
              <w:rPr>
                <w:b/>
                <w:bCs/>
                <w:color w:val="000000"/>
                <w:szCs w:val="21"/>
              </w:rPr>
            </w:pPr>
            <w:r w:rsidRPr="006227E0">
              <w:rPr>
                <w:rFonts w:hAnsi="宋体"/>
                <w:bCs/>
                <w:color w:val="000000"/>
                <w:szCs w:val="21"/>
              </w:rPr>
              <w:t>（</w:t>
            </w:r>
            <w:r w:rsidRPr="006227E0">
              <w:rPr>
                <w:bCs/>
                <w:color w:val="000000"/>
                <w:szCs w:val="21"/>
              </w:rPr>
              <w:t>10</w:t>
            </w:r>
            <w:r w:rsidRPr="006227E0">
              <w:rPr>
                <w:rFonts w:hAnsi="宋体"/>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20" w:lineRule="exact"/>
              <w:jc w:val="left"/>
              <w:rPr>
                <w:color w:val="000000"/>
                <w:kern w:val="0"/>
                <w:sz w:val="22"/>
              </w:rPr>
            </w:pPr>
            <w:r w:rsidRPr="006227E0">
              <w:rPr>
                <w:rFonts w:hAnsi="宋体"/>
                <w:color w:val="000000"/>
                <w:kern w:val="0"/>
                <w:sz w:val="22"/>
              </w:rPr>
              <w:t>企业在化工园区（化工集中区）外的，扣</w:t>
            </w:r>
            <w:r w:rsidRPr="006227E0">
              <w:rPr>
                <w:color w:val="000000"/>
                <w:kern w:val="0"/>
                <w:sz w:val="22"/>
              </w:rPr>
              <w:t>3</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b/>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20" w:lineRule="exact"/>
              <w:jc w:val="left"/>
              <w:rPr>
                <w:color w:val="000000"/>
                <w:kern w:val="0"/>
                <w:sz w:val="22"/>
              </w:rPr>
            </w:pPr>
            <w:r w:rsidRPr="006227E0">
              <w:rPr>
                <w:rFonts w:hAnsi="宋体"/>
                <w:color w:val="000000"/>
                <w:kern w:val="0"/>
                <w:sz w:val="22"/>
              </w:rPr>
              <w:t>企业外部安全防护距离不符合《危险化学品生产、储存装置个人可接受风险标准和社会可接受风险标准（试行）》的，扣</w:t>
            </w:r>
            <w:r w:rsidRPr="006227E0">
              <w:rPr>
                <w:color w:val="000000"/>
                <w:kern w:val="0"/>
                <w:sz w:val="22"/>
              </w:rPr>
              <w:t>10</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b/>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20" w:lineRule="exact"/>
              <w:jc w:val="center"/>
              <w:rPr>
                <w:b/>
                <w:bCs/>
                <w:color w:val="000000"/>
                <w:szCs w:val="21"/>
              </w:rPr>
            </w:pPr>
          </w:p>
        </w:tc>
      </w:tr>
      <w:tr w:rsidR="007B096D" w:rsidRPr="006227E0" w:rsidTr="00680297">
        <w:tc>
          <w:tcPr>
            <w:tcW w:w="1560" w:type="dxa"/>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Cs/>
                <w:color w:val="000000"/>
                <w:szCs w:val="21"/>
              </w:rPr>
            </w:pPr>
            <w:r w:rsidRPr="006227E0">
              <w:rPr>
                <w:rFonts w:hAnsi="宋体"/>
                <w:b/>
                <w:color w:val="000000"/>
                <w:szCs w:val="21"/>
              </w:rPr>
              <w:t>类别</w:t>
            </w:r>
          </w:p>
        </w:tc>
        <w:tc>
          <w:tcPr>
            <w:tcW w:w="1814"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Cs/>
                <w:color w:val="000000"/>
                <w:szCs w:val="21"/>
              </w:rPr>
            </w:pPr>
            <w:r w:rsidRPr="006227E0">
              <w:rPr>
                <w:rFonts w:hAnsi="宋体"/>
                <w:b/>
                <w:color w:val="000000"/>
                <w:szCs w:val="21"/>
              </w:rPr>
              <w:t>项目（分值）</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jc w:val="center"/>
              <w:rPr>
                <w:color w:val="000000"/>
                <w:kern w:val="0"/>
                <w:sz w:val="22"/>
              </w:rPr>
            </w:pPr>
            <w:r w:rsidRPr="006227E0">
              <w:rPr>
                <w:rFonts w:hAnsi="宋体"/>
                <w:b/>
                <w:color w:val="000000"/>
                <w:szCs w:val="21"/>
              </w:rPr>
              <w:t>评估内容</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color w:val="000000"/>
                <w:szCs w:val="21"/>
              </w:rPr>
            </w:pPr>
            <w:r w:rsidRPr="006227E0">
              <w:rPr>
                <w:rFonts w:hAnsi="宋体"/>
                <w:b/>
                <w:color w:val="000000"/>
                <w:szCs w:val="21"/>
              </w:rPr>
              <w:t>自评内容</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color w:val="000000"/>
                <w:szCs w:val="21"/>
              </w:rPr>
            </w:pPr>
            <w:r w:rsidRPr="006227E0">
              <w:rPr>
                <w:rFonts w:hAnsi="宋体"/>
                <w:b/>
                <w:color w:val="000000"/>
                <w:szCs w:val="21"/>
              </w:rPr>
              <w:t>扣分值</w:t>
            </w:r>
          </w:p>
        </w:tc>
      </w:tr>
      <w:tr w:rsidR="007B096D" w:rsidRPr="006227E0" w:rsidTr="00680297">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350" w:lineRule="exact"/>
              <w:jc w:val="center"/>
              <w:rPr>
                <w:bCs/>
                <w:color w:val="000000"/>
                <w:szCs w:val="21"/>
              </w:rPr>
            </w:pPr>
            <w:r w:rsidRPr="006227E0">
              <w:rPr>
                <w:bCs/>
                <w:color w:val="000000"/>
                <w:szCs w:val="21"/>
              </w:rPr>
              <w:lastRenderedPageBreak/>
              <w:t>3.</w:t>
            </w:r>
            <w:r w:rsidRPr="006227E0">
              <w:rPr>
                <w:rFonts w:hAnsi="宋体"/>
                <w:bCs/>
                <w:color w:val="000000"/>
                <w:szCs w:val="21"/>
              </w:rPr>
              <w:t>设计与评估</w:t>
            </w: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350" w:lineRule="exact"/>
              <w:jc w:val="center"/>
              <w:rPr>
                <w:bCs/>
                <w:color w:val="000000"/>
                <w:szCs w:val="21"/>
              </w:rPr>
            </w:pPr>
            <w:r w:rsidRPr="006227E0">
              <w:rPr>
                <w:rFonts w:hAnsi="宋体"/>
                <w:bCs/>
                <w:color w:val="000000"/>
                <w:szCs w:val="21"/>
              </w:rPr>
              <w:t>设计与评估</w:t>
            </w:r>
          </w:p>
          <w:p w:rsidR="007B096D" w:rsidRPr="006227E0" w:rsidRDefault="007B096D" w:rsidP="00680297">
            <w:pPr>
              <w:spacing w:line="350" w:lineRule="exact"/>
              <w:jc w:val="center"/>
              <w:rPr>
                <w:color w:val="000000"/>
                <w:szCs w:val="21"/>
              </w:rPr>
            </w:pPr>
            <w:r w:rsidRPr="006227E0">
              <w:rPr>
                <w:rFonts w:hAnsi="宋体"/>
                <w:bCs/>
                <w:color w:val="000000"/>
                <w:szCs w:val="21"/>
              </w:rPr>
              <w:t>（</w:t>
            </w:r>
            <w:r w:rsidRPr="006227E0">
              <w:rPr>
                <w:bCs/>
                <w:color w:val="000000"/>
                <w:szCs w:val="21"/>
              </w:rPr>
              <w:t>10</w:t>
            </w:r>
            <w:r w:rsidRPr="006227E0">
              <w:rPr>
                <w:rFonts w:hAnsi="宋体"/>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rFonts w:hAnsi="宋体"/>
                <w:color w:val="000000"/>
                <w:kern w:val="0"/>
                <w:sz w:val="22"/>
              </w:rPr>
              <w:t>国内首次使用的化工工艺未经过省级人民政府有关部门组织安全可靠性论证的，扣</w:t>
            </w:r>
            <w:r w:rsidRPr="006227E0">
              <w:rPr>
                <w:color w:val="000000"/>
                <w:kern w:val="0"/>
                <w:sz w:val="22"/>
              </w:rPr>
              <w:t>5</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rFonts w:hAnsi="宋体"/>
                <w:color w:val="000000"/>
                <w:kern w:val="0"/>
                <w:sz w:val="22"/>
              </w:rPr>
              <w:t>精细化工企业未按规范性文件要求开展反应安全风险评估的，扣</w:t>
            </w:r>
            <w:r w:rsidRPr="006227E0">
              <w:rPr>
                <w:color w:val="000000"/>
                <w:kern w:val="0"/>
                <w:sz w:val="22"/>
              </w:rPr>
              <w:t>10</w:t>
            </w:r>
            <w:r w:rsidRPr="006227E0">
              <w:rPr>
                <w:rFonts w:hAnsi="宋体"/>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b/>
                <w:color w:val="000000"/>
                <w:kern w:val="0"/>
                <w:sz w:val="22"/>
              </w:rPr>
            </w:pPr>
            <w:r w:rsidRPr="006227E0">
              <w:rPr>
                <w:rFonts w:hAnsi="宋体"/>
                <w:b/>
                <w:color w:val="000000"/>
                <w:kern w:val="0"/>
                <w:sz w:val="22"/>
              </w:rPr>
              <w:t>企业危险化学品生产储存装置均由甲级资质设计单位进行全面设计的，加</w:t>
            </w:r>
            <w:r w:rsidRPr="006227E0">
              <w:rPr>
                <w:b/>
                <w:color w:val="000000"/>
                <w:kern w:val="0"/>
                <w:sz w:val="22"/>
              </w:rPr>
              <w:t>2</w:t>
            </w:r>
            <w:r w:rsidRPr="006227E0">
              <w:rPr>
                <w:rFonts w:hAnsi="宋体"/>
                <w:b/>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color w:val="000000"/>
                <w:szCs w:val="21"/>
              </w:rPr>
            </w:pPr>
          </w:p>
        </w:tc>
      </w:tr>
      <w:tr w:rsidR="007B096D" w:rsidRPr="006227E0" w:rsidTr="00680297">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350" w:lineRule="exact"/>
              <w:jc w:val="center"/>
              <w:rPr>
                <w:bCs/>
                <w:color w:val="000000"/>
                <w:szCs w:val="21"/>
              </w:rPr>
            </w:pPr>
            <w:r w:rsidRPr="006227E0">
              <w:rPr>
                <w:bCs/>
                <w:color w:val="000000"/>
                <w:szCs w:val="21"/>
              </w:rPr>
              <w:t>4.</w:t>
            </w:r>
            <w:r w:rsidRPr="006227E0">
              <w:rPr>
                <w:bCs/>
                <w:color w:val="000000"/>
                <w:szCs w:val="21"/>
              </w:rPr>
              <w:t>设备</w:t>
            </w: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350" w:lineRule="exact"/>
              <w:jc w:val="center"/>
              <w:rPr>
                <w:b/>
                <w:bCs/>
                <w:color w:val="000000"/>
                <w:szCs w:val="21"/>
              </w:rPr>
            </w:pPr>
            <w:r w:rsidRPr="006227E0">
              <w:rPr>
                <w:bCs/>
                <w:color w:val="000000"/>
                <w:szCs w:val="21"/>
              </w:rPr>
              <w:t>设备（</w:t>
            </w:r>
            <w:r w:rsidRPr="006227E0">
              <w:rPr>
                <w:bCs/>
                <w:color w:val="000000"/>
                <w:szCs w:val="21"/>
              </w:rPr>
              <w:t>5</w:t>
            </w:r>
            <w:r w:rsidRPr="006227E0">
              <w:rPr>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使用淘汰落后安全技术工艺、设备目录列出的工艺及设备的，每一项扣</w:t>
            </w:r>
            <w:r w:rsidRPr="006227E0">
              <w:rPr>
                <w:color w:val="000000"/>
                <w:kern w:val="0"/>
                <w:sz w:val="22"/>
              </w:rPr>
              <w:t>2</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特种设备没有办理使用登记证书的，或者未按要求定期检验或检验不合格的，扣</w:t>
            </w:r>
            <w:r w:rsidRPr="006227E0">
              <w:rPr>
                <w:color w:val="000000"/>
                <w:kern w:val="0"/>
                <w:sz w:val="22"/>
              </w:rPr>
              <w:t>2</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特种设备附件及其他需法定检测检验的设施未检测检验或不合格的，扣</w:t>
            </w:r>
            <w:r w:rsidRPr="006227E0">
              <w:rPr>
                <w:color w:val="000000"/>
                <w:kern w:val="0"/>
                <w:sz w:val="22"/>
              </w:rPr>
              <w:t>0.5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未建立特种设备管理台账的，扣</w:t>
            </w:r>
            <w:r w:rsidRPr="006227E0">
              <w:rPr>
                <w:color w:val="000000"/>
                <w:kern w:val="0"/>
                <w:sz w:val="22"/>
              </w:rPr>
              <w:t>1</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化工生产装置未按国家标准要求设置双电源或者双回路供电的，扣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350" w:lineRule="exact"/>
              <w:jc w:val="center"/>
              <w:rPr>
                <w:bCs/>
                <w:color w:val="000000"/>
                <w:szCs w:val="21"/>
              </w:rPr>
            </w:pPr>
            <w:r w:rsidRPr="006227E0">
              <w:rPr>
                <w:bCs/>
                <w:color w:val="000000"/>
                <w:szCs w:val="21"/>
              </w:rPr>
              <w:t>5.</w:t>
            </w:r>
            <w:bookmarkStart w:id="8" w:name="_Hlk519542526"/>
            <w:r w:rsidRPr="006227E0">
              <w:rPr>
                <w:bCs/>
                <w:color w:val="000000"/>
                <w:szCs w:val="21"/>
              </w:rPr>
              <w:t>自控与安全设施</w:t>
            </w:r>
            <w:bookmarkEnd w:id="8"/>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350" w:lineRule="exact"/>
              <w:jc w:val="center"/>
              <w:rPr>
                <w:bCs/>
                <w:color w:val="000000"/>
                <w:szCs w:val="21"/>
              </w:rPr>
            </w:pPr>
            <w:r w:rsidRPr="006227E0">
              <w:rPr>
                <w:bCs/>
                <w:color w:val="000000"/>
                <w:szCs w:val="21"/>
              </w:rPr>
              <w:t>自控与安全设施</w:t>
            </w:r>
          </w:p>
          <w:p w:rsidR="007B096D" w:rsidRPr="006227E0" w:rsidRDefault="007B096D" w:rsidP="00680297">
            <w:pPr>
              <w:spacing w:line="350" w:lineRule="exact"/>
              <w:jc w:val="center"/>
              <w:rPr>
                <w:b/>
                <w:bCs/>
                <w:color w:val="000000"/>
                <w:szCs w:val="21"/>
              </w:rPr>
            </w:pPr>
            <w:r w:rsidRPr="006227E0">
              <w:rPr>
                <w:bCs/>
                <w:color w:val="000000"/>
                <w:szCs w:val="21"/>
              </w:rPr>
              <w:t>（</w:t>
            </w:r>
            <w:r w:rsidRPr="006227E0">
              <w:rPr>
                <w:bCs/>
                <w:color w:val="000000"/>
                <w:szCs w:val="21"/>
              </w:rPr>
              <w:t>10</w:t>
            </w:r>
            <w:r w:rsidRPr="006227E0">
              <w:rPr>
                <w:bCs/>
                <w:color w:val="000000"/>
                <w:szCs w:val="21"/>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涉及重点监管危险化工工艺的装置未按要求实现自动化控制，系统未实现紧急停车功能，装备的自动化控制系统、紧急停车系统未投入使用的，扣</w:t>
            </w:r>
            <w:r w:rsidRPr="006227E0">
              <w:rPr>
                <w:color w:val="000000"/>
                <w:kern w:val="0"/>
                <w:sz w:val="22"/>
              </w:rPr>
              <w:t>10</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涉及毒性气体、液化气体、剧毒液体的一级、二级重大危险源的危险化学品罐区未配备独立的安全仪表系统的，扣</w:t>
            </w:r>
            <w:r w:rsidRPr="006227E0">
              <w:rPr>
                <w:color w:val="000000"/>
                <w:kern w:val="0"/>
                <w:sz w:val="22"/>
              </w:rPr>
              <w:t>10</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构成一级、二级重大危险源的危险化学品罐区未实现紧急切断功能的，扣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危险化学品重大危险源未设置压力、液位、温度远传监控和超限位报警装置的，每涉及一项扣</w:t>
            </w:r>
            <w:r w:rsidRPr="006227E0">
              <w:rPr>
                <w:color w:val="000000"/>
                <w:kern w:val="0"/>
                <w:sz w:val="22"/>
              </w:rPr>
              <w:t>1</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涉及可燃和有毒有害气体泄漏的场所未按国家标准设置检测声光报警设施的，每一处扣</w:t>
            </w:r>
            <w:r w:rsidRPr="006227E0">
              <w:rPr>
                <w:color w:val="000000"/>
                <w:kern w:val="0"/>
                <w:sz w:val="22"/>
              </w:rPr>
              <w:t>1</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防爆区域未按国家标准安装使用防爆电气设备的，每一处扣</w:t>
            </w:r>
            <w:r w:rsidRPr="006227E0">
              <w:rPr>
                <w:color w:val="000000"/>
                <w:kern w:val="0"/>
                <w:sz w:val="22"/>
              </w:rPr>
              <w:t>1</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color w:val="000000"/>
                <w:kern w:val="0"/>
                <w:sz w:val="22"/>
              </w:rPr>
              <w:t>甲类、乙类火灾危险性生产装置内设有办公室、操作室、固定操作岗位或休息室的，每涉及一处扣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Cs/>
                <w:color w:val="000000"/>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b/>
                <w:bCs/>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350" w:lineRule="exact"/>
              <w:rPr>
                <w:color w:val="000000"/>
                <w:kern w:val="0"/>
                <w:sz w:val="22"/>
              </w:rPr>
            </w:pPr>
            <w:r w:rsidRPr="006227E0">
              <w:rPr>
                <w:bCs/>
                <w:color w:val="000000"/>
                <w:szCs w:val="21"/>
              </w:rPr>
              <w:t>其他安全设施未正常投入使用的，每一处扣</w:t>
            </w:r>
            <w:r w:rsidRPr="006227E0">
              <w:rPr>
                <w:bCs/>
                <w:color w:val="000000"/>
                <w:szCs w:val="21"/>
              </w:rPr>
              <w:t>0.5</w:t>
            </w:r>
            <w:r w:rsidRPr="006227E0">
              <w:rPr>
                <w:bCs/>
                <w:color w:val="000000"/>
                <w:szCs w:val="21"/>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350" w:lineRule="exact"/>
              <w:jc w:val="center"/>
              <w:rPr>
                <w:b/>
                <w:bCs/>
                <w:color w:val="000000"/>
                <w:szCs w:val="21"/>
              </w:rPr>
            </w:pPr>
          </w:p>
        </w:tc>
      </w:tr>
      <w:tr w:rsidR="007B096D" w:rsidRPr="006227E0" w:rsidTr="00680297">
        <w:trPr>
          <w:trHeight w:val="50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color w:val="000000"/>
                <w:szCs w:val="21"/>
              </w:rPr>
            </w:pPr>
            <w:r w:rsidRPr="006227E0">
              <w:rPr>
                <w:b/>
                <w:color w:val="000000"/>
                <w:szCs w:val="21"/>
              </w:rPr>
              <w:t>类别</w:t>
            </w:r>
          </w:p>
        </w:tc>
        <w:tc>
          <w:tcPr>
            <w:tcW w:w="1814"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textAlignment w:val="center"/>
              <w:rPr>
                <w:color w:val="000000"/>
                <w:kern w:val="0"/>
                <w:sz w:val="22"/>
              </w:rPr>
            </w:pPr>
            <w:r w:rsidRPr="006227E0">
              <w:rPr>
                <w:b/>
                <w:color w:val="000000"/>
                <w:szCs w:val="21"/>
              </w:rPr>
              <w:t>项目（分值）</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jc w:val="center"/>
              <w:textAlignment w:val="center"/>
              <w:rPr>
                <w:color w:val="000000"/>
                <w:kern w:val="0"/>
                <w:sz w:val="22"/>
              </w:rPr>
            </w:pPr>
            <w:r w:rsidRPr="006227E0">
              <w:rPr>
                <w:b/>
                <w:color w:val="000000"/>
                <w:szCs w:val="21"/>
              </w:rPr>
              <w:t>评估内容</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color w:val="000000"/>
                <w:szCs w:val="21"/>
              </w:rPr>
            </w:pPr>
            <w:r w:rsidRPr="006227E0">
              <w:rPr>
                <w:b/>
                <w:color w:val="000000"/>
                <w:szCs w:val="21"/>
              </w:rPr>
              <w:t>自评内容</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color w:val="000000"/>
                <w:szCs w:val="21"/>
              </w:rPr>
            </w:pPr>
            <w:r w:rsidRPr="006227E0">
              <w:rPr>
                <w:b/>
                <w:color w:val="000000"/>
                <w:szCs w:val="21"/>
              </w:rPr>
              <w:t>扣分值</w:t>
            </w:r>
          </w:p>
        </w:tc>
      </w:tr>
      <w:tr w:rsidR="007B096D" w:rsidRPr="006227E0" w:rsidTr="00680297">
        <w:trPr>
          <w:trHeight w:val="500"/>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80" w:lineRule="exact"/>
              <w:jc w:val="center"/>
              <w:textAlignment w:val="center"/>
              <w:rPr>
                <w:color w:val="000000"/>
                <w:kern w:val="0"/>
                <w:sz w:val="22"/>
              </w:rPr>
            </w:pPr>
            <w:r w:rsidRPr="006227E0">
              <w:rPr>
                <w:color w:val="000000"/>
                <w:kern w:val="0"/>
                <w:sz w:val="22"/>
              </w:rPr>
              <w:lastRenderedPageBreak/>
              <w:t>6.</w:t>
            </w:r>
            <w:r w:rsidRPr="006227E0">
              <w:rPr>
                <w:color w:val="000000"/>
                <w:kern w:val="0"/>
                <w:sz w:val="22"/>
              </w:rPr>
              <w:t>人员资质</w:t>
            </w: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80" w:lineRule="exact"/>
              <w:jc w:val="center"/>
              <w:textAlignment w:val="center"/>
              <w:rPr>
                <w:color w:val="000000"/>
                <w:kern w:val="0"/>
                <w:sz w:val="22"/>
              </w:rPr>
            </w:pPr>
            <w:r w:rsidRPr="006227E0">
              <w:rPr>
                <w:color w:val="000000"/>
                <w:kern w:val="0"/>
                <w:sz w:val="22"/>
              </w:rPr>
              <w:t>人员资质（</w:t>
            </w:r>
            <w:r w:rsidRPr="006227E0">
              <w:rPr>
                <w:color w:val="000000"/>
                <w:kern w:val="0"/>
                <w:sz w:val="22"/>
              </w:rPr>
              <w:t>15</w:t>
            </w:r>
            <w:r w:rsidRPr="006227E0">
              <w:rPr>
                <w:color w:val="000000"/>
                <w:kern w:val="0"/>
                <w:sz w:val="22"/>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textAlignment w:val="center"/>
              <w:rPr>
                <w:color w:val="000000"/>
                <w:kern w:val="0"/>
                <w:sz w:val="22"/>
              </w:rPr>
            </w:pPr>
            <w:r w:rsidRPr="006227E0">
              <w:rPr>
                <w:color w:val="000000"/>
                <w:kern w:val="0"/>
                <w:sz w:val="22"/>
              </w:rPr>
              <w:t>企业主要负责人和安全生产管理人员未依法经考核合格的，每一人次扣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jc w:val="left"/>
              <w:textAlignment w:val="center"/>
              <w:rPr>
                <w:color w:val="000000"/>
                <w:kern w:val="0"/>
                <w:sz w:val="22"/>
              </w:rPr>
            </w:pPr>
            <w:r w:rsidRPr="006227E0">
              <w:rPr>
                <w:color w:val="000000"/>
                <w:kern w:val="0"/>
                <w:sz w:val="22"/>
              </w:rPr>
              <w:t>企业专职安全生产管理人员不具备国民教育化工化学类（或安全工程）中等职业教育以上学历或者化工化学类中级以上专业技术职称的，每一人次扣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jc w:val="left"/>
              <w:textAlignment w:val="center"/>
              <w:rPr>
                <w:color w:val="000000"/>
                <w:kern w:val="0"/>
                <w:sz w:val="22"/>
              </w:rPr>
            </w:pPr>
            <w:r w:rsidRPr="006227E0">
              <w:rPr>
                <w:color w:val="000000"/>
                <w:kern w:val="0"/>
                <w:sz w:val="22"/>
              </w:rPr>
              <w:t>涉及</w:t>
            </w:r>
            <w:r w:rsidRPr="006227E0">
              <w:rPr>
                <w:color w:val="000000"/>
                <w:kern w:val="0"/>
                <w:sz w:val="22"/>
              </w:rPr>
              <w:t>“</w:t>
            </w:r>
            <w:r w:rsidRPr="006227E0">
              <w:rPr>
                <w:color w:val="000000"/>
                <w:kern w:val="0"/>
                <w:sz w:val="22"/>
              </w:rPr>
              <w:t>两重点</w:t>
            </w:r>
            <w:proofErr w:type="gramStart"/>
            <w:r w:rsidRPr="006227E0">
              <w:rPr>
                <w:color w:val="000000"/>
                <w:kern w:val="0"/>
                <w:sz w:val="22"/>
              </w:rPr>
              <w:t>一</w:t>
            </w:r>
            <w:proofErr w:type="gramEnd"/>
            <w:r w:rsidRPr="006227E0">
              <w:rPr>
                <w:color w:val="000000"/>
                <w:kern w:val="0"/>
                <w:sz w:val="22"/>
              </w:rPr>
              <w:t>重大</w:t>
            </w:r>
            <w:r w:rsidRPr="006227E0">
              <w:rPr>
                <w:color w:val="000000"/>
                <w:kern w:val="0"/>
                <w:sz w:val="22"/>
              </w:rPr>
              <w:t>”</w:t>
            </w:r>
            <w:r w:rsidRPr="006227E0">
              <w:rPr>
                <w:color w:val="000000"/>
                <w:kern w:val="0"/>
                <w:sz w:val="22"/>
              </w:rPr>
              <w:t>装置的生产、设备及工艺专业管理人员不具有相应专业大专以上学历的，每一人次扣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jc w:val="left"/>
              <w:textAlignment w:val="center"/>
              <w:rPr>
                <w:color w:val="000000"/>
                <w:kern w:val="0"/>
                <w:sz w:val="22"/>
              </w:rPr>
            </w:pPr>
            <w:r w:rsidRPr="006227E0">
              <w:rPr>
                <w:color w:val="000000"/>
                <w:kern w:val="0"/>
                <w:sz w:val="22"/>
              </w:rPr>
              <w:t>企业未按有关要求配备注册安全工程师的，扣</w:t>
            </w:r>
            <w:r w:rsidRPr="006227E0">
              <w:rPr>
                <w:color w:val="000000"/>
                <w:kern w:val="0"/>
                <w:sz w:val="22"/>
              </w:rPr>
              <w:t>3</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jc w:val="left"/>
              <w:textAlignment w:val="center"/>
              <w:rPr>
                <w:b/>
                <w:color w:val="000000"/>
                <w:kern w:val="0"/>
                <w:sz w:val="22"/>
              </w:rPr>
            </w:pPr>
            <w:r w:rsidRPr="006227E0">
              <w:rPr>
                <w:b/>
                <w:color w:val="000000"/>
                <w:kern w:val="0"/>
                <w:sz w:val="22"/>
              </w:rPr>
              <w:t>企业主要负责人、分管安全生产工作负责人、安全管理部门主要负责人为化学化工类专业毕业的，每一人次加</w:t>
            </w:r>
            <w:r w:rsidRPr="006227E0">
              <w:rPr>
                <w:b/>
                <w:color w:val="000000"/>
                <w:kern w:val="0"/>
                <w:sz w:val="22"/>
              </w:rPr>
              <w:t>2</w:t>
            </w:r>
            <w:r w:rsidRPr="006227E0">
              <w:rPr>
                <w:b/>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80" w:lineRule="exact"/>
              <w:jc w:val="center"/>
              <w:textAlignment w:val="center"/>
              <w:rPr>
                <w:color w:val="000000"/>
                <w:kern w:val="0"/>
                <w:sz w:val="22"/>
              </w:rPr>
            </w:pPr>
            <w:r w:rsidRPr="006227E0">
              <w:rPr>
                <w:color w:val="000000"/>
                <w:kern w:val="0"/>
                <w:sz w:val="22"/>
              </w:rPr>
              <w:t>7.</w:t>
            </w:r>
            <w:bookmarkStart w:id="9" w:name="_Hlk519542666"/>
            <w:r w:rsidRPr="006227E0">
              <w:rPr>
                <w:color w:val="000000"/>
                <w:kern w:val="0"/>
                <w:sz w:val="22"/>
              </w:rPr>
              <w:t>安全管理机构及制度</w:t>
            </w:r>
            <w:bookmarkEnd w:id="9"/>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80" w:lineRule="exact"/>
              <w:jc w:val="center"/>
              <w:textAlignment w:val="center"/>
              <w:rPr>
                <w:color w:val="000000"/>
                <w:kern w:val="0"/>
                <w:sz w:val="22"/>
              </w:rPr>
            </w:pPr>
            <w:r w:rsidRPr="006227E0">
              <w:rPr>
                <w:color w:val="000000"/>
                <w:kern w:val="0"/>
                <w:sz w:val="22"/>
              </w:rPr>
              <w:t>安全管理机构及制度（</w:t>
            </w:r>
            <w:r w:rsidRPr="006227E0">
              <w:rPr>
                <w:color w:val="000000"/>
                <w:kern w:val="0"/>
                <w:sz w:val="22"/>
              </w:rPr>
              <w:t>10</w:t>
            </w:r>
            <w:r w:rsidRPr="006227E0">
              <w:rPr>
                <w:color w:val="000000"/>
                <w:kern w:val="0"/>
                <w:sz w:val="22"/>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jc w:val="left"/>
              <w:textAlignment w:val="center"/>
              <w:rPr>
                <w:color w:val="000000"/>
                <w:kern w:val="0"/>
                <w:sz w:val="22"/>
              </w:rPr>
            </w:pPr>
            <w:r w:rsidRPr="006227E0">
              <w:rPr>
                <w:color w:val="000000"/>
                <w:kern w:val="0"/>
                <w:sz w:val="22"/>
              </w:rPr>
              <w:t>未按规定设立安全管理机构或配备专职安全管理人员，扣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jc w:val="left"/>
              <w:textAlignment w:val="center"/>
              <w:rPr>
                <w:color w:val="000000"/>
                <w:kern w:val="0"/>
                <w:sz w:val="22"/>
              </w:rPr>
            </w:pPr>
            <w:r w:rsidRPr="006227E0">
              <w:rPr>
                <w:color w:val="000000"/>
                <w:kern w:val="0"/>
                <w:sz w:val="22"/>
              </w:rPr>
              <w:t>安全管理制度不完善的，扣</w:t>
            </w:r>
            <w:r w:rsidRPr="006227E0">
              <w:rPr>
                <w:color w:val="000000"/>
                <w:kern w:val="0"/>
                <w:sz w:val="22"/>
              </w:rPr>
              <w:t>2</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rPr>
                <w:color w:val="000000"/>
                <w:kern w:val="0"/>
                <w:sz w:val="22"/>
              </w:rPr>
            </w:pPr>
            <w:r w:rsidRPr="006227E0">
              <w:rPr>
                <w:color w:val="000000"/>
                <w:kern w:val="0"/>
                <w:sz w:val="22"/>
              </w:rPr>
              <w:t>未建立与岗位相匹配的全员安全生产责任制的，每涉及一个岗位扣</w:t>
            </w:r>
            <w:r w:rsidRPr="006227E0">
              <w:rPr>
                <w:color w:val="000000"/>
                <w:kern w:val="0"/>
                <w:sz w:val="22"/>
              </w:rPr>
              <w:t>2</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rPr>
                <w:color w:val="000000"/>
                <w:kern w:val="0"/>
                <w:sz w:val="22"/>
              </w:rPr>
            </w:pPr>
            <w:r w:rsidRPr="006227E0">
              <w:rPr>
                <w:color w:val="000000"/>
                <w:kern w:val="0"/>
                <w:sz w:val="22"/>
              </w:rPr>
              <w:t>未与承包商签订安全管理协议明确双方安全管理范围与责任的，扣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rPr>
                <w:color w:val="000000"/>
                <w:kern w:val="0"/>
                <w:sz w:val="22"/>
              </w:rPr>
            </w:pPr>
            <w:r w:rsidRPr="006227E0">
              <w:rPr>
                <w:color w:val="000000"/>
                <w:kern w:val="0"/>
                <w:sz w:val="22"/>
              </w:rPr>
              <w:t>未制定操作规程和工艺控制指标或者制定的操作规程和工艺控制指标不完善的，扣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80" w:lineRule="exact"/>
              <w:rPr>
                <w:color w:val="000000"/>
                <w:kern w:val="0"/>
                <w:sz w:val="22"/>
              </w:rPr>
            </w:pPr>
            <w:r w:rsidRPr="006227E0">
              <w:rPr>
                <w:color w:val="000000"/>
                <w:kern w:val="0"/>
                <w:sz w:val="22"/>
              </w:rPr>
              <w:t>动火、进入受限空间等特殊作业管理制度不符合国家标准或未有效执行的，扣</w:t>
            </w:r>
            <w:r w:rsidRPr="006227E0">
              <w:rPr>
                <w:color w:val="000000"/>
                <w:kern w:val="0"/>
                <w:sz w:val="22"/>
              </w:rPr>
              <w:t>10</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80" w:lineRule="exact"/>
              <w:jc w:val="center"/>
              <w:rPr>
                <w:color w:val="000000"/>
                <w:szCs w:val="21"/>
              </w:rPr>
            </w:pPr>
          </w:p>
        </w:tc>
      </w:tr>
      <w:tr w:rsidR="007B096D" w:rsidRPr="006227E0" w:rsidTr="00680297">
        <w:trPr>
          <w:trHeight w:val="384"/>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500" w:lineRule="exact"/>
              <w:jc w:val="center"/>
              <w:textAlignment w:val="center"/>
              <w:rPr>
                <w:color w:val="000000"/>
                <w:kern w:val="0"/>
                <w:sz w:val="22"/>
              </w:rPr>
            </w:pPr>
            <w:r w:rsidRPr="006227E0">
              <w:rPr>
                <w:color w:val="000000"/>
                <w:kern w:val="0"/>
                <w:sz w:val="22"/>
              </w:rPr>
              <w:t>8.</w:t>
            </w:r>
            <w:r w:rsidRPr="006227E0">
              <w:rPr>
                <w:color w:val="000000"/>
                <w:kern w:val="0"/>
                <w:sz w:val="22"/>
              </w:rPr>
              <w:t>应急管理</w:t>
            </w:r>
          </w:p>
        </w:tc>
        <w:tc>
          <w:tcPr>
            <w:tcW w:w="1814"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500" w:lineRule="exact"/>
              <w:jc w:val="center"/>
              <w:textAlignment w:val="center"/>
              <w:rPr>
                <w:color w:val="000000"/>
                <w:kern w:val="0"/>
                <w:sz w:val="22"/>
              </w:rPr>
            </w:pPr>
            <w:r w:rsidRPr="006227E0">
              <w:rPr>
                <w:color w:val="000000"/>
                <w:kern w:val="0"/>
                <w:sz w:val="22"/>
              </w:rPr>
              <w:t>应急配备</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500" w:lineRule="exact"/>
              <w:jc w:val="left"/>
              <w:textAlignment w:val="center"/>
              <w:rPr>
                <w:b/>
                <w:color w:val="000000"/>
                <w:kern w:val="0"/>
                <w:sz w:val="22"/>
              </w:rPr>
            </w:pPr>
            <w:r w:rsidRPr="006227E0">
              <w:rPr>
                <w:b/>
                <w:color w:val="000000"/>
                <w:kern w:val="0"/>
                <w:sz w:val="22"/>
              </w:rPr>
              <w:t>企业自设专职消防应急队伍的，加</w:t>
            </w:r>
            <w:r w:rsidRPr="006227E0">
              <w:rPr>
                <w:b/>
                <w:color w:val="000000"/>
                <w:kern w:val="0"/>
                <w:sz w:val="22"/>
              </w:rPr>
              <w:t>3</w:t>
            </w:r>
            <w:r w:rsidRPr="006227E0">
              <w:rPr>
                <w:b/>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50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500" w:lineRule="exact"/>
              <w:jc w:val="center"/>
              <w:rPr>
                <w:color w:val="000000"/>
                <w:szCs w:val="21"/>
              </w:rPr>
            </w:pPr>
          </w:p>
        </w:tc>
      </w:tr>
      <w:tr w:rsidR="007B096D" w:rsidRPr="006227E0" w:rsidTr="00680297">
        <w:tc>
          <w:tcPr>
            <w:tcW w:w="1560" w:type="dxa"/>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textAlignment w:val="center"/>
              <w:rPr>
                <w:color w:val="000000"/>
                <w:kern w:val="0"/>
                <w:sz w:val="22"/>
              </w:rPr>
            </w:pPr>
            <w:r w:rsidRPr="006227E0">
              <w:rPr>
                <w:b/>
                <w:color w:val="000000"/>
                <w:szCs w:val="21"/>
              </w:rPr>
              <w:t>类别</w:t>
            </w:r>
          </w:p>
        </w:tc>
        <w:tc>
          <w:tcPr>
            <w:tcW w:w="1814"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textAlignment w:val="center"/>
              <w:rPr>
                <w:color w:val="000000"/>
                <w:kern w:val="0"/>
                <w:sz w:val="22"/>
              </w:rPr>
            </w:pPr>
            <w:r w:rsidRPr="006227E0">
              <w:rPr>
                <w:b/>
                <w:color w:val="000000"/>
                <w:szCs w:val="21"/>
              </w:rPr>
              <w:t>项目（分值）</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jc w:val="center"/>
              <w:rPr>
                <w:b/>
                <w:color w:val="000000"/>
                <w:kern w:val="0"/>
                <w:sz w:val="22"/>
              </w:rPr>
            </w:pPr>
            <w:r w:rsidRPr="006227E0">
              <w:rPr>
                <w:b/>
                <w:color w:val="000000"/>
                <w:szCs w:val="21"/>
              </w:rPr>
              <w:t>评估内容</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color w:val="000000"/>
                <w:szCs w:val="21"/>
              </w:rPr>
            </w:pPr>
            <w:r w:rsidRPr="006227E0">
              <w:rPr>
                <w:b/>
                <w:color w:val="000000"/>
                <w:szCs w:val="21"/>
              </w:rPr>
              <w:t>自评内容</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color w:val="000000"/>
                <w:szCs w:val="21"/>
              </w:rPr>
            </w:pPr>
            <w:r w:rsidRPr="006227E0">
              <w:rPr>
                <w:b/>
                <w:color w:val="000000"/>
                <w:szCs w:val="21"/>
              </w:rPr>
              <w:t>扣分值</w:t>
            </w:r>
          </w:p>
        </w:tc>
      </w:tr>
      <w:tr w:rsidR="007B096D" w:rsidRPr="006227E0" w:rsidTr="00680297">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textAlignment w:val="center"/>
              <w:rPr>
                <w:color w:val="000000"/>
                <w:kern w:val="0"/>
                <w:sz w:val="22"/>
              </w:rPr>
            </w:pPr>
            <w:r w:rsidRPr="006227E0">
              <w:rPr>
                <w:color w:val="000000"/>
                <w:kern w:val="0"/>
                <w:sz w:val="22"/>
              </w:rPr>
              <w:t>9.</w:t>
            </w:r>
            <w:r w:rsidRPr="006227E0">
              <w:rPr>
                <w:color w:val="000000"/>
                <w:kern w:val="0"/>
                <w:sz w:val="22"/>
              </w:rPr>
              <w:t>安全</w:t>
            </w:r>
          </w:p>
          <w:p w:rsidR="007B096D" w:rsidRPr="006227E0" w:rsidRDefault="007B096D" w:rsidP="00680297">
            <w:pPr>
              <w:spacing w:line="460" w:lineRule="exact"/>
              <w:jc w:val="center"/>
              <w:textAlignment w:val="center"/>
              <w:rPr>
                <w:color w:val="000000"/>
                <w:kern w:val="0"/>
                <w:sz w:val="22"/>
              </w:rPr>
            </w:pPr>
            <w:r w:rsidRPr="006227E0">
              <w:rPr>
                <w:color w:val="000000"/>
                <w:kern w:val="0"/>
                <w:sz w:val="22"/>
              </w:rPr>
              <w:lastRenderedPageBreak/>
              <w:t>管理绩效</w:t>
            </w: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textAlignment w:val="center"/>
              <w:rPr>
                <w:color w:val="000000"/>
                <w:kern w:val="0"/>
                <w:sz w:val="22"/>
              </w:rPr>
            </w:pPr>
            <w:r w:rsidRPr="006227E0">
              <w:rPr>
                <w:color w:val="000000"/>
                <w:kern w:val="0"/>
                <w:sz w:val="22"/>
              </w:rPr>
              <w:lastRenderedPageBreak/>
              <w:t>安全生产</w:t>
            </w:r>
          </w:p>
          <w:p w:rsidR="007B096D" w:rsidRPr="006227E0" w:rsidRDefault="007B096D" w:rsidP="00680297">
            <w:pPr>
              <w:spacing w:line="460" w:lineRule="exact"/>
              <w:jc w:val="center"/>
              <w:textAlignment w:val="center"/>
              <w:rPr>
                <w:color w:val="000000"/>
                <w:kern w:val="0"/>
                <w:sz w:val="22"/>
              </w:rPr>
            </w:pPr>
            <w:r w:rsidRPr="006227E0">
              <w:rPr>
                <w:color w:val="000000"/>
                <w:kern w:val="0"/>
                <w:sz w:val="22"/>
              </w:rPr>
              <w:lastRenderedPageBreak/>
              <w:t>标准化达标</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b/>
                <w:color w:val="000000"/>
                <w:kern w:val="0"/>
                <w:sz w:val="22"/>
              </w:rPr>
            </w:pPr>
            <w:bookmarkStart w:id="10" w:name="_Hlk519542721"/>
            <w:r w:rsidRPr="006227E0">
              <w:rPr>
                <w:b/>
                <w:color w:val="000000"/>
                <w:kern w:val="0"/>
                <w:sz w:val="22"/>
              </w:rPr>
              <w:lastRenderedPageBreak/>
              <w:t>安全生产标准化为一级的，加</w:t>
            </w:r>
            <w:r w:rsidRPr="006227E0">
              <w:rPr>
                <w:b/>
                <w:color w:val="000000"/>
                <w:kern w:val="0"/>
                <w:sz w:val="22"/>
              </w:rPr>
              <w:t>10</w:t>
            </w:r>
            <w:r w:rsidRPr="006227E0">
              <w:rPr>
                <w:b/>
                <w:color w:val="000000"/>
                <w:kern w:val="0"/>
                <w:sz w:val="22"/>
              </w:rPr>
              <w:t>分</w:t>
            </w:r>
            <w:bookmarkEnd w:id="10"/>
            <w:r w:rsidRPr="006227E0">
              <w:rPr>
                <w:b/>
                <w:color w:val="000000"/>
                <w:kern w:val="0"/>
                <w:sz w:val="22"/>
              </w:rPr>
              <w:t>；</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b/>
                <w:color w:val="000000"/>
                <w:kern w:val="0"/>
                <w:sz w:val="22"/>
              </w:rPr>
            </w:pPr>
            <w:r w:rsidRPr="006227E0">
              <w:rPr>
                <w:b/>
                <w:color w:val="000000"/>
                <w:kern w:val="0"/>
                <w:sz w:val="22"/>
              </w:rPr>
              <w:t>安全生产标准化为二级的，加</w:t>
            </w:r>
            <w:r w:rsidRPr="006227E0">
              <w:rPr>
                <w:b/>
                <w:color w:val="000000"/>
                <w:kern w:val="0"/>
                <w:sz w:val="22"/>
              </w:rPr>
              <w:t>5</w:t>
            </w:r>
            <w:r w:rsidRPr="006227E0">
              <w:rPr>
                <w:b/>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b/>
                <w:color w:val="000000"/>
                <w:kern w:val="0"/>
                <w:sz w:val="22"/>
              </w:rPr>
            </w:pPr>
            <w:r w:rsidRPr="006227E0">
              <w:rPr>
                <w:b/>
                <w:color w:val="000000"/>
                <w:kern w:val="0"/>
                <w:sz w:val="22"/>
              </w:rPr>
              <w:t>安全生产标准化为三级的，加</w:t>
            </w:r>
            <w:r w:rsidRPr="006227E0">
              <w:rPr>
                <w:b/>
                <w:color w:val="000000"/>
                <w:kern w:val="0"/>
                <w:sz w:val="22"/>
              </w:rPr>
              <w:t>2</w:t>
            </w:r>
            <w:r w:rsidRPr="006227E0">
              <w:rPr>
                <w:b/>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181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textAlignment w:val="center"/>
              <w:rPr>
                <w:color w:val="000000"/>
                <w:kern w:val="0"/>
                <w:sz w:val="22"/>
              </w:rPr>
            </w:pPr>
            <w:r w:rsidRPr="006227E0">
              <w:rPr>
                <w:color w:val="000000"/>
                <w:kern w:val="0"/>
                <w:sz w:val="22"/>
              </w:rPr>
              <w:t>安全事故情况</w:t>
            </w:r>
          </w:p>
          <w:p w:rsidR="007B096D" w:rsidRPr="006227E0" w:rsidRDefault="007B096D" w:rsidP="00680297">
            <w:pPr>
              <w:spacing w:line="460" w:lineRule="exact"/>
              <w:jc w:val="center"/>
              <w:textAlignment w:val="center"/>
              <w:rPr>
                <w:color w:val="000000"/>
                <w:szCs w:val="21"/>
              </w:rPr>
            </w:pPr>
            <w:r w:rsidRPr="006227E0">
              <w:rPr>
                <w:color w:val="000000"/>
                <w:kern w:val="0"/>
                <w:sz w:val="22"/>
              </w:rPr>
              <w:t>（</w:t>
            </w:r>
            <w:r w:rsidRPr="006227E0">
              <w:rPr>
                <w:color w:val="000000"/>
                <w:kern w:val="0"/>
                <w:sz w:val="22"/>
              </w:rPr>
              <w:t>10</w:t>
            </w:r>
            <w:r w:rsidRPr="006227E0">
              <w:rPr>
                <w:color w:val="000000"/>
                <w:kern w:val="0"/>
                <w:sz w:val="22"/>
              </w:rPr>
              <w:t>分）</w:t>
            </w: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color w:val="000000"/>
                <w:kern w:val="0"/>
                <w:sz w:val="22"/>
              </w:rPr>
            </w:pPr>
            <w:r w:rsidRPr="006227E0">
              <w:rPr>
                <w:color w:val="000000"/>
                <w:kern w:val="0"/>
                <w:sz w:val="22"/>
              </w:rPr>
              <w:t>三年内发生过</w:t>
            </w:r>
            <w:r w:rsidRPr="006227E0">
              <w:rPr>
                <w:color w:val="000000"/>
                <w:kern w:val="0"/>
                <w:sz w:val="22"/>
              </w:rPr>
              <w:t>1</w:t>
            </w:r>
            <w:r w:rsidRPr="006227E0">
              <w:rPr>
                <w:color w:val="000000"/>
                <w:kern w:val="0"/>
                <w:sz w:val="22"/>
              </w:rPr>
              <w:t>起较大安全事故的，扣</w:t>
            </w:r>
            <w:r w:rsidRPr="006227E0">
              <w:rPr>
                <w:color w:val="000000"/>
                <w:kern w:val="0"/>
                <w:sz w:val="22"/>
              </w:rPr>
              <w:t>10</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b/>
                <w:color w:val="000000"/>
                <w:kern w:val="0"/>
                <w:sz w:val="22"/>
              </w:rPr>
            </w:pPr>
            <w:r w:rsidRPr="006227E0">
              <w:rPr>
                <w:color w:val="000000"/>
                <w:kern w:val="0"/>
                <w:sz w:val="22"/>
              </w:rPr>
              <w:t>三年内发生过</w:t>
            </w:r>
            <w:r w:rsidRPr="006227E0">
              <w:rPr>
                <w:color w:val="000000"/>
                <w:kern w:val="0"/>
                <w:sz w:val="22"/>
              </w:rPr>
              <w:t>1</w:t>
            </w:r>
            <w:r w:rsidRPr="006227E0">
              <w:rPr>
                <w:color w:val="000000"/>
                <w:kern w:val="0"/>
                <w:sz w:val="22"/>
              </w:rPr>
              <w:t>起安全事故造成</w:t>
            </w:r>
            <w:r w:rsidRPr="006227E0">
              <w:rPr>
                <w:color w:val="000000"/>
                <w:kern w:val="0"/>
                <w:sz w:val="22"/>
              </w:rPr>
              <w:t>1-2</w:t>
            </w:r>
            <w:r w:rsidRPr="006227E0">
              <w:rPr>
                <w:color w:val="000000"/>
                <w:kern w:val="0"/>
                <w:sz w:val="22"/>
              </w:rPr>
              <w:t>人死亡的，扣</w:t>
            </w:r>
            <w:r w:rsidRPr="006227E0">
              <w:rPr>
                <w:color w:val="000000"/>
                <w:kern w:val="0"/>
                <w:sz w:val="22"/>
              </w:rPr>
              <w:t>8</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b/>
                <w:color w:val="000000"/>
                <w:kern w:val="0"/>
                <w:sz w:val="22"/>
              </w:rPr>
            </w:pPr>
            <w:r w:rsidRPr="006227E0">
              <w:rPr>
                <w:color w:val="000000"/>
                <w:kern w:val="0"/>
                <w:sz w:val="22"/>
              </w:rPr>
              <w:t>三年内发生过爆炸、着火、中毒等具有社会影响的安全事故，但未造成人员伤亡的，扣</w:t>
            </w:r>
            <w:r w:rsidRPr="006227E0">
              <w:rPr>
                <w:color w:val="000000"/>
                <w:kern w:val="0"/>
                <w:sz w:val="22"/>
              </w:rPr>
              <w:t>5</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left"/>
              <w:textAlignment w:val="center"/>
              <w:rPr>
                <w:color w:val="000000"/>
                <w:kern w:val="0"/>
                <w:sz w:val="22"/>
              </w:rPr>
            </w:pPr>
            <w:r w:rsidRPr="006227E0">
              <w:rPr>
                <w:color w:val="000000"/>
                <w:kern w:val="0"/>
                <w:sz w:val="22"/>
              </w:rPr>
              <w:t>企业未建立安全生产隐患排查</w:t>
            </w:r>
            <w:proofErr w:type="gramStart"/>
            <w:r w:rsidRPr="006227E0">
              <w:rPr>
                <w:color w:val="000000"/>
                <w:kern w:val="0"/>
                <w:sz w:val="22"/>
              </w:rPr>
              <w:t>治理台</w:t>
            </w:r>
            <w:proofErr w:type="gramEnd"/>
            <w:r w:rsidRPr="006227E0">
              <w:rPr>
                <w:color w:val="000000"/>
                <w:kern w:val="0"/>
                <w:sz w:val="22"/>
              </w:rPr>
              <w:t>账或未定期进行安全检查或对检查发现的隐患不及时整改的，扣</w:t>
            </w:r>
            <w:r w:rsidRPr="006227E0">
              <w:rPr>
                <w:color w:val="000000"/>
                <w:kern w:val="0"/>
                <w:sz w:val="22"/>
              </w:rPr>
              <w:t>2</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left"/>
              <w:textAlignment w:val="center"/>
              <w:rPr>
                <w:color w:val="000000"/>
                <w:kern w:val="0"/>
                <w:sz w:val="22"/>
              </w:rPr>
            </w:pPr>
            <w:r w:rsidRPr="006227E0">
              <w:rPr>
                <w:color w:val="000000"/>
                <w:kern w:val="0"/>
                <w:sz w:val="22"/>
              </w:rPr>
              <w:t>未制订事故应急救援预案或未备案的，扣</w:t>
            </w:r>
            <w:r w:rsidRPr="006227E0">
              <w:rPr>
                <w:color w:val="000000"/>
                <w:kern w:val="0"/>
                <w:sz w:val="22"/>
              </w:rPr>
              <w:t>3</w:t>
            </w:r>
            <w:r w:rsidRPr="006227E0">
              <w:rPr>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kern w:val="0"/>
                <w:sz w:val="22"/>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jc w:val="left"/>
              <w:rPr>
                <w:color w:val="000000"/>
                <w:szCs w:val="21"/>
              </w:rPr>
            </w:pPr>
          </w:p>
        </w:tc>
        <w:tc>
          <w:tcPr>
            <w:tcW w:w="8392" w:type="dxa"/>
            <w:gridSpan w:val="7"/>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b/>
                <w:color w:val="000000"/>
                <w:kern w:val="0"/>
                <w:sz w:val="22"/>
              </w:rPr>
            </w:pPr>
            <w:r w:rsidRPr="006227E0">
              <w:rPr>
                <w:b/>
                <w:color w:val="000000"/>
                <w:kern w:val="0"/>
                <w:sz w:val="22"/>
              </w:rPr>
              <w:t>五年内未发生安全事故的，加</w:t>
            </w:r>
            <w:r w:rsidRPr="006227E0">
              <w:rPr>
                <w:b/>
                <w:color w:val="000000"/>
                <w:kern w:val="0"/>
                <w:sz w:val="22"/>
              </w:rPr>
              <w:t>5</w:t>
            </w:r>
            <w:r w:rsidRPr="006227E0">
              <w:rPr>
                <w:b/>
                <w:color w:val="000000"/>
                <w:kern w:val="0"/>
                <w:sz w:val="22"/>
              </w:rPr>
              <w:t>分；</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7B096D" w:rsidRPr="006227E0" w:rsidRDefault="007B096D" w:rsidP="00680297">
            <w:pPr>
              <w:spacing w:line="460" w:lineRule="exact"/>
              <w:jc w:val="center"/>
              <w:rPr>
                <w:color w:val="000000"/>
                <w:szCs w:val="21"/>
              </w:rPr>
            </w:pPr>
          </w:p>
        </w:tc>
      </w:tr>
      <w:tr w:rsidR="007B096D" w:rsidRPr="006227E0" w:rsidTr="00680297">
        <w:trPr>
          <w:trHeight w:val="454"/>
        </w:trPr>
        <w:tc>
          <w:tcPr>
            <w:tcW w:w="11766" w:type="dxa"/>
            <w:gridSpan w:val="11"/>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b/>
                <w:color w:val="000000"/>
                <w:szCs w:val="21"/>
              </w:rPr>
              <w:t>评估得分（安全风险等级）</w:t>
            </w:r>
          </w:p>
        </w:tc>
        <w:tc>
          <w:tcPr>
            <w:tcW w:w="2523" w:type="dxa"/>
            <w:gridSpan w:val="4"/>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b/>
                <w:color w:val="000000"/>
                <w:szCs w:val="21"/>
              </w:rPr>
              <w:t xml:space="preserve">    </w:t>
            </w:r>
            <w:r w:rsidRPr="006227E0">
              <w:rPr>
                <w:b/>
                <w:color w:val="000000"/>
                <w:szCs w:val="21"/>
              </w:rPr>
              <w:t>分（</w:t>
            </w:r>
            <w:r w:rsidRPr="006227E0">
              <w:rPr>
                <w:b/>
                <w:color w:val="000000"/>
                <w:szCs w:val="21"/>
              </w:rPr>
              <w:t xml:space="preserve">      </w:t>
            </w:r>
            <w:r w:rsidRPr="006227E0">
              <w:rPr>
                <w:b/>
                <w:color w:val="000000"/>
                <w:szCs w:val="21"/>
              </w:rPr>
              <w:t>级）</w:t>
            </w:r>
          </w:p>
        </w:tc>
      </w:tr>
      <w:tr w:rsidR="007B096D" w:rsidRPr="006227E0" w:rsidTr="00680297">
        <w:trPr>
          <w:trHeight w:val="454"/>
        </w:trPr>
        <w:tc>
          <w:tcPr>
            <w:tcW w:w="11766" w:type="dxa"/>
            <w:gridSpan w:val="11"/>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b/>
                <w:color w:val="000000"/>
                <w:szCs w:val="21"/>
              </w:rPr>
              <w:t>经特殊情况判定后的安全风险等级</w:t>
            </w:r>
          </w:p>
        </w:tc>
        <w:tc>
          <w:tcPr>
            <w:tcW w:w="2523" w:type="dxa"/>
            <w:gridSpan w:val="4"/>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jc w:val="center"/>
              <w:rPr>
                <w:b/>
                <w:color w:val="000000"/>
                <w:szCs w:val="21"/>
              </w:rPr>
            </w:pPr>
            <w:r w:rsidRPr="006227E0">
              <w:rPr>
                <w:b/>
                <w:color w:val="000000"/>
                <w:szCs w:val="21"/>
              </w:rPr>
              <w:t xml:space="preserve">    </w:t>
            </w:r>
            <w:r w:rsidRPr="006227E0">
              <w:rPr>
                <w:b/>
                <w:color w:val="000000"/>
                <w:szCs w:val="21"/>
              </w:rPr>
              <w:t>级（</w:t>
            </w:r>
            <w:r w:rsidRPr="006227E0">
              <w:rPr>
                <w:b/>
                <w:color w:val="000000"/>
                <w:szCs w:val="21"/>
              </w:rPr>
              <w:t xml:space="preserve">      </w:t>
            </w:r>
            <w:r w:rsidRPr="006227E0">
              <w:rPr>
                <w:b/>
                <w:color w:val="000000"/>
                <w:szCs w:val="21"/>
              </w:rPr>
              <w:t>色）</w:t>
            </w:r>
          </w:p>
        </w:tc>
      </w:tr>
      <w:tr w:rsidR="007B096D" w:rsidRPr="006227E0" w:rsidTr="00680297">
        <w:trPr>
          <w:trHeight w:val="545"/>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ind w:firstLineChars="1950" w:firstLine="4111"/>
              <w:rPr>
                <w:b/>
                <w:color w:val="000000"/>
                <w:szCs w:val="21"/>
              </w:rPr>
            </w:pPr>
            <w:r w:rsidRPr="006227E0">
              <w:rPr>
                <w:b/>
                <w:color w:val="000000"/>
                <w:szCs w:val="21"/>
              </w:rPr>
              <w:t>特殊情况下的安全风险分级判定</w:t>
            </w:r>
          </w:p>
        </w:tc>
      </w:tr>
      <w:tr w:rsidR="007B096D" w:rsidRPr="006227E0" w:rsidTr="00680297">
        <w:trPr>
          <w:trHeight w:val="454"/>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spacing w:line="460" w:lineRule="exact"/>
              <w:rPr>
                <w:color w:val="000000"/>
                <w:kern w:val="0"/>
                <w:sz w:val="28"/>
                <w:szCs w:val="28"/>
              </w:rPr>
            </w:pPr>
            <w:r w:rsidRPr="006227E0">
              <w:rPr>
                <w:b/>
                <w:color w:val="000000"/>
                <w:szCs w:val="21"/>
              </w:rPr>
              <w:t>1</w:t>
            </w:r>
            <w:r w:rsidRPr="006227E0">
              <w:rPr>
                <w:b/>
                <w:color w:val="000000"/>
                <w:szCs w:val="21"/>
              </w:rPr>
              <w:t>、存在下列情况之一的企业直接判定为红色（</w:t>
            </w:r>
            <w:r w:rsidRPr="006227E0">
              <w:rPr>
                <w:b/>
                <w:color w:val="000000"/>
                <w:szCs w:val="21"/>
              </w:rPr>
              <w:t>D</w:t>
            </w:r>
            <w:r w:rsidRPr="006227E0">
              <w:rPr>
                <w:b/>
                <w:color w:val="000000"/>
                <w:szCs w:val="21"/>
              </w:rPr>
              <w:t>级）</w:t>
            </w:r>
          </w:p>
        </w:tc>
      </w:tr>
      <w:tr w:rsidR="007B096D" w:rsidRPr="006227E0" w:rsidTr="00680297">
        <w:trPr>
          <w:trHeight w:val="454"/>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color w:val="000000"/>
                <w:kern w:val="0"/>
                <w:sz w:val="22"/>
              </w:rPr>
            </w:pPr>
            <w:r w:rsidRPr="006227E0">
              <w:rPr>
                <w:color w:val="000000"/>
                <w:kern w:val="0"/>
                <w:sz w:val="22"/>
              </w:rPr>
              <w:t>（</w:t>
            </w:r>
            <w:r w:rsidRPr="006227E0">
              <w:rPr>
                <w:color w:val="000000"/>
                <w:kern w:val="0"/>
                <w:sz w:val="22"/>
              </w:rPr>
              <w:t>1</w:t>
            </w:r>
            <w:r w:rsidRPr="006227E0">
              <w:rPr>
                <w:color w:val="000000"/>
                <w:kern w:val="0"/>
                <w:sz w:val="22"/>
              </w:rPr>
              <w:t>）新开发的危险化学品生产工艺未经小试、中试和工业化试验直接进行工业化生产的；</w:t>
            </w:r>
            <w:r w:rsidRPr="006227E0">
              <w:rPr>
                <w:color w:val="000000"/>
                <w:kern w:val="0"/>
                <w:sz w:val="22"/>
              </w:rPr>
              <w:t xml:space="preserve"> </w:t>
            </w:r>
          </w:p>
        </w:tc>
      </w:tr>
      <w:tr w:rsidR="007B096D" w:rsidRPr="006227E0" w:rsidTr="00680297">
        <w:trPr>
          <w:trHeight w:val="454"/>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color w:val="000000"/>
                <w:kern w:val="0"/>
                <w:sz w:val="22"/>
              </w:rPr>
            </w:pPr>
            <w:r w:rsidRPr="006227E0">
              <w:rPr>
                <w:color w:val="000000"/>
                <w:kern w:val="0"/>
                <w:sz w:val="22"/>
              </w:rPr>
              <w:t>（</w:t>
            </w:r>
            <w:r w:rsidRPr="006227E0">
              <w:rPr>
                <w:color w:val="000000"/>
                <w:kern w:val="0"/>
                <w:sz w:val="22"/>
              </w:rPr>
              <w:t>2</w:t>
            </w:r>
            <w:r w:rsidRPr="006227E0">
              <w:rPr>
                <w:color w:val="000000"/>
                <w:kern w:val="0"/>
                <w:sz w:val="22"/>
              </w:rPr>
              <w:t>）在役化工装置未经正规设计且未进行安全设计诊断的；</w:t>
            </w:r>
          </w:p>
        </w:tc>
      </w:tr>
      <w:tr w:rsidR="007B096D" w:rsidRPr="006227E0" w:rsidTr="00680297">
        <w:trPr>
          <w:trHeight w:val="454"/>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color w:val="000000"/>
                <w:kern w:val="0"/>
                <w:sz w:val="22"/>
              </w:rPr>
            </w:pPr>
            <w:r w:rsidRPr="006227E0">
              <w:rPr>
                <w:color w:val="000000"/>
                <w:kern w:val="0"/>
                <w:sz w:val="22"/>
              </w:rPr>
              <w:t>（</w:t>
            </w:r>
            <w:r w:rsidRPr="006227E0">
              <w:rPr>
                <w:color w:val="000000"/>
                <w:kern w:val="0"/>
                <w:sz w:val="22"/>
              </w:rPr>
              <w:t>3</w:t>
            </w:r>
            <w:r w:rsidRPr="006227E0">
              <w:rPr>
                <w:color w:val="000000"/>
                <w:kern w:val="0"/>
                <w:sz w:val="22"/>
              </w:rPr>
              <w:t>）危险化学品特种作业人员未持有效证件上岗或者未达到高中以上文化程度的；</w:t>
            </w:r>
          </w:p>
        </w:tc>
      </w:tr>
      <w:tr w:rsidR="007B096D" w:rsidRPr="006227E0" w:rsidTr="00680297">
        <w:trPr>
          <w:trHeight w:val="454"/>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color w:val="000000"/>
                <w:kern w:val="0"/>
                <w:sz w:val="22"/>
              </w:rPr>
            </w:pPr>
            <w:r w:rsidRPr="006227E0">
              <w:rPr>
                <w:color w:val="000000"/>
                <w:kern w:val="0"/>
                <w:sz w:val="22"/>
              </w:rPr>
              <w:t>（</w:t>
            </w:r>
            <w:r w:rsidRPr="006227E0">
              <w:rPr>
                <w:color w:val="000000"/>
                <w:kern w:val="0"/>
                <w:sz w:val="22"/>
              </w:rPr>
              <w:t>4</w:t>
            </w:r>
            <w:r w:rsidRPr="006227E0">
              <w:rPr>
                <w:color w:val="000000"/>
                <w:kern w:val="0"/>
                <w:sz w:val="22"/>
              </w:rPr>
              <w:t>）</w:t>
            </w:r>
            <w:bookmarkStart w:id="11" w:name="_Hlk519542900"/>
            <w:r w:rsidRPr="006227E0">
              <w:rPr>
                <w:color w:val="000000"/>
                <w:kern w:val="0"/>
                <w:sz w:val="22"/>
              </w:rPr>
              <w:t>存在《国家安全监管总局关于印发</w:t>
            </w:r>
            <w:r w:rsidRPr="006227E0">
              <w:rPr>
                <w:color w:val="000000"/>
                <w:kern w:val="0"/>
                <w:sz w:val="22"/>
              </w:rPr>
              <w:t>&lt;</w:t>
            </w:r>
            <w:r w:rsidRPr="006227E0">
              <w:rPr>
                <w:color w:val="000000"/>
                <w:kern w:val="0"/>
                <w:sz w:val="22"/>
              </w:rPr>
              <w:t>化工和危险化学品生产经营单位重大生产安全事故隐患判定标准（试行）</w:t>
            </w:r>
            <w:r w:rsidRPr="006227E0">
              <w:rPr>
                <w:color w:val="000000"/>
                <w:kern w:val="0"/>
                <w:sz w:val="22"/>
              </w:rPr>
              <w:t>&gt;</w:t>
            </w:r>
            <w:r w:rsidRPr="006227E0">
              <w:rPr>
                <w:color w:val="000000"/>
                <w:kern w:val="0"/>
                <w:sz w:val="22"/>
              </w:rPr>
              <w:t>和</w:t>
            </w:r>
            <w:r w:rsidRPr="006227E0">
              <w:rPr>
                <w:color w:val="000000"/>
                <w:kern w:val="0"/>
                <w:sz w:val="22"/>
              </w:rPr>
              <w:t>&lt;</w:t>
            </w:r>
            <w:r w:rsidRPr="006227E0">
              <w:rPr>
                <w:color w:val="000000"/>
                <w:kern w:val="0"/>
                <w:sz w:val="22"/>
              </w:rPr>
              <w:t>烟花爆竹生产经营单位重大</w:t>
            </w:r>
            <w:r w:rsidRPr="006227E0">
              <w:rPr>
                <w:color w:val="000000"/>
                <w:kern w:val="0"/>
                <w:sz w:val="22"/>
              </w:rPr>
              <w:lastRenderedPageBreak/>
              <w:t>生产安全事故隐患判定标准（试行）</w:t>
            </w:r>
            <w:r w:rsidRPr="006227E0">
              <w:rPr>
                <w:color w:val="000000"/>
                <w:kern w:val="0"/>
                <w:sz w:val="22"/>
              </w:rPr>
              <w:t>&gt;</w:t>
            </w:r>
            <w:r w:rsidRPr="006227E0">
              <w:rPr>
                <w:color w:val="000000"/>
                <w:kern w:val="0"/>
                <w:sz w:val="22"/>
              </w:rPr>
              <w:t>的通知》（安</w:t>
            </w:r>
            <w:proofErr w:type="gramStart"/>
            <w:r w:rsidRPr="006227E0">
              <w:rPr>
                <w:color w:val="000000"/>
                <w:kern w:val="0"/>
                <w:sz w:val="22"/>
              </w:rPr>
              <w:t>监总厅</w:t>
            </w:r>
            <w:proofErr w:type="gramEnd"/>
            <w:r w:rsidRPr="006227E0">
              <w:rPr>
                <w:color w:val="000000"/>
                <w:kern w:val="0"/>
                <w:sz w:val="22"/>
              </w:rPr>
              <w:t>管三〔</w:t>
            </w:r>
            <w:r w:rsidRPr="006227E0">
              <w:rPr>
                <w:color w:val="000000"/>
                <w:kern w:val="0"/>
                <w:sz w:val="22"/>
              </w:rPr>
              <w:t>2017</w:t>
            </w:r>
            <w:r w:rsidRPr="006227E0">
              <w:rPr>
                <w:color w:val="000000"/>
                <w:kern w:val="0"/>
                <w:sz w:val="22"/>
              </w:rPr>
              <w:t>〕</w:t>
            </w:r>
            <w:r w:rsidRPr="006227E0">
              <w:rPr>
                <w:color w:val="000000"/>
                <w:kern w:val="0"/>
                <w:sz w:val="22"/>
              </w:rPr>
              <w:t>121</w:t>
            </w:r>
            <w:r w:rsidRPr="006227E0">
              <w:rPr>
                <w:color w:val="000000"/>
                <w:kern w:val="0"/>
                <w:sz w:val="22"/>
              </w:rPr>
              <w:t>号）规定的重大生产安全事故隐患且未在规定期限内完成整改的</w:t>
            </w:r>
            <w:bookmarkEnd w:id="11"/>
            <w:r w:rsidRPr="006227E0">
              <w:rPr>
                <w:color w:val="000000"/>
                <w:kern w:val="0"/>
                <w:sz w:val="22"/>
              </w:rPr>
              <w:t>；</w:t>
            </w:r>
          </w:p>
        </w:tc>
      </w:tr>
      <w:tr w:rsidR="007B096D" w:rsidRPr="006227E0" w:rsidTr="00680297">
        <w:trPr>
          <w:trHeight w:val="454"/>
        </w:trPr>
        <w:tc>
          <w:tcPr>
            <w:tcW w:w="14289" w:type="dxa"/>
            <w:gridSpan w:val="15"/>
            <w:tcBorders>
              <w:top w:val="single" w:sz="4" w:space="0" w:color="000000"/>
              <w:left w:val="single" w:sz="4" w:space="0" w:color="000000"/>
              <w:bottom w:val="single" w:sz="4" w:space="0" w:color="000000"/>
              <w:right w:val="single" w:sz="4" w:space="0" w:color="000000"/>
            </w:tcBorders>
            <w:vAlign w:val="center"/>
            <w:hideMark/>
          </w:tcPr>
          <w:p w:rsidR="007B096D" w:rsidRPr="006227E0" w:rsidRDefault="007B096D" w:rsidP="00680297">
            <w:pPr>
              <w:widowControl/>
              <w:spacing w:line="460" w:lineRule="exact"/>
              <w:rPr>
                <w:color w:val="000000"/>
                <w:kern w:val="0"/>
                <w:sz w:val="22"/>
              </w:rPr>
            </w:pPr>
            <w:r w:rsidRPr="006227E0">
              <w:rPr>
                <w:color w:val="000000"/>
                <w:kern w:val="0"/>
                <w:sz w:val="22"/>
              </w:rPr>
              <w:lastRenderedPageBreak/>
              <w:t>（</w:t>
            </w:r>
            <w:r w:rsidRPr="006227E0">
              <w:rPr>
                <w:color w:val="000000"/>
                <w:kern w:val="0"/>
                <w:sz w:val="22"/>
              </w:rPr>
              <w:t>5</w:t>
            </w:r>
            <w:r w:rsidRPr="006227E0">
              <w:rPr>
                <w:color w:val="000000"/>
                <w:kern w:val="0"/>
                <w:sz w:val="22"/>
              </w:rPr>
              <w:t>）三年内发生过重大及以上生产安全事故的，或者三年内发生</w:t>
            </w:r>
            <w:r w:rsidRPr="006227E0">
              <w:rPr>
                <w:color w:val="000000"/>
                <w:kern w:val="0"/>
                <w:sz w:val="22"/>
              </w:rPr>
              <w:t>2</w:t>
            </w:r>
            <w:r w:rsidRPr="006227E0">
              <w:rPr>
                <w:color w:val="000000"/>
                <w:kern w:val="0"/>
                <w:sz w:val="22"/>
              </w:rPr>
              <w:t>起较大生产安全事故，或者一年内发生</w:t>
            </w:r>
            <w:r w:rsidRPr="006227E0">
              <w:rPr>
                <w:color w:val="000000"/>
                <w:kern w:val="0"/>
                <w:sz w:val="22"/>
              </w:rPr>
              <w:t>2</w:t>
            </w:r>
            <w:r w:rsidRPr="006227E0">
              <w:rPr>
                <w:color w:val="000000"/>
                <w:kern w:val="0"/>
                <w:sz w:val="22"/>
              </w:rPr>
              <w:t>起以上亡人一般生产安全事故的。</w:t>
            </w:r>
          </w:p>
        </w:tc>
      </w:tr>
    </w:tbl>
    <w:p w:rsidR="007B096D" w:rsidRPr="006227E0" w:rsidRDefault="007B096D" w:rsidP="007B096D">
      <w:pPr>
        <w:pStyle w:val="a3"/>
        <w:spacing w:line="440" w:lineRule="exact"/>
        <w:ind w:firstLineChars="63" w:firstLine="177"/>
        <w:rPr>
          <w:b/>
          <w:color w:val="000000"/>
          <w:sz w:val="28"/>
          <w:szCs w:val="28"/>
        </w:rPr>
      </w:pPr>
      <w:r w:rsidRPr="006227E0">
        <w:rPr>
          <w:b/>
          <w:color w:val="000000"/>
          <w:sz w:val="28"/>
          <w:szCs w:val="28"/>
        </w:rPr>
        <w:t>备注：</w:t>
      </w:r>
    </w:p>
    <w:p w:rsidR="007B096D" w:rsidRPr="006227E0" w:rsidRDefault="007B096D" w:rsidP="007B096D">
      <w:pPr>
        <w:pStyle w:val="a3"/>
        <w:spacing w:line="440" w:lineRule="exact"/>
        <w:ind w:firstLineChars="0" w:firstLine="0"/>
        <w:rPr>
          <w:color w:val="000000"/>
          <w:sz w:val="28"/>
          <w:szCs w:val="28"/>
        </w:rPr>
      </w:pPr>
      <w:r w:rsidRPr="006227E0">
        <w:rPr>
          <w:color w:val="000000"/>
          <w:sz w:val="28"/>
          <w:szCs w:val="28"/>
        </w:rPr>
        <w:t>1.</w:t>
      </w:r>
      <w:r w:rsidRPr="006227E0">
        <w:rPr>
          <w:color w:val="000000"/>
          <w:sz w:val="28"/>
          <w:szCs w:val="28"/>
        </w:rPr>
        <w:t>本表采用总分百分制。评估得分对应的安全风险从高到低依次对应为红色（</w:t>
      </w:r>
      <w:r w:rsidRPr="006227E0">
        <w:rPr>
          <w:color w:val="000000"/>
          <w:sz w:val="28"/>
          <w:szCs w:val="28"/>
        </w:rPr>
        <w:t>D</w:t>
      </w:r>
      <w:r w:rsidRPr="006227E0">
        <w:rPr>
          <w:color w:val="000000"/>
          <w:sz w:val="28"/>
          <w:szCs w:val="28"/>
        </w:rPr>
        <w:t>级，</w:t>
      </w:r>
      <w:r w:rsidRPr="006227E0">
        <w:rPr>
          <w:color w:val="000000"/>
          <w:sz w:val="28"/>
          <w:szCs w:val="28"/>
        </w:rPr>
        <w:t>60</w:t>
      </w:r>
      <w:r w:rsidRPr="006227E0">
        <w:rPr>
          <w:color w:val="000000"/>
          <w:sz w:val="28"/>
          <w:szCs w:val="28"/>
        </w:rPr>
        <w:t>分以下）、橙色（</w:t>
      </w:r>
      <w:r w:rsidRPr="006227E0">
        <w:rPr>
          <w:color w:val="000000"/>
          <w:sz w:val="28"/>
          <w:szCs w:val="28"/>
        </w:rPr>
        <w:t>C</w:t>
      </w:r>
    </w:p>
    <w:p w:rsidR="007B096D" w:rsidRPr="006227E0" w:rsidRDefault="007B096D" w:rsidP="007B096D">
      <w:pPr>
        <w:pStyle w:val="a3"/>
        <w:spacing w:line="440" w:lineRule="exact"/>
        <w:ind w:firstLineChars="100" w:firstLine="280"/>
        <w:rPr>
          <w:color w:val="000000"/>
          <w:sz w:val="28"/>
          <w:szCs w:val="28"/>
        </w:rPr>
      </w:pPr>
      <w:r w:rsidRPr="006227E0">
        <w:rPr>
          <w:color w:val="000000"/>
          <w:sz w:val="28"/>
          <w:szCs w:val="28"/>
        </w:rPr>
        <w:t>级，</w:t>
      </w:r>
      <w:r w:rsidRPr="006227E0">
        <w:rPr>
          <w:color w:val="000000"/>
          <w:sz w:val="28"/>
          <w:szCs w:val="28"/>
        </w:rPr>
        <w:t>60(</w:t>
      </w:r>
      <w:r w:rsidRPr="006227E0">
        <w:rPr>
          <w:color w:val="000000"/>
          <w:sz w:val="28"/>
          <w:szCs w:val="28"/>
        </w:rPr>
        <w:t>含</w:t>
      </w:r>
      <w:r w:rsidRPr="006227E0">
        <w:rPr>
          <w:color w:val="000000"/>
          <w:sz w:val="28"/>
          <w:szCs w:val="28"/>
        </w:rPr>
        <w:t>)-75</w:t>
      </w:r>
      <w:r w:rsidRPr="006227E0">
        <w:rPr>
          <w:color w:val="000000"/>
          <w:sz w:val="28"/>
          <w:szCs w:val="28"/>
        </w:rPr>
        <w:t>分）、黄色（</w:t>
      </w:r>
      <w:r w:rsidRPr="006227E0">
        <w:rPr>
          <w:color w:val="000000"/>
          <w:sz w:val="28"/>
          <w:szCs w:val="28"/>
        </w:rPr>
        <w:t>B</w:t>
      </w:r>
      <w:r w:rsidRPr="006227E0">
        <w:rPr>
          <w:color w:val="000000"/>
          <w:sz w:val="28"/>
          <w:szCs w:val="28"/>
        </w:rPr>
        <w:t>级，</w:t>
      </w:r>
      <w:r w:rsidRPr="006227E0">
        <w:rPr>
          <w:color w:val="000000"/>
          <w:sz w:val="28"/>
          <w:szCs w:val="28"/>
        </w:rPr>
        <w:t>75(</w:t>
      </w:r>
      <w:r w:rsidRPr="006227E0">
        <w:rPr>
          <w:color w:val="000000"/>
          <w:sz w:val="28"/>
          <w:szCs w:val="28"/>
        </w:rPr>
        <w:t>含</w:t>
      </w:r>
      <w:r w:rsidRPr="006227E0">
        <w:rPr>
          <w:color w:val="000000"/>
          <w:sz w:val="28"/>
          <w:szCs w:val="28"/>
        </w:rPr>
        <w:t>)-90</w:t>
      </w:r>
      <w:r w:rsidRPr="006227E0">
        <w:rPr>
          <w:color w:val="000000"/>
          <w:sz w:val="28"/>
          <w:szCs w:val="28"/>
        </w:rPr>
        <w:t>分）、蓝色（</w:t>
      </w:r>
      <w:r w:rsidRPr="006227E0">
        <w:rPr>
          <w:color w:val="000000"/>
          <w:sz w:val="28"/>
          <w:szCs w:val="28"/>
        </w:rPr>
        <w:t>A</w:t>
      </w:r>
      <w:r w:rsidRPr="006227E0">
        <w:rPr>
          <w:color w:val="000000"/>
          <w:sz w:val="28"/>
          <w:szCs w:val="28"/>
        </w:rPr>
        <w:t>级，</w:t>
      </w:r>
      <w:r w:rsidRPr="006227E0">
        <w:rPr>
          <w:color w:val="000000"/>
          <w:sz w:val="28"/>
          <w:szCs w:val="28"/>
        </w:rPr>
        <w:t>90(</w:t>
      </w:r>
      <w:r w:rsidRPr="006227E0">
        <w:rPr>
          <w:color w:val="000000"/>
          <w:sz w:val="28"/>
          <w:szCs w:val="28"/>
        </w:rPr>
        <w:t>含</w:t>
      </w:r>
      <w:r w:rsidRPr="006227E0">
        <w:rPr>
          <w:color w:val="000000"/>
          <w:sz w:val="28"/>
          <w:szCs w:val="28"/>
        </w:rPr>
        <w:t>)</w:t>
      </w:r>
      <w:r w:rsidRPr="006227E0">
        <w:rPr>
          <w:color w:val="000000"/>
          <w:sz w:val="28"/>
          <w:szCs w:val="28"/>
        </w:rPr>
        <w:t>以上）。</w:t>
      </w:r>
    </w:p>
    <w:p w:rsidR="007B096D" w:rsidRPr="006227E0" w:rsidRDefault="007B096D" w:rsidP="007B096D">
      <w:pPr>
        <w:pStyle w:val="a3"/>
        <w:spacing w:line="440" w:lineRule="exact"/>
        <w:ind w:firstLineChars="0" w:firstLine="0"/>
        <w:rPr>
          <w:color w:val="000000"/>
          <w:sz w:val="28"/>
          <w:szCs w:val="28"/>
        </w:rPr>
      </w:pPr>
      <w:r w:rsidRPr="006227E0">
        <w:rPr>
          <w:color w:val="000000"/>
          <w:sz w:val="28"/>
          <w:szCs w:val="28"/>
        </w:rPr>
        <w:t>2.</w:t>
      </w:r>
      <w:r w:rsidRPr="006227E0">
        <w:rPr>
          <w:color w:val="000000"/>
          <w:sz w:val="28"/>
          <w:szCs w:val="28"/>
        </w:rPr>
        <w:t>每个项目分值扣完为止，。</w:t>
      </w:r>
    </w:p>
    <w:p w:rsidR="007B096D" w:rsidRPr="006227E0" w:rsidRDefault="007B096D" w:rsidP="007B096D">
      <w:pPr>
        <w:pStyle w:val="a3"/>
        <w:spacing w:line="440" w:lineRule="exact"/>
        <w:ind w:firstLineChars="0" w:firstLine="0"/>
        <w:rPr>
          <w:color w:val="000000"/>
          <w:sz w:val="28"/>
          <w:szCs w:val="28"/>
        </w:rPr>
      </w:pPr>
      <w:r w:rsidRPr="006227E0">
        <w:rPr>
          <w:color w:val="000000"/>
          <w:sz w:val="28"/>
          <w:szCs w:val="28"/>
        </w:rPr>
        <w:t>3.</w:t>
      </w:r>
      <w:r w:rsidRPr="006227E0">
        <w:rPr>
          <w:color w:val="000000"/>
          <w:sz w:val="28"/>
          <w:szCs w:val="28"/>
        </w:rPr>
        <w:t>储存企业是指带储存设施的经营企业。</w:t>
      </w:r>
    </w:p>
    <w:p w:rsidR="007B096D" w:rsidRPr="006227E0" w:rsidRDefault="007B096D" w:rsidP="007B096D">
      <w:pPr>
        <w:pStyle w:val="a3"/>
        <w:spacing w:line="440" w:lineRule="exact"/>
        <w:ind w:left="283" w:hangingChars="101" w:hanging="283"/>
        <w:rPr>
          <w:color w:val="000000"/>
          <w:sz w:val="28"/>
          <w:szCs w:val="28"/>
        </w:rPr>
      </w:pPr>
      <w:r w:rsidRPr="006227E0">
        <w:rPr>
          <w:color w:val="000000"/>
          <w:sz w:val="28"/>
          <w:szCs w:val="28"/>
        </w:rPr>
        <w:t>4.</w:t>
      </w:r>
      <w:r w:rsidRPr="006227E0">
        <w:rPr>
          <w:color w:val="000000"/>
          <w:sz w:val="28"/>
          <w:szCs w:val="28"/>
        </w:rPr>
        <w:t>重大危险源是指依据《危险化学品重大危险源辨识》（</w:t>
      </w:r>
      <w:r w:rsidRPr="006227E0">
        <w:rPr>
          <w:color w:val="000000"/>
          <w:sz w:val="28"/>
          <w:szCs w:val="28"/>
        </w:rPr>
        <w:t>GB 18218-2009</w:t>
      </w:r>
      <w:r w:rsidRPr="006227E0">
        <w:rPr>
          <w:color w:val="000000"/>
          <w:sz w:val="28"/>
          <w:szCs w:val="28"/>
        </w:rPr>
        <w:t>）国家标准判定的危险化学品重大危险源。</w:t>
      </w:r>
    </w:p>
    <w:p w:rsidR="007B096D" w:rsidRPr="006227E0" w:rsidRDefault="007B096D" w:rsidP="007B096D">
      <w:pPr>
        <w:pStyle w:val="a3"/>
        <w:spacing w:line="440" w:lineRule="exact"/>
        <w:ind w:firstLineChars="0" w:firstLine="0"/>
        <w:rPr>
          <w:color w:val="000000"/>
          <w:sz w:val="28"/>
          <w:szCs w:val="28"/>
        </w:rPr>
      </w:pPr>
      <w:r w:rsidRPr="006227E0">
        <w:rPr>
          <w:color w:val="000000"/>
          <w:sz w:val="28"/>
          <w:szCs w:val="28"/>
        </w:rPr>
        <w:t>5.</w:t>
      </w:r>
      <w:r w:rsidRPr="006227E0">
        <w:rPr>
          <w:color w:val="000000"/>
          <w:sz w:val="28"/>
          <w:szCs w:val="28"/>
        </w:rPr>
        <w:t>火灾危险性类别是指依据《建筑设计防火规范》（</w:t>
      </w:r>
      <w:r w:rsidRPr="006227E0">
        <w:rPr>
          <w:color w:val="000000"/>
          <w:sz w:val="28"/>
          <w:szCs w:val="28"/>
        </w:rPr>
        <w:t>GB50016</w:t>
      </w:r>
      <w:r w:rsidRPr="006227E0">
        <w:rPr>
          <w:color w:val="000000"/>
          <w:sz w:val="28"/>
          <w:szCs w:val="28"/>
        </w:rPr>
        <w:t>）国家标准判定的火灾危险性类别。</w:t>
      </w:r>
    </w:p>
    <w:p w:rsidR="007B096D" w:rsidRPr="006227E0" w:rsidRDefault="007B096D" w:rsidP="007B096D">
      <w:pPr>
        <w:pStyle w:val="a3"/>
        <w:spacing w:line="440" w:lineRule="exact"/>
        <w:ind w:firstLineChars="0" w:firstLine="0"/>
        <w:rPr>
          <w:color w:val="000000"/>
          <w:sz w:val="28"/>
          <w:szCs w:val="28"/>
        </w:rPr>
      </w:pPr>
      <w:r w:rsidRPr="006227E0">
        <w:rPr>
          <w:color w:val="000000"/>
          <w:sz w:val="28"/>
          <w:szCs w:val="28"/>
        </w:rPr>
        <w:t>6.</w:t>
      </w:r>
      <w:r w:rsidRPr="006227E0">
        <w:rPr>
          <w:color w:val="000000"/>
          <w:sz w:val="28"/>
          <w:szCs w:val="28"/>
        </w:rPr>
        <w:t>剧毒化学品是指《危险化学品目录（</w:t>
      </w:r>
      <w:r w:rsidRPr="006227E0">
        <w:rPr>
          <w:color w:val="000000"/>
          <w:sz w:val="28"/>
          <w:szCs w:val="28"/>
        </w:rPr>
        <w:t>2015</w:t>
      </w:r>
      <w:r w:rsidRPr="006227E0">
        <w:rPr>
          <w:color w:val="000000"/>
          <w:sz w:val="28"/>
          <w:szCs w:val="28"/>
        </w:rPr>
        <w:t>版）》中具有剧烈急性毒性危害的化学品。</w:t>
      </w:r>
    </w:p>
    <w:p w:rsidR="007B096D" w:rsidRPr="006227E0" w:rsidRDefault="007B096D" w:rsidP="007B096D">
      <w:pPr>
        <w:pStyle w:val="a5"/>
        <w:ind w:firstLineChars="0" w:firstLine="0"/>
        <w:rPr>
          <w:rFonts w:hint="eastAsia"/>
          <w:color w:val="000000"/>
        </w:rPr>
      </w:pPr>
      <w:r w:rsidRPr="006227E0">
        <w:rPr>
          <w:color w:val="000000"/>
          <w:sz w:val="28"/>
          <w:szCs w:val="28"/>
        </w:rPr>
        <w:br w:type="page"/>
      </w:r>
      <w:r w:rsidRPr="006227E0">
        <w:rPr>
          <w:color w:val="000000"/>
        </w:rPr>
        <w:lastRenderedPageBreak/>
        <w:t>附</w:t>
      </w:r>
      <w:r>
        <w:rPr>
          <w:rFonts w:hint="eastAsia"/>
          <w:color w:val="000000"/>
        </w:rPr>
        <w:t>表</w:t>
      </w:r>
      <w:r>
        <w:rPr>
          <w:rFonts w:hint="eastAsia"/>
          <w:color w:val="000000"/>
        </w:rPr>
        <w:t>2</w:t>
      </w:r>
    </w:p>
    <w:p w:rsidR="007B096D" w:rsidRPr="006227E0" w:rsidRDefault="007B096D" w:rsidP="007B096D">
      <w:pPr>
        <w:pStyle w:val="a3"/>
        <w:ind w:firstLine="640"/>
        <w:rPr>
          <w:color w:val="000000"/>
        </w:rPr>
      </w:pPr>
    </w:p>
    <w:p w:rsidR="007B096D" w:rsidRPr="006227E0" w:rsidRDefault="007B096D" w:rsidP="007B096D">
      <w:pPr>
        <w:pStyle w:val="a4"/>
        <w:rPr>
          <w:color w:val="000000"/>
        </w:rPr>
      </w:pPr>
      <w:proofErr w:type="spellStart"/>
      <w:r w:rsidRPr="006227E0">
        <w:rPr>
          <w:color w:val="000000"/>
        </w:rPr>
        <w:t>危险化学品生产储存企业安全风险评估诊断分级统计报表</w:t>
      </w:r>
      <w:proofErr w:type="spellEnd"/>
    </w:p>
    <w:p w:rsidR="007B096D" w:rsidRPr="006227E0" w:rsidRDefault="007B096D" w:rsidP="007B096D">
      <w:pPr>
        <w:pStyle w:val="a7"/>
        <w:rPr>
          <w:color w:val="000000"/>
        </w:rPr>
      </w:pPr>
    </w:p>
    <w:p w:rsidR="007B096D" w:rsidRPr="006227E0" w:rsidRDefault="007B096D" w:rsidP="007B096D">
      <w:pPr>
        <w:spacing w:line="580" w:lineRule="exact"/>
        <w:outlineLvl w:val="3"/>
        <w:rPr>
          <w:rFonts w:eastAsia="楷体_GB2312"/>
          <w:color w:val="000000"/>
          <w:sz w:val="28"/>
          <w:szCs w:val="28"/>
        </w:rPr>
      </w:pPr>
      <w:r w:rsidRPr="006227E0">
        <w:rPr>
          <w:rFonts w:eastAsia="楷体_GB2312"/>
          <w:color w:val="000000"/>
          <w:sz w:val="28"/>
          <w:szCs w:val="28"/>
        </w:rPr>
        <w:t>填报单位（盖章）：</w:t>
      </w: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2286"/>
        <w:gridCol w:w="1134"/>
        <w:gridCol w:w="1765"/>
        <w:gridCol w:w="2794"/>
        <w:gridCol w:w="2449"/>
        <w:gridCol w:w="1455"/>
        <w:gridCol w:w="1455"/>
      </w:tblGrid>
      <w:tr w:rsidR="007B096D" w:rsidRPr="006227E0" w:rsidTr="00680297">
        <w:trPr>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b/>
                <w:color w:val="000000"/>
                <w:szCs w:val="21"/>
              </w:rPr>
            </w:pPr>
            <w:r w:rsidRPr="006227E0">
              <w:rPr>
                <w:b/>
                <w:color w:val="000000"/>
                <w:szCs w:val="21"/>
              </w:rPr>
              <w:t>序号</w:t>
            </w:r>
          </w:p>
        </w:tc>
        <w:tc>
          <w:tcPr>
            <w:tcW w:w="2285" w:type="dxa"/>
            <w:vMerge w:val="restart"/>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b/>
                <w:color w:val="000000"/>
                <w:szCs w:val="21"/>
              </w:rPr>
            </w:pPr>
            <w:r w:rsidRPr="006227E0">
              <w:rPr>
                <w:b/>
                <w:color w:val="000000"/>
                <w:szCs w:val="21"/>
              </w:rPr>
              <w:t>企业名称</w:t>
            </w:r>
          </w:p>
        </w:tc>
        <w:tc>
          <w:tcPr>
            <w:tcW w:w="2898" w:type="dxa"/>
            <w:gridSpan w:val="2"/>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440" w:lineRule="exact"/>
              <w:jc w:val="center"/>
              <w:rPr>
                <w:b/>
                <w:color w:val="000000"/>
                <w:szCs w:val="21"/>
              </w:rPr>
            </w:pPr>
            <w:r w:rsidRPr="006227E0">
              <w:rPr>
                <w:b/>
                <w:color w:val="000000"/>
                <w:szCs w:val="21"/>
              </w:rPr>
              <w:t>企业自评等级</w:t>
            </w:r>
          </w:p>
        </w:tc>
        <w:tc>
          <w:tcPr>
            <w:tcW w:w="2793" w:type="dxa"/>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360" w:lineRule="exact"/>
              <w:jc w:val="center"/>
              <w:rPr>
                <w:b/>
                <w:color w:val="000000"/>
                <w:szCs w:val="21"/>
              </w:rPr>
            </w:pPr>
            <w:r w:rsidRPr="006227E0">
              <w:rPr>
                <w:b/>
                <w:color w:val="000000"/>
                <w:szCs w:val="21"/>
              </w:rPr>
              <w:t>县（市、区）安全监管局</w:t>
            </w:r>
          </w:p>
        </w:tc>
        <w:tc>
          <w:tcPr>
            <w:tcW w:w="2448" w:type="dxa"/>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360" w:lineRule="exact"/>
              <w:jc w:val="center"/>
              <w:rPr>
                <w:b/>
                <w:color w:val="000000"/>
                <w:szCs w:val="21"/>
              </w:rPr>
            </w:pPr>
            <w:r w:rsidRPr="006227E0">
              <w:rPr>
                <w:b/>
                <w:color w:val="000000"/>
                <w:szCs w:val="21"/>
              </w:rPr>
              <w:t>市（州）安全监管局</w:t>
            </w:r>
          </w:p>
        </w:tc>
        <w:tc>
          <w:tcPr>
            <w:tcW w:w="1454" w:type="dxa"/>
            <w:vMerge w:val="restart"/>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b/>
                <w:color w:val="000000"/>
                <w:szCs w:val="21"/>
              </w:rPr>
            </w:pPr>
            <w:r w:rsidRPr="006227E0">
              <w:rPr>
                <w:b/>
                <w:color w:val="000000"/>
                <w:szCs w:val="21"/>
              </w:rPr>
              <w:t>企管级别</w:t>
            </w:r>
          </w:p>
        </w:tc>
        <w:tc>
          <w:tcPr>
            <w:tcW w:w="1454" w:type="dxa"/>
            <w:vMerge w:val="restart"/>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b/>
                <w:color w:val="000000"/>
                <w:szCs w:val="21"/>
              </w:rPr>
            </w:pPr>
            <w:r w:rsidRPr="006227E0">
              <w:rPr>
                <w:b/>
                <w:color w:val="000000"/>
                <w:szCs w:val="21"/>
              </w:rPr>
              <w:t>备注</w:t>
            </w:r>
          </w:p>
        </w:tc>
      </w:tr>
      <w:tr w:rsidR="007B096D" w:rsidRPr="006227E0" w:rsidTr="00680297">
        <w:trPr>
          <w:jc w:val="center"/>
        </w:trPr>
        <w:tc>
          <w:tcPr>
            <w:tcW w:w="12565" w:type="dxa"/>
            <w:vMerge/>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widowControl/>
              <w:jc w:val="left"/>
              <w:rPr>
                <w:b/>
                <w:color w:val="000000"/>
                <w:szCs w:val="21"/>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widowControl/>
              <w:jc w:val="left"/>
              <w:rPr>
                <w:b/>
                <w:color w:val="000000"/>
                <w:szCs w:val="21"/>
              </w:rPr>
            </w:pPr>
          </w:p>
        </w:tc>
        <w:tc>
          <w:tcPr>
            <w:tcW w:w="1134" w:type="dxa"/>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440" w:lineRule="exact"/>
              <w:jc w:val="center"/>
              <w:rPr>
                <w:b/>
                <w:color w:val="000000"/>
                <w:szCs w:val="21"/>
              </w:rPr>
            </w:pPr>
            <w:r w:rsidRPr="006227E0">
              <w:rPr>
                <w:b/>
                <w:color w:val="000000"/>
                <w:szCs w:val="21"/>
              </w:rPr>
              <w:t>自评得分</w:t>
            </w:r>
          </w:p>
        </w:tc>
        <w:tc>
          <w:tcPr>
            <w:tcW w:w="1764" w:type="dxa"/>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440" w:lineRule="exact"/>
              <w:jc w:val="center"/>
              <w:rPr>
                <w:b/>
                <w:color w:val="000000"/>
                <w:szCs w:val="21"/>
              </w:rPr>
            </w:pPr>
            <w:r w:rsidRPr="006227E0">
              <w:rPr>
                <w:b/>
                <w:color w:val="000000"/>
                <w:szCs w:val="21"/>
              </w:rPr>
              <w:t>对应等级</w:t>
            </w:r>
          </w:p>
        </w:tc>
        <w:tc>
          <w:tcPr>
            <w:tcW w:w="2793" w:type="dxa"/>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440" w:lineRule="exact"/>
              <w:jc w:val="center"/>
              <w:rPr>
                <w:b/>
                <w:color w:val="000000"/>
                <w:szCs w:val="21"/>
              </w:rPr>
            </w:pPr>
            <w:r w:rsidRPr="006227E0">
              <w:rPr>
                <w:b/>
                <w:color w:val="000000"/>
                <w:szCs w:val="21"/>
              </w:rPr>
              <w:t>复核确定风险等级</w:t>
            </w:r>
          </w:p>
        </w:tc>
        <w:tc>
          <w:tcPr>
            <w:tcW w:w="2448" w:type="dxa"/>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440" w:lineRule="exact"/>
              <w:jc w:val="center"/>
              <w:rPr>
                <w:b/>
                <w:color w:val="000000"/>
                <w:szCs w:val="21"/>
              </w:rPr>
            </w:pPr>
            <w:r w:rsidRPr="006227E0">
              <w:rPr>
                <w:b/>
                <w:color w:val="000000"/>
                <w:szCs w:val="21"/>
              </w:rPr>
              <w:t>复核确定风险等级</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widowControl/>
              <w:jc w:val="left"/>
              <w:rPr>
                <w:b/>
                <w:color w:val="000000"/>
                <w:szCs w:val="21"/>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widowControl/>
              <w:jc w:val="left"/>
              <w:rPr>
                <w:b/>
                <w:color w:val="000000"/>
                <w:szCs w:val="21"/>
              </w:rPr>
            </w:pPr>
          </w:p>
        </w:tc>
      </w:tr>
      <w:tr w:rsidR="007B096D" w:rsidRPr="006227E0" w:rsidTr="00680297">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1</w:t>
            </w:r>
          </w:p>
        </w:tc>
        <w:tc>
          <w:tcPr>
            <w:tcW w:w="2285"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例</w:t>
            </w:r>
            <w:r w:rsidRPr="006227E0">
              <w:rPr>
                <w:color w:val="000000"/>
                <w:szCs w:val="21"/>
              </w:rPr>
              <w:t>1</w:t>
            </w:r>
            <w:r w:rsidRPr="006227E0">
              <w:rPr>
                <w:color w:val="000000"/>
                <w:szCs w:val="21"/>
              </w:rPr>
              <w:t>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85</w:t>
            </w:r>
          </w:p>
        </w:tc>
        <w:tc>
          <w:tcPr>
            <w:tcW w:w="1764"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黄色（</w:t>
            </w:r>
            <w:r w:rsidRPr="006227E0">
              <w:rPr>
                <w:color w:val="000000"/>
                <w:szCs w:val="21"/>
              </w:rPr>
              <w:t>B</w:t>
            </w:r>
            <w:r w:rsidRPr="006227E0">
              <w:rPr>
                <w:color w:val="000000"/>
                <w:szCs w:val="21"/>
              </w:rPr>
              <w:t>级）</w:t>
            </w:r>
          </w:p>
        </w:tc>
        <w:tc>
          <w:tcPr>
            <w:tcW w:w="2793"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橙色（</w:t>
            </w:r>
            <w:r w:rsidRPr="006227E0">
              <w:rPr>
                <w:color w:val="000000"/>
                <w:szCs w:val="21"/>
              </w:rPr>
              <w:t>C</w:t>
            </w:r>
            <w:r w:rsidRPr="006227E0">
              <w:rPr>
                <w:color w:val="000000"/>
                <w:szCs w:val="21"/>
              </w:rPr>
              <w:t>级）</w:t>
            </w:r>
          </w:p>
        </w:tc>
        <w:tc>
          <w:tcPr>
            <w:tcW w:w="2448"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县直管企业</w:t>
            </w:r>
          </w:p>
        </w:tc>
        <w:tc>
          <w:tcPr>
            <w:tcW w:w="1454"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经市局</w:t>
            </w:r>
          </w:p>
          <w:p w:rsidR="007B096D" w:rsidRPr="006227E0" w:rsidRDefault="007B096D" w:rsidP="00680297">
            <w:pPr>
              <w:spacing w:line="440" w:lineRule="exact"/>
              <w:jc w:val="center"/>
              <w:rPr>
                <w:color w:val="000000"/>
                <w:szCs w:val="21"/>
              </w:rPr>
            </w:pPr>
            <w:r w:rsidRPr="006227E0">
              <w:rPr>
                <w:color w:val="000000"/>
                <w:szCs w:val="21"/>
              </w:rPr>
              <w:t>抽查复核</w:t>
            </w:r>
          </w:p>
        </w:tc>
      </w:tr>
      <w:tr w:rsidR="007B096D" w:rsidRPr="006227E0" w:rsidTr="00680297">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2</w:t>
            </w:r>
          </w:p>
        </w:tc>
        <w:tc>
          <w:tcPr>
            <w:tcW w:w="2285"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例</w:t>
            </w:r>
            <w:r w:rsidRPr="006227E0">
              <w:rPr>
                <w:color w:val="000000"/>
                <w:szCs w:val="21"/>
              </w:rPr>
              <w:t>2</w:t>
            </w:r>
            <w:r w:rsidRPr="006227E0">
              <w:rPr>
                <w:color w:val="000000"/>
                <w:szCs w:val="21"/>
              </w:rPr>
              <w:t>公司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70</w:t>
            </w:r>
          </w:p>
        </w:tc>
        <w:tc>
          <w:tcPr>
            <w:tcW w:w="1764"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橙色（</w:t>
            </w:r>
            <w:r w:rsidRPr="006227E0">
              <w:rPr>
                <w:color w:val="000000"/>
                <w:szCs w:val="21"/>
              </w:rPr>
              <w:t>C</w:t>
            </w:r>
            <w:r w:rsidRPr="006227E0">
              <w:rPr>
                <w:color w:val="000000"/>
                <w:szCs w:val="21"/>
              </w:rPr>
              <w:t>级）</w:t>
            </w:r>
          </w:p>
        </w:tc>
        <w:tc>
          <w:tcPr>
            <w:tcW w:w="2793"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448"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红色（</w:t>
            </w:r>
            <w:r w:rsidRPr="006227E0">
              <w:rPr>
                <w:color w:val="000000"/>
                <w:szCs w:val="21"/>
              </w:rPr>
              <w:t>D</w:t>
            </w:r>
            <w:r w:rsidRPr="006227E0">
              <w:rPr>
                <w:color w:val="000000"/>
                <w:szCs w:val="21"/>
              </w:rPr>
              <w:t>级）</w:t>
            </w:r>
          </w:p>
        </w:tc>
        <w:tc>
          <w:tcPr>
            <w:tcW w:w="1454" w:type="dxa"/>
            <w:tcBorders>
              <w:top w:val="single" w:sz="4" w:space="0" w:color="auto"/>
              <w:left w:val="single" w:sz="4" w:space="0" w:color="auto"/>
              <w:bottom w:val="single" w:sz="4" w:space="0" w:color="auto"/>
              <w:right w:val="single" w:sz="4" w:space="0" w:color="auto"/>
            </w:tcBorders>
            <w:vAlign w:val="center"/>
            <w:hideMark/>
          </w:tcPr>
          <w:p w:rsidR="007B096D" w:rsidRPr="006227E0" w:rsidRDefault="007B096D" w:rsidP="00680297">
            <w:pPr>
              <w:spacing w:line="440" w:lineRule="exact"/>
              <w:jc w:val="center"/>
              <w:rPr>
                <w:color w:val="000000"/>
                <w:szCs w:val="21"/>
              </w:rPr>
            </w:pPr>
            <w:r w:rsidRPr="006227E0">
              <w:rPr>
                <w:color w:val="000000"/>
                <w:szCs w:val="21"/>
              </w:rPr>
              <w:t>市直管企业</w:t>
            </w: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r>
      <w:tr w:rsidR="007B096D" w:rsidRPr="006227E0" w:rsidTr="00680297">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285"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793"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448"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r>
      <w:tr w:rsidR="007B096D" w:rsidRPr="006227E0" w:rsidTr="00680297">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285"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793"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448"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r>
      <w:tr w:rsidR="007B096D" w:rsidRPr="006227E0" w:rsidTr="00680297">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285"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793"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448"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r>
      <w:tr w:rsidR="007B096D" w:rsidRPr="006227E0" w:rsidTr="00680297">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285"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793"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2448"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B096D" w:rsidRPr="006227E0" w:rsidRDefault="007B096D" w:rsidP="00680297">
            <w:pPr>
              <w:spacing w:line="440" w:lineRule="exact"/>
              <w:jc w:val="center"/>
              <w:rPr>
                <w:color w:val="000000"/>
                <w:szCs w:val="21"/>
              </w:rPr>
            </w:pPr>
          </w:p>
        </w:tc>
      </w:tr>
      <w:tr w:rsidR="007B096D" w:rsidRPr="006227E0" w:rsidTr="00680297">
        <w:trPr>
          <w:jc w:val="center"/>
        </w:trPr>
        <w:tc>
          <w:tcPr>
            <w:tcW w:w="12565" w:type="dxa"/>
            <w:gridSpan w:val="7"/>
            <w:tcBorders>
              <w:top w:val="single" w:sz="4" w:space="0" w:color="auto"/>
              <w:left w:val="single" w:sz="4" w:space="0" w:color="auto"/>
              <w:bottom w:val="single" w:sz="4" w:space="0" w:color="auto"/>
              <w:right w:val="single" w:sz="4" w:space="0" w:color="auto"/>
            </w:tcBorders>
            <w:hideMark/>
          </w:tcPr>
          <w:p w:rsidR="007B096D" w:rsidRPr="006227E0" w:rsidRDefault="007B096D" w:rsidP="00680297">
            <w:pPr>
              <w:spacing w:line="440" w:lineRule="exact"/>
              <w:rPr>
                <w:color w:val="000000"/>
                <w:szCs w:val="21"/>
              </w:rPr>
            </w:pPr>
            <w:r w:rsidRPr="006227E0">
              <w:rPr>
                <w:color w:val="000000"/>
                <w:szCs w:val="21"/>
              </w:rPr>
              <w:t>注：市（州）安全监管局对各县（市、区）安全监管局安全风险评估诊断分级情况进行复核，情况应在备注栏中标明。</w:t>
            </w:r>
          </w:p>
        </w:tc>
        <w:tc>
          <w:tcPr>
            <w:tcW w:w="1454" w:type="dxa"/>
            <w:tcBorders>
              <w:top w:val="single" w:sz="4" w:space="0" w:color="auto"/>
              <w:left w:val="single" w:sz="4" w:space="0" w:color="auto"/>
              <w:bottom w:val="single" w:sz="4" w:space="0" w:color="auto"/>
              <w:right w:val="single" w:sz="4" w:space="0" w:color="auto"/>
            </w:tcBorders>
          </w:tcPr>
          <w:p w:rsidR="007B096D" w:rsidRPr="006227E0" w:rsidRDefault="007B096D" w:rsidP="00680297">
            <w:pPr>
              <w:spacing w:line="440" w:lineRule="exact"/>
              <w:rPr>
                <w:color w:val="000000"/>
                <w:szCs w:val="21"/>
              </w:rPr>
            </w:pPr>
          </w:p>
        </w:tc>
      </w:tr>
    </w:tbl>
    <w:p w:rsidR="007B096D" w:rsidRPr="006227E0" w:rsidRDefault="007B096D" w:rsidP="007B096D">
      <w:pPr>
        <w:spacing w:line="580" w:lineRule="exact"/>
        <w:ind w:left="280" w:hangingChars="100" w:hanging="280"/>
        <w:rPr>
          <w:color w:val="000000"/>
          <w:sz w:val="28"/>
          <w:szCs w:val="28"/>
        </w:rPr>
      </w:pPr>
      <w:r w:rsidRPr="006227E0">
        <w:rPr>
          <w:rFonts w:eastAsia="仿宋_GB2312"/>
          <w:color w:val="000000"/>
          <w:kern w:val="0"/>
          <w:sz w:val="28"/>
          <w:szCs w:val="28"/>
        </w:rPr>
        <w:t>填报人：</w:t>
      </w:r>
      <w:r w:rsidRPr="006227E0">
        <w:rPr>
          <w:rFonts w:eastAsia="仿宋_GB2312"/>
          <w:color w:val="000000"/>
          <w:kern w:val="0"/>
          <w:sz w:val="28"/>
          <w:szCs w:val="28"/>
        </w:rPr>
        <w:t xml:space="preserve">                                 </w:t>
      </w:r>
      <w:r w:rsidRPr="006227E0">
        <w:rPr>
          <w:rFonts w:eastAsia="仿宋_GB2312"/>
          <w:color w:val="000000"/>
          <w:kern w:val="0"/>
          <w:sz w:val="28"/>
          <w:szCs w:val="28"/>
        </w:rPr>
        <w:t>审核人：</w:t>
      </w:r>
      <w:r w:rsidRPr="006227E0">
        <w:rPr>
          <w:rFonts w:eastAsia="仿宋_GB2312"/>
          <w:color w:val="000000"/>
          <w:kern w:val="0"/>
          <w:sz w:val="28"/>
          <w:szCs w:val="28"/>
        </w:rPr>
        <w:t xml:space="preserve">                              </w:t>
      </w:r>
      <w:r w:rsidRPr="006227E0">
        <w:rPr>
          <w:rFonts w:eastAsia="仿宋_GB2312"/>
          <w:color w:val="000000"/>
          <w:kern w:val="0"/>
          <w:sz w:val="28"/>
          <w:szCs w:val="28"/>
        </w:rPr>
        <w:t>年</w:t>
      </w:r>
      <w:r w:rsidRPr="006227E0">
        <w:rPr>
          <w:rFonts w:eastAsia="仿宋_GB2312"/>
          <w:color w:val="000000"/>
          <w:kern w:val="0"/>
          <w:sz w:val="28"/>
          <w:szCs w:val="28"/>
        </w:rPr>
        <w:t xml:space="preserve">    </w:t>
      </w:r>
      <w:r w:rsidRPr="006227E0">
        <w:rPr>
          <w:rFonts w:eastAsia="仿宋_GB2312"/>
          <w:color w:val="000000"/>
          <w:kern w:val="0"/>
          <w:sz w:val="28"/>
          <w:szCs w:val="28"/>
        </w:rPr>
        <w:t>月</w:t>
      </w:r>
      <w:r w:rsidRPr="006227E0">
        <w:rPr>
          <w:rFonts w:eastAsia="仿宋_GB2312"/>
          <w:color w:val="000000"/>
          <w:kern w:val="0"/>
          <w:sz w:val="28"/>
          <w:szCs w:val="28"/>
        </w:rPr>
        <w:t xml:space="preserve">    </w:t>
      </w:r>
      <w:r w:rsidRPr="006227E0">
        <w:rPr>
          <w:rFonts w:eastAsia="仿宋_GB2312"/>
          <w:color w:val="000000"/>
          <w:kern w:val="0"/>
          <w:sz w:val="28"/>
          <w:szCs w:val="28"/>
        </w:rPr>
        <w:t>日</w:t>
      </w:r>
    </w:p>
    <w:p w:rsidR="007B096D" w:rsidRPr="006227E0" w:rsidRDefault="007B096D" w:rsidP="007B096D">
      <w:pPr>
        <w:spacing w:line="20" w:lineRule="exact"/>
        <w:rPr>
          <w:color w:val="000000"/>
        </w:rPr>
      </w:pPr>
    </w:p>
    <w:p w:rsidR="007B096D" w:rsidRPr="006227E0" w:rsidRDefault="007B096D" w:rsidP="007B096D">
      <w:pPr>
        <w:pStyle w:val="a3"/>
        <w:ind w:firstLineChars="100" w:firstLine="280"/>
        <w:rPr>
          <w:color w:val="000000"/>
          <w:sz w:val="28"/>
          <w:szCs w:val="28"/>
        </w:rPr>
      </w:pPr>
    </w:p>
    <w:p w:rsidR="007B096D" w:rsidRPr="006227E0" w:rsidRDefault="007B096D" w:rsidP="007B096D">
      <w:pPr>
        <w:widowControl/>
        <w:spacing w:beforeAutospacing="1"/>
        <w:jc w:val="left"/>
        <w:rPr>
          <w:rFonts w:eastAsia="仿宋_GB2312"/>
          <w:color w:val="000000"/>
          <w:sz w:val="28"/>
          <w:szCs w:val="28"/>
        </w:rPr>
        <w:sectPr w:rsidR="007B096D" w:rsidRPr="006227E0">
          <w:pgSz w:w="16838" w:h="11906" w:orient="landscape"/>
          <w:pgMar w:top="1588" w:right="2098" w:bottom="1474" w:left="1701" w:header="284" w:footer="1418" w:gutter="0"/>
          <w:cols w:space="720"/>
          <w:docGrid w:type="lines" w:linePitch="582"/>
        </w:sectPr>
      </w:pPr>
    </w:p>
    <w:p w:rsidR="00770CF2" w:rsidRPr="007B096D" w:rsidRDefault="00770CF2">
      <w:bookmarkStart w:id="12" w:name="_GoBack"/>
      <w:bookmarkEnd w:id="12"/>
    </w:p>
    <w:sectPr w:rsidR="00770CF2" w:rsidRPr="007B09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6D"/>
    <w:rsid w:val="000448D9"/>
    <w:rsid w:val="000534DF"/>
    <w:rsid w:val="0005376C"/>
    <w:rsid w:val="000579B2"/>
    <w:rsid w:val="000A59BB"/>
    <w:rsid w:val="001178B5"/>
    <w:rsid w:val="001228F6"/>
    <w:rsid w:val="00182F7C"/>
    <w:rsid w:val="002048C6"/>
    <w:rsid w:val="00204F06"/>
    <w:rsid w:val="00224FD4"/>
    <w:rsid w:val="002C7829"/>
    <w:rsid w:val="002F61DB"/>
    <w:rsid w:val="00333C0A"/>
    <w:rsid w:val="0035686D"/>
    <w:rsid w:val="00365FC2"/>
    <w:rsid w:val="00375A0B"/>
    <w:rsid w:val="00384A08"/>
    <w:rsid w:val="00402CBF"/>
    <w:rsid w:val="00466169"/>
    <w:rsid w:val="004B44EE"/>
    <w:rsid w:val="004E466B"/>
    <w:rsid w:val="00543FE3"/>
    <w:rsid w:val="005D3A09"/>
    <w:rsid w:val="005E2B8C"/>
    <w:rsid w:val="006768EE"/>
    <w:rsid w:val="00695222"/>
    <w:rsid w:val="006D1EC7"/>
    <w:rsid w:val="00732D99"/>
    <w:rsid w:val="00770CF2"/>
    <w:rsid w:val="007B096D"/>
    <w:rsid w:val="007D1D92"/>
    <w:rsid w:val="007E1235"/>
    <w:rsid w:val="00816834"/>
    <w:rsid w:val="008222C7"/>
    <w:rsid w:val="00847ECF"/>
    <w:rsid w:val="00860550"/>
    <w:rsid w:val="00874004"/>
    <w:rsid w:val="008B2130"/>
    <w:rsid w:val="009323A2"/>
    <w:rsid w:val="00933DEC"/>
    <w:rsid w:val="0097645A"/>
    <w:rsid w:val="009B74DF"/>
    <w:rsid w:val="009C145F"/>
    <w:rsid w:val="009C5433"/>
    <w:rsid w:val="009E1A51"/>
    <w:rsid w:val="009F02C0"/>
    <w:rsid w:val="00A011F8"/>
    <w:rsid w:val="00A262B9"/>
    <w:rsid w:val="00A332E0"/>
    <w:rsid w:val="00A86259"/>
    <w:rsid w:val="00AF4100"/>
    <w:rsid w:val="00B2494B"/>
    <w:rsid w:val="00B7301D"/>
    <w:rsid w:val="00B83C3C"/>
    <w:rsid w:val="00C32766"/>
    <w:rsid w:val="00C47E09"/>
    <w:rsid w:val="00CC0003"/>
    <w:rsid w:val="00D05851"/>
    <w:rsid w:val="00D51AD0"/>
    <w:rsid w:val="00D70165"/>
    <w:rsid w:val="00DB2444"/>
    <w:rsid w:val="00E21514"/>
    <w:rsid w:val="00E81A17"/>
    <w:rsid w:val="00E83FAA"/>
    <w:rsid w:val="00E87928"/>
    <w:rsid w:val="00EB6DD0"/>
    <w:rsid w:val="00EC5D32"/>
    <w:rsid w:val="00F11B6A"/>
    <w:rsid w:val="00F6036B"/>
    <w:rsid w:val="00F872A4"/>
    <w:rsid w:val="00F94042"/>
    <w:rsid w:val="00FA0515"/>
    <w:rsid w:val="00FC0225"/>
    <w:rsid w:val="00FE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link w:val="Char"/>
    <w:rsid w:val="007B096D"/>
    <w:pPr>
      <w:spacing w:line="580" w:lineRule="exact"/>
      <w:ind w:firstLineChars="200" w:firstLine="200"/>
    </w:pPr>
    <w:rPr>
      <w:rFonts w:eastAsia="仿宋_GB2312"/>
      <w:sz w:val="32"/>
    </w:rPr>
  </w:style>
  <w:style w:type="paragraph" w:customStyle="1" w:styleId="a4">
    <w:name w:val="大标题"/>
    <w:basedOn w:val="a3"/>
    <w:next w:val="a"/>
    <w:link w:val="Char0"/>
    <w:rsid w:val="007B096D"/>
    <w:pPr>
      <w:ind w:firstLineChars="0" w:firstLine="0"/>
      <w:jc w:val="center"/>
      <w:outlineLvl w:val="0"/>
    </w:pPr>
    <w:rPr>
      <w:rFonts w:eastAsia="方正小标宋简体"/>
      <w:sz w:val="44"/>
      <w:lang w:val="x-none" w:eastAsia="x-none"/>
    </w:rPr>
  </w:style>
  <w:style w:type="paragraph" w:customStyle="1" w:styleId="a5">
    <w:name w:val="一级标题"/>
    <w:basedOn w:val="a3"/>
    <w:next w:val="a3"/>
    <w:link w:val="Char1"/>
    <w:rsid w:val="007B096D"/>
    <w:pPr>
      <w:outlineLvl w:val="2"/>
    </w:pPr>
    <w:rPr>
      <w:rFonts w:eastAsia="黑体"/>
      <w:effect w:val="antsRed"/>
      <w:lang w:val="x-none" w:eastAsia="x-none"/>
    </w:rPr>
  </w:style>
  <w:style w:type="paragraph" w:customStyle="1" w:styleId="a6">
    <w:name w:val="二级标题"/>
    <w:basedOn w:val="a3"/>
    <w:next w:val="a3"/>
    <w:link w:val="Char2"/>
    <w:rsid w:val="007B096D"/>
    <w:pPr>
      <w:outlineLvl w:val="3"/>
    </w:pPr>
    <w:rPr>
      <w:rFonts w:eastAsia="楷体_GB2312"/>
      <w:effect w:val="antsBlack"/>
    </w:rPr>
  </w:style>
  <w:style w:type="paragraph" w:customStyle="1" w:styleId="a7">
    <w:name w:val="表格"/>
    <w:basedOn w:val="a3"/>
    <w:next w:val="a3"/>
    <w:rsid w:val="007B096D"/>
    <w:pPr>
      <w:spacing w:line="440" w:lineRule="exact"/>
      <w:ind w:firstLineChars="0" w:firstLine="0"/>
      <w:jc w:val="center"/>
    </w:pPr>
    <w:rPr>
      <w:rFonts w:eastAsia="宋体"/>
      <w:sz w:val="28"/>
    </w:rPr>
  </w:style>
  <w:style w:type="paragraph" w:styleId="a8">
    <w:name w:val="footer"/>
    <w:basedOn w:val="a"/>
    <w:link w:val="a9"/>
    <w:uiPriority w:val="99"/>
    <w:rsid w:val="007B096D"/>
    <w:pPr>
      <w:tabs>
        <w:tab w:val="center" w:pos="4153"/>
        <w:tab w:val="right" w:pos="8306"/>
      </w:tabs>
      <w:snapToGrid w:val="0"/>
      <w:jc w:val="left"/>
    </w:pPr>
    <w:rPr>
      <w:sz w:val="18"/>
      <w:szCs w:val="18"/>
      <w:lang w:val="x-none" w:eastAsia="x-none"/>
    </w:rPr>
  </w:style>
  <w:style w:type="character" w:customStyle="1" w:styleId="Char3">
    <w:name w:val="页脚 Char"/>
    <w:basedOn w:val="a0"/>
    <w:uiPriority w:val="99"/>
    <w:semiHidden/>
    <w:rsid w:val="007B096D"/>
    <w:rPr>
      <w:rFonts w:ascii="Times New Roman" w:eastAsia="宋体" w:hAnsi="Times New Roman" w:cs="Times New Roman"/>
      <w:sz w:val="18"/>
      <w:szCs w:val="18"/>
    </w:rPr>
  </w:style>
  <w:style w:type="character" w:customStyle="1" w:styleId="Char">
    <w:name w:val="公文主体 Char"/>
    <w:link w:val="a3"/>
    <w:rsid w:val="007B096D"/>
    <w:rPr>
      <w:rFonts w:ascii="Times New Roman" w:eastAsia="仿宋_GB2312" w:hAnsi="Times New Roman" w:cs="Times New Roman"/>
      <w:sz w:val="32"/>
      <w:szCs w:val="24"/>
    </w:rPr>
  </w:style>
  <w:style w:type="character" w:customStyle="1" w:styleId="Char2">
    <w:name w:val="二级标题 Char"/>
    <w:link w:val="a6"/>
    <w:rsid w:val="007B096D"/>
    <w:rPr>
      <w:rFonts w:ascii="Times New Roman" w:eastAsia="楷体_GB2312" w:hAnsi="Times New Roman" w:cs="Times New Roman"/>
      <w:sz w:val="32"/>
      <w:szCs w:val="24"/>
      <w:effect w:val="antsBlack"/>
    </w:rPr>
  </w:style>
  <w:style w:type="character" w:customStyle="1" w:styleId="a9">
    <w:name w:val="页脚 字符"/>
    <w:link w:val="a8"/>
    <w:uiPriority w:val="99"/>
    <w:rsid w:val="007B096D"/>
    <w:rPr>
      <w:rFonts w:ascii="Times New Roman" w:eastAsia="宋体" w:hAnsi="Times New Roman" w:cs="Times New Roman"/>
      <w:sz w:val="18"/>
      <w:szCs w:val="18"/>
      <w:lang w:val="x-none" w:eastAsia="x-none"/>
    </w:rPr>
  </w:style>
  <w:style w:type="character" w:customStyle="1" w:styleId="Char0">
    <w:name w:val="大标题 Char"/>
    <w:link w:val="a4"/>
    <w:locked/>
    <w:rsid w:val="007B096D"/>
    <w:rPr>
      <w:rFonts w:ascii="Times New Roman" w:eastAsia="方正小标宋简体" w:hAnsi="Times New Roman" w:cs="Times New Roman"/>
      <w:sz w:val="44"/>
      <w:szCs w:val="24"/>
      <w:lang w:val="x-none" w:eastAsia="x-none"/>
    </w:rPr>
  </w:style>
  <w:style w:type="character" w:customStyle="1" w:styleId="Char1">
    <w:name w:val="一级标题 Char"/>
    <w:link w:val="a5"/>
    <w:locked/>
    <w:rsid w:val="007B096D"/>
    <w:rPr>
      <w:rFonts w:ascii="Times New Roman" w:eastAsia="黑体" w:hAnsi="Times New Roman" w:cs="Times New Roman"/>
      <w:sz w:val="32"/>
      <w:szCs w:val="24"/>
      <w:effect w:val="antsRed"/>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link w:val="Char"/>
    <w:rsid w:val="007B096D"/>
    <w:pPr>
      <w:spacing w:line="580" w:lineRule="exact"/>
      <w:ind w:firstLineChars="200" w:firstLine="200"/>
    </w:pPr>
    <w:rPr>
      <w:rFonts w:eastAsia="仿宋_GB2312"/>
      <w:sz w:val="32"/>
    </w:rPr>
  </w:style>
  <w:style w:type="paragraph" w:customStyle="1" w:styleId="a4">
    <w:name w:val="大标题"/>
    <w:basedOn w:val="a3"/>
    <w:next w:val="a"/>
    <w:link w:val="Char0"/>
    <w:rsid w:val="007B096D"/>
    <w:pPr>
      <w:ind w:firstLineChars="0" w:firstLine="0"/>
      <w:jc w:val="center"/>
      <w:outlineLvl w:val="0"/>
    </w:pPr>
    <w:rPr>
      <w:rFonts w:eastAsia="方正小标宋简体"/>
      <w:sz w:val="44"/>
      <w:lang w:val="x-none" w:eastAsia="x-none"/>
    </w:rPr>
  </w:style>
  <w:style w:type="paragraph" w:customStyle="1" w:styleId="a5">
    <w:name w:val="一级标题"/>
    <w:basedOn w:val="a3"/>
    <w:next w:val="a3"/>
    <w:link w:val="Char1"/>
    <w:rsid w:val="007B096D"/>
    <w:pPr>
      <w:outlineLvl w:val="2"/>
    </w:pPr>
    <w:rPr>
      <w:rFonts w:eastAsia="黑体"/>
      <w:effect w:val="antsRed"/>
      <w:lang w:val="x-none" w:eastAsia="x-none"/>
    </w:rPr>
  </w:style>
  <w:style w:type="paragraph" w:customStyle="1" w:styleId="a6">
    <w:name w:val="二级标题"/>
    <w:basedOn w:val="a3"/>
    <w:next w:val="a3"/>
    <w:link w:val="Char2"/>
    <w:rsid w:val="007B096D"/>
    <w:pPr>
      <w:outlineLvl w:val="3"/>
    </w:pPr>
    <w:rPr>
      <w:rFonts w:eastAsia="楷体_GB2312"/>
      <w:effect w:val="antsBlack"/>
    </w:rPr>
  </w:style>
  <w:style w:type="paragraph" w:customStyle="1" w:styleId="a7">
    <w:name w:val="表格"/>
    <w:basedOn w:val="a3"/>
    <w:next w:val="a3"/>
    <w:rsid w:val="007B096D"/>
    <w:pPr>
      <w:spacing w:line="440" w:lineRule="exact"/>
      <w:ind w:firstLineChars="0" w:firstLine="0"/>
      <w:jc w:val="center"/>
    </w:pPr>
    <w:rPr>
      <w:rFonts w:eastAsia="宋体"/>
      <w:sz w:val="28"/>
    </w:rPr>
  </w:style>
  <w:style w:type="paragraph" w:styleId="a8">
    <w:name w:val="footer"/>
    <w:basedOn w:val="a"/>
    <w:link w:val="a9"/>
    <w:uiPriority w:val="99"/>
    <w:rsid w:val="007B096D"/>
    <w:pPr>
      <w:tabs>
        <w:tab w:val="center" w:pos="4153"/>
        <w:tab w:val="right" w:pos="8306"/>
      </w:tabs>
      <w:snapToGrid w:val="0"/>
      <w:jc w:val="left"/>
    </w:pPr>
    <w:rPr>
      <w:sz w:val="18"/>
      <w:szCs w:val="18"/>
      <w:lang w:val="x-none" w:eastAsia="x-none"/>
    </w:rPr>
  </w:style>
  <w:style w:type="character" w:customStyle="1" w:styleId="Char3">
    <w:name w:val="页脚 Char"/>
    <w:basedOn w:val="a0"/>
    <w:uiPriority w:val="99"/>
    <w:semiHidden/>
    <w:rsid w:val="007B096D"/>
    <w:rPr>
      <w:rFonts w:ascii="Times New Roman" w:eastAsia="宋体" w:hAnsi="Times New Roman" w:cs="Times New Roman"/>
      <w:sz w:val="18"/>
      <w:szCs w:val="18"/>
    </w:rPr>
  </w:style>
  <w:style w:type="character" w:customStyle="1" w:styleId="Char">
    <w:name w:val="公文主体 Char"/>
    <w:link w:val="a3"/>
    <w:rsid w:val="007B096D"/>
    <w:rPr>
      <w:rFonts w:ascii="Times New Roman" w:eastAsia="仿宋_GB2312" w:hAnsi="Times New Roman" w:cs="Times New Roman"/>
      <w:sz w:val="32"/>
      <w:szCs w:val="24"/>
    </w:rPr>
  </w:style>
  <w:style w:type="character" w:customStyle="1" w:styleId="Char2">
    <w:name w:val="二级标题 Char"/>
    <w:link w:val="a6"/>
    <w:rsid w:val="007B096D"/>
    <w:rPr>
      <w:rFonts w:ascii="Times New Roman" w:eastAsia="楷体_GB2312" w:hAnsi="Times New Roman" w:cs="Times New Roman"/>
      <w:sz w:val="32"/>
      <w:szCs w:val="24"/>
      <w:effect w:val="antsBlack"/>
    </w:rPr>
  </w:style>
  <w:style w:type="character" w:customStyle="1" w:styleId="a9">
    <w:name w:val="页脚 字符"/>
    <w:link w:val="a8"/>
    <w:uiPriority w:val="99"/>
    <w:rsid w:val="007B096D"/>
    <w:rPr>
      <w:rFonts w:ascii="Times New Roman" w:eastAsia="宋体" w:hAnsi="Times New Roman" w:cs="Times New Roman"/>
      <w:sz w:val="18"/>
      <w:szCs w:val="18"/>
      <w:lang w:val="x-none" w:eastAsia="x-none"/>
    </w:rPr>
  </w:style>
  <w:style w:type="character" w:customStyle="1" w:styleId="Char0">
    <w:name w:val="大标题 Char"/>
    <w:link w:val="a4"/>
    <w:locked/>
    <w:rsid w:val="007B096D"/>
    <w:rPr>
      <w:rFonts w:ascii="Times New Roman" w:eastAsia="方正小标宋简体" w:hAnsi="Times New Roman" w:cs="Times New Roman"/>
      <w:sz w:val="44"/>
      <w:szCs w:val="24"/>
      <w:lang w:val="x-none" w:eastAsia="x-none"/>
    </w:rPr>
  </w:style>
  <w:style w:type="character" w:customStyle="1" w:styleId="Char1">
    <w:name w:val="一级标题 Char"/>
    <w:link w:val="a5"/>
    <w:locked/>
    <w:rsid w:val="007B096D"/>
    <w:rPr>
      <w:rFonts w:ascii="Times New Roman" w:eastAsia="黑体" w:hAnsi="Times New Roman" w:cs="Times New Roman"/>
      <w:sz w:val="32"/>
      <w:szCs w:val="24"/>
      <w:effect w:val="antsRed"/>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1120</Words>
  <Characters>6384</Characters>
  <Application>Microsoft Office Word</Application>
  <DocSecurity>0</DocSecurity>
  <Lines>53</Lines>
  <Paragraphs>14</Paragraphs>
  <ScaleCrop>false</ScaleCrop>
  <Company>china</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石宇</cp:lastModifiedBy>
  <cp:revision>1</cp:revision>
  <dcterms:created xsi:type="dcterms:W3CDTF">2018-09-30T07:10:00Z</dcterms:created>
  <dcterms:modified xsi:type="dcterms:W3CDTF">2018-09-30T07:11:00Z</dcterms:modified>
</cp:coreProperties>
</file>