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8B" w:rsidRPr="005B31B3" w:rsidRDefault="005A5008" w:rsidP="00065F93">
      <w:pPr>
        <w:ind w:firstLine="0"/>
        <w:rPr>
          <w:rFonts w:ascii="黑体" w:eastAsia="黑体" w:hAnsi="黑体"/>
          <w:sz w:val="30"/>
          <w:szCs w:val="30"/>
        </w:rPr>
      </w:pPr>
      <w:r>
        <w:rPr>
          <w:rFonts w:ascii="黑体" w:eastAsia="黑体" w:hAnsi="黑体" w:hint="eastAsia"/>
          <w:sz w:val="30"/>
          <w:szCs w:val="30"/>
        </w:rPr>
        <w:t>附件2</w:t>
      </w:r>
      <w:r w:rsidR="00065F93" w:rsidRPr="005B31B3">
        <w:rPr>
          <w:rFonts w:ascii="黑体" w:eastAsia="黑体" w:hAnsi="黑体" w:hint="eastAsia"/>
          <w:sz w:val="30"/>
          <w:szCs w:val="30"/>
        </w:rPr>
        <w:t>：</w:t>
      </w:r>
      <w:bookmarkStart w:id="0" w:name="_GoBack"/>
      <w:bookmarkEnd w:id="0"/>
    </w:p>
    <w:p w:rsidR="00172AA8" w:rsidRDefault="00172AA8" w:rsidP="003A742E">
      <w:pPr>
        <w:ind w:firstLineChars="550" w:firstLine="1980"/>
        <w:rPr>
          <w:rFonts w:ascii="方正小标宋_GBK" w:eastAsia="方正小标宋_GBK"/>
          <w:sz w:val="36"/>
          <w:szCs w:val="36"/>
        </w:rPr>
      </w:pPr>
    </w:p>
    <w:p w:rsidR="00172AA8" w:rsidRDefault="00172AA8" w:rsidP="003A742E">
      <w:pPr>
        <w:ind w:firstLineChars="550" w:firstLine="1980"/>
        <w:rPr>
          <w:rFonts w:ascii="方正小标宋_GBK" w:eastAsia="方正小标宋_GBK"/>
          <w:sz w:val="36"/>
          <w:szCs w:val="36"/>
        </w:rPr>
      </w:pPr>
    </w:p>
    <w:p w:rsidR="005C1C8B" w:rsidRPr="00172AA8" w:rsidRDefault="005C1C8B" w:rsidP="00172AA8">
      <w:pPr>
        <w:ind w:firstLine="0"/>
        <w:jc w:val="center"/>
        <w:rPr>
          <w:rFonts w:ascii="方正小标宋_GBK" w:eastAsia="方正小标宋_GBK"/>
          <w:sz w:val="36"/>
          <w:szCs w:val="36"/>
        </w:rPr>
      </w:pPr>
      <w:r w:rsidRPr="00172AA8">
        <w:rPr>
          <w:rFonts w:ascii="方正小标宋_GBK" w:eastAsia="方正小标宋_GBK" w:hint="eastAsia"/>
          <w:sz w:val="36"/>
          <w:szCs w:val="36"/>
        </w:rPr>
        <w:t>检验检测机构资质认定</w:t>
      </w:r>
      <w:r w:rsidR="00172AA8">
        <w:rPr>
          <w:rFonts w:ascii="方正小标宋_GBK" w:eastAsia="方正小标宋_GBK" w:hint="eastAsia"/>
          <w:sz w:val="36"/>
          <w:szCs w:val="36"/>
        </w:rPr>
        <w:t xml:space="preserve">  </w:t>
      </w:r>
      <w:r w:rsidRPr="00172AA8">
        <w:rPr>
          <w:rFonts w:ascii="方正小标宋_GBK" w:eastAsia="方正小标宋_GBK" w:hint="eastAsia"/>
          <w:sz w:val="36"/>
          <w:szCs w:val="36"/>
        </w:rPr>
        <w:t>专业技术评价机构基本要求</w:t>
      </w:r>
    </w:p>
    <w:p w:rsidR="005C1C8B" w:rsidRPr="005C1C8B" w:rsidRDefault="005C1C8B" w:rsidP="003A742E">
      <w:pPr>
        <w:ind w:firstLine="2520"/>
        <w:jc w:val="center"/>
        <w:rPr>
          <w:rFonts w:ascii="方正小标宋_GBK" w:eastAsia="方正小标宋_GBK"/>
          <w:sz w:val="36"/>
          <w:szCs w:val="36"/>
        </w:rPr>
      </w:pPr>
    </w:p>
    <w:p w:rsidR="00AF738E" w:rsidRDefault="00AF738E" w:rsidP="00D85AC5">
      <w:pPr>
        <w:ind w:firstLine="0"/>
        <w:rPr>
          <w:sz w:val="32"/>
          <w:szCs w:val="32"/>
        </w:rPr>
      </w:pP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第一条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为了规范检验检测机构资质认定部门委托的专业技术评价机构工作，根据《检验检测机构资质认定管理办法》的有关规定，特制定本要求。</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第二条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专业技术评价机构是指受检验检测机构资质认定部门委托，承担检验检测机构资质认定申请材料审核、评审安排、评审报告审核等技术辅助工作的机构。</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第三条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专业技术评价机构可以是依法成立的机构，也可以是法人机构中的一部分。</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第四条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专业技术评价机构应独立于其委托评审的检验检测机构的利益相关各方。专业技术评价机构应承诺遵守公正性、诚实性和保密要求，不受任何可能干扰其技术判断因素的影响。</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第五条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专业技术评价机构仅在检验检测机构资质认定部门委托的业务范围开展工作，遵循检验检测机构资质认定基本规范、评</w:t>
      </w:r>
      <w:r w:rsidRPr="00172AA8">
        <w:rPr>
          <w:rFonts w:ascii="方正仿宋简体" w:eastAsia="方正仿宋简体" w:hAnsi="仿宋" w:hint="eastAsia"/>
          <w:sz w:val="32"/>
          <w:szCs w:val="32"/>
        </w:rPr>
        <w:lastRenderedPageBreak/>
        <w:t>审准则的要求。检验检测机构资质认定部门应当与专业技术评价机构签订委托合同，明确委托工作的范围、期限。</w:t>
      </w:r>
    </w:p>
    <w:p w:rsidR="00D66B8C" w:rsidRPr="00172AA8" w:rsidRDefault="005C1C8B" w:rsidP="00172AA8">
      <w:pPr>
        <w:spacing w:line="240" w:lineRule="auto"/>
        <w:ind w:firstLineChars="200" w:firstLine="658"/>
        <w:rPr>
          <w:rFonts w:ascii="方正仿宋简体" w:eastAsia="方正仿宋简体" w:hAnsi="仿宋"/>
          <w:spacing w:val="4"/>
          <w:sz w:val="32"/>
          <w:szCs w:val="32"/>
        </w:rPr>
      </w:pPr>
      <w:r w:rsidRPr="00172AA8">
        <w:rPr>
          <w:rFonts w:ascii="方正仿宋简体" w:eastAsia="方正仿宋简体" w:hAnsi="仿宋" w:hint="eastAsia"/>
          <w:b/>
          <w:spacing w:val="4"/>
          <w:sz w:val="32"/>
          <w:szCs w:val="32"/>
        </w:rPr>
        <w:t>第六条</w:t>
      </w:r>
      <w:r w:rsidR="00172AA8">
        <w:rPr>
          <w:rFonts w:ascii="方正仿宋简体" w:eastAsia="方正仿宋简体" w:hAnsi="仿宋" w:hint="eastAsia"/>
          <w:b/>
          <w:spacing w:val="4"/>
          <w:sz w:val="32"/>
          <w:szCs w:val="32"/>
        </w:rPr>
        <w:t xml:space="preserve">  </w:t>
      </w:r>
      <w:r w:rsidRPr="00172AA8">
        <w:rPr>
          <w:rFonts w:ascii="方正仿宋简体" w:eastAsia="方正仿宋简体" w:hAnsi="仿宋" w:hint="eastAsia"/>
          <w:spacing w:val="4"/>
          <w:sz w:val="32"/>
          <w:szCs w:val="32"/>
        </w:rPr>
        <w:t>专业技术评价机构应建立相应的工作管理制度，明确实施程序和岗位责任，接受检验检测机构资质认定部门的监督检查。</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第七条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专业技术评价机构应定期对其运行体系开展内部审核和管理评审，并采用预防措施和纠正措施来改进工作。</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第八条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专业技术评价机构应健全和完善岗位培训制度，对承担资质认定委托任务的人员进行业务知识培训，并定期按照资质认定部门的要求进行培训。</w:t>
      </w:r>
    </w:p>
    <w:p w:rsidR="00D66B8C" w:rsidRPr="00172AA8" w:rsidRDefault="005C1C8B" w:rsidP="00172AA8">
      <w:pPr>
        <w:spacing w:line="240" w:lineRule="auto"/>
        <w:ind w:firstLineChars="200" w:firstLine="667"/>
        <w:rPr>
          <w:rFonts w:ascii="方正仿宋简体" w:eastAsia="方正仿宋简体" w:hAnsi="仿宋"/>
          <w:spacing w:val="6"/>
          <w:sz w:val="32"/>
          <w:szCs w:val="32"/>
        </w:rPr>
      </w:pPr>
      <w:r w:rsidRPr="00172AA8">
        <w:rPr>
          <w:rFonts w:ascii="方正仿宋简体" w:eastAsia="方正仿宋简体" w:hAnsi="仿宋" w:hint="eastAsia"/>
          <w:b/>
          <w:spacing w:val="6"/>
          <w:sz w:val="32"/>
          <w:szCs w:val="32"/>
        </w:rPr>
        <w:t>第九条</w:t>
      </w:r>
      <w:r w:rsidR="00172AA8">
        <w:rPr>
          <w:rFonts w:ascii="方正仿宋简体" w:eastAsia="方正仿宋简体" w:hAnsi="仿宋" w:hint="eastAsia"/>
          <w:b/>
          <w:spacing w:val="6"/>
          <w:sz w:val="32"/>
          <w:szCs w:val="32"/>
        </w:rPr>
        <w:t xml:space="preserve">  </w:t>
      </w:r>
      <w:r w:rsidRPr="00172AA8">
        <w:rPr>
          <w:rFonts w:ascii="方正仿宋简体" w:eastAsia="方正仿宋简体" w:hAnsi="仿宋" w:hint="eastAsia"/>
          <w:spacing w:val="6"/>
          <w:sz w:val="32"/>
          <w:szCs w:val="32"/>
        </w:rPr>
        <w:t>专业技术评价机构只能在检验检测机构资质认定部门委托的期限内开展工作，需要延续委托期限的，应当在委托书有效期届满十五日前与检验检测机构资质认定部门重新签订委托书。</w:t>
      </w:r>
    </w:p>
    <w:p w:rsidR="00D66B8C"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t>第十条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专业技术评价机构应按照资质认定有关规定的办理时限内完成委托事项，若办理时限出现超期的，应事先征得检验检测机构资质认定部门的核准。</w:t>
      </w:r>
    </w:p>
    <w:p w:rsidR="00D66B8C" w:rsidRPr="00172AA8" w:rsidRDefault="005C1C8B" w:rsidP="00172AA8">
      <w:pPr>
        <w:spacing w:line="240" w:lineRule="auto"/>
        <w:ind w:firstLineChars="200" w:firstLine="683"/>
        <w:rPr>
          <w:rFonts w:ascii="方正仿宋简体" w:eastAsia="方正仿宋简体" w:hAnsi="仿宋"/>
          <w:spacing w:val="10"/>
          <w:sz w:val="32"/>
          <w:szCs w:val="32"/>
        </w:rPr>
      </w:pPr>
      <w:r w:rsidRPr="00172AA8">
        <w:rPr>
          <w:rFonts w:ascii="方正仿宋简体" w:eastAsia="方正仿宋简体" w:hAnsi="仿宋" w:hint="eastAsia"/>
          <w:b/>
          <w:spacing w:val="10"/>
          <w:sz w:val="32"/>
          <w:szCs w:val="32"/>
        </w:rPr>
        <w:t>第十一条</w:t>
      </w:r>
      <w:r w:rsidR="00172AA8">
        <w:rPr>
          <w:rFonts w:ascii="方正仿宋简体" w:eastAsia="方正仿宋简体" w:hAnsi="仿宋" w:hint="eastAsia"/>
          <w:b/>
          <w:spacing w:val="10"/>
          <w:sz w:val="32"/>
          <w:szCs w:val="32"/>
        </w:rPr>
        <w:t xml:space="preserve">  </w:t>
      </w:r>
      <w:r w:rsidRPr="00172AA8">
        <w:rPr>
          <w:rFonts w:ascii="方正仿宋简体" w:eastAsia="方正仿宋简体" w:hAnsi="仿宋" w:hint="eastAsia"/>
          <w:spacing w:val="10"/>
          <w:sz w:val="32"/>
          <w:szCs w:val="32"/>
        </w:rPr>
        <w:t>专业技术评价机构及其工作人员未按照委托书以及相应的法律、法规、规章、标准、技术规范开展工作的，由检验检测机构资质认定部门责令改正，情节严重的取消其委托资格。</w:t>
      </w:r>
    </w:p>
    <w:p w:rsidR="00E058D2" w:rsidRPr="00172AA8" w:rsidRDefault="005C1C8B" w:rsidP="00172AA8">
      <w:pPr>
        <w:spacing w:line="240" w:lineRule="auto"/>
        <w:ind w:firstLineChars="200" w:firstLine="643"/>
        <w:rPr>
          <w:rFonts w:ascii="方正仿宋简体" w:eastAsia="方正仿宋简体" w:hAnsi="仿宋"/>
          <w:sz w:val="32"/>
          <w:szCs w:val="32"/>
        </w:rPr>
      </w:pPr>
      <w:r w:rsidRPr="00172AA8">
        <w:rPr>
          <w:rFonts w:ascii="方正仿宋简体" w:eastAsia="方正仿宋简体" w:hAnsi="仿宋" w:hint="eastAsia"/>
          <w:b/>
          <w:sz w:val="32"/>
          <w:szCs w:val="32"/>
        </w:rPr>
        <w:lastRenderedPageBreak/>
        <w:t>第十二条</w:t>
      </w:r>
      <w:r w:rsidR="00172AA8">
        <w:rPr>
          <w:rFonts w:ascii="方正仿宋简体" w:eastAsia="方正仿宋简体" w:hAnsi="仿宋" w:hint="eastAsia"/>
          <w:b/>
          <w:sz w:val="32"/>
          <w:szCs w:val="32"/>
        </w:rPr>
        <w:t xml:space="preserve">  </w:t>
      </w:r>
      <w:r w:rsidRPr="00172AA8">
        <w:rPr>
          <w:rFonts w:ascii="方正仿宋简体" w:eastAsia="方正仿宋简体" w:hAnsi="仿宋" w:hint="eastAsia"/>
          <w:sz w:val="32"/>
          <w:szCs w:val="32"/>
        </w:rPr>
        <w:t>本要求自发布之日起实施。</w:t>
      </w:r>
    </w:p>
    <w:sectPr w:rsidR="00E058D2" w:rsidRPr="00172AA8" w:rsidSect="00FA2184">
      <w:footerReference w:type="even" r:id="rId7"/>
      <w:footerReference w:type="default" r:id="rId8"/>
      <w:pgSz w:w="11907" w:h="16160" w:code="9"/>
      <w:pgMar w:top="1361" w:right="1304" w:bottom="1304" w:left="130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16" w:rsidRDefault="000A6E16" w:rsidP="00D85AC5">
      <w:pPr>
        <w:spacing w:line="240" w:lineRule="auto"/>
      </w:pPr>
      <w:r>
        <w:separator/>
      </w:r>
    </w:p>
  </w:endnote>
  <w:endnote w:type="continuationSeparator" w:id="0">
    <w:p w:rsidR="000A6E16" w:rsidRDefault="000A6E16" w:rsidP="00D85A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786"/>
      <w:docPartObj>
        <w:docPartGallery w:val="Page Numbers (Bottom of Page)"/>
        <w:docPartUnique/>
      </w:docPartObj>
    </w:sdtPr>
    <w:sdtContent>
      <w:p w:rsidR="00D66B8C" w:rsidRDefault="00B370E5">
        <w:pPr>
          <w:pStyle w:val="a4"/>
          <w:ind w:firstLine="0"/>
        </w:pPr>
        <w:r w:rsidRPr="00B370E5">
          <w:rPr>
            <w:rFonts w:hint="eastAsia"/>
            <w:sz w:val="24"/>
            <w:szCs w:val="24"/>
          </w:rPr>
          <w:t>·</w:t>
        </w:r>
        <w:r w:rsidR="00BE50A4" w:rsidRPr="00B370E5">
          <w:rPr>
            <w:sz w:val="24"/>
            <w:szCs w:val="24"/>
          </w:rPr>
          <w:fldChar w:fldCharType="begin"/>
        </w:r>
        <w:r w:rsidRPr="00B370E5">
          <w:rPr>
            <w:sz w:val="24"/>
            <w:szCs w:val="24"/>
          </w:rPr>
          <w:instrText xml:space="preserve"> PAGE   \* MERGEFORMAT </w:instrText>
        </w:r>
        <w:r w:rsidR="00BE50A4" w:rsidRPr="00B370E5">
          <w:rPr>
            <w:sz w:val="24"/>
            <w:szCs w:val="24"/>
          </w:rPr>
          <w:fldChar w:fldCharType="separate"/>
        </w:r>
        <w:r w:rsidR="005A5008" w:rsidRPr="005A5008">
          <w:rPr>
            <w:noProof/>
            <w:sz w:val="24"/>
            <w:szCs w:val="24"/>
            <w:lang w:val="zh-CN"/>
          </w:rPr>
          <w:t>2</w:t>
        </w:r>
        <w:r w:rsidR="00BE50A4" w:rsidRPr="00B370E5">
          <w:rPr>
            <w:sz w:val="24"/>
            <w:szCs w:val="24"/>
          </w:rPr>
          <w:fldChar w:fldCharType="end"/>
        </w:r>
        <w:r w:rsidRPr="00B370E5">
          <w:rPr>
            <w:rFonts w:hint="eastAsia"/>
            <w:sz w:val="24"/>
            <w:szCs w:val="24"/>
          </w:rPr>
          <w:t>·</w:t>
        </w:r>
      </w:p>
    </w:sdtContent>
  </w:sdt>
  <w:p w:rsidR="00B370E5" w:rsidRDefault="00B370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771"/>
      <w:docPartObj>
        <w:docPartGallery w:val="Page Numbers (Bottom of Page)"/>
        <w:docPartUnique/>
      </w:docPartObj>
    </w:sdtPr>
    <w:sdtContent>
      <w:p w:rsidR="00D66B8C" w:rsidRDefault="005C1C8B">
        <w:pPr>
          <w:pStyle w:val="a4"/>
          <w:ind w:firstLine="0"/>
          <w:jc w:val="right"/>
        </w:pPr>
        <w:r w:rsidRPr="005C1C8B">
          <w:rPr>
            <w:rFonts w:hint="eastAsia"/>
            <w:sz w:val="24"/>
            <w:szCs w:val="24"/>
          </w:rPr>
          <w:t>·</w:t>
        </w:r>
        <w:r w:rsidR="00BE50A4" w:rsidRPr="005C1C8B">
          <w:rPr>
            <w:sz w:val="24"/>
            <w:szCs w:val="24"/>
          </w:rPr>
          <w:fldChar w:fldCharType="begin"/>
        </w:r>
        <w:r w:rsidRPr="005C1C8B">
          <w:rPr>
            <w:sz w:val="24"/>
            <w:szCs w:val="24"/>
          </w:rPr>
          <w:instrText xml:space="preserve"> PAGE   \* MERGEFORMAT </w:instrText>
        </w:r>
        <w:r w:rsidR="00BE50A4" w:rsidRPr="005C1C8B">
          <w:rPr>
            <w:sz w:val="24"/>
            <w:szCs w:val="24"/>
          </w:rPr>
          <w:fldChar w:fldCharType="separate"/>
        </w:r>
        <w:r w:rsidR="005A5008" w:rsidRPr="005A5008">
          <w:rPr>
            <w:noProof/>
            <w:sz w:val="24"/>
            <w:szCs w:val="24"/>
            <w:lang w:val="zh-CN"/>
          </w:rPr>
          <w:t>1</w:t>
        </w:r>
        <w:r w:rsidR="00BE50A4" w:rsidRPr="005C1C8B">
          <w:rPr>
            <w:sz w:val="24"/>
            <w:szCs w:val="24"/>
          </w:rPr>
          <w:fldChar w:fldCharType="end"/>
        </w:r>
        <w:r w:rsidRPr="005C1C8B">
          <w:rPr>
            <w:rFonts w:hint="eastAsia"/>
            <w:sz w:val="24"/>
            <w:szCs w:val="24"/>
          </w:rPr>
          <w:t>·</w:t>
        </w:r>
      </w:p>
    </w:sdtContent>
  </w:sdt>
  <w:p w:rsidR="00B370E5" w:rsidRDefault="00B370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16" w:rsidRDefault="000A6E16" w:rsidP="00D85AC5">
      <w:pPr>
        <w:spacing w:line="240" w:lineRule="auto"/>
      </w:pPr>
      <w:r>
        <w:separator/>
      </w:r>
    </w:p>
  </w:footnote>
  <w:footnote w:type="continuationSeparator" w:id="0">
    <w:p w:rsidR="000A6E16" w:rsidRDefault="000A6E16" w:rsidP="00D85A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C361D"/>
    <w:multiLevelType w:val="hybridMultilevel"/>
    <w:tmpl w:val="280CB918"/>
    <w:lvl w:ilvl="0" w:tplc="08D65CDE">
      <w:numFmt w:val="bullet"/>
      <w:lvlText w:val="·"/>
      <w:lvlJc w:val="left"/>
      <w:pPr>
        <w:ind w:left="1001" w:hanging="360"/>
      </w:pPr>
      <w:rPr>
        <w:rFonts w:ascii="宋体" w:eastAsia="宋体" w:hAnsi="宋体" w:cstheme="minorBidi" w:hint="eastAsia"/>
      </w:rPr>
    </w:lvl>
    <w:lvl w:ilvl="1" w:tplc="04090003" w:tentative="1">
      <w:start w:val="1"/>
      <w:numFmt w:val="bullet"/>
      <w:lvlText w:val=""/>
      <w:lvlJc w:val="left"/>
      <w:pPr>
        <w:ind w:left="1481" w:hanging="420"/>
      </w:pPr>
      <w:rPr>
        <w:rFonts w:ascii="Wingdings" w:hAnsi="Wingdings" w:hint="default"/>
      </w:rPr>
    </w:lvl>
    <w:lvl w:ilvl="2" w:tplc="04090005"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3" w:tentative="1">
      <w:start w:val="1"/>
      <w:numFmt w:val="bullet"/>
      <w:lvlText w:val=""/>
      <w:lvlJc w:val="left"/>
      <w:pPr>
        <w:ind w:left="2741" w:hanging="420"/>
      </w:pPr>
      <w:rPr>
        <w:rFonts w:ascii="Wingdings" w:hAnsi="Wingdings" w:hint="default"/>
      </w:rPr>
    </w:lvl>
    <w:lvl w:ilvl="5" w:tplc="04090005"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3" w:tentative="1">
      <w:start w:val="1"/>
      <w:numFmt w:val="bullet"/>
      <w:lvlText w:val=""/>
      <w:lvlJc w:val="left"/>
      <w:pPr>
        <w:ind w:left="4001" w:hanging="420"/>
      </w:pPr>
      <w:rPr>
        <w:rFonts w:ascii="Wingdings" w:hAnsi="Wingdings" w:hint="default"/>
      </w:rPr>
    </w:lvl>
    <w:lvl w:ilvl="8" w:tplc="04090005" w:tentative="1">
      <w:start w:val="1"/>
      <w:numFmt w:val="bullet"/>
      <w:lvlText w:val=""/>
      <w:lvlJc w:val="left"/>
      <w:pPr>
        <w:ind w:left="4421"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郭栋">
    <w15:presenceInfo w15:providerId="Windows Live" w15:userId="57eb9850d4aa8a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AC5"/>
    <w:rsid w:val="00051380"/>
    <w:rsid w:val="00065F93"/>
    <w:rsid w:val="000A6E16"/>
    <w:rsid w:val="000B0DC7"/>
    <w:rsid w:val="000D3AE3"/>
    <w:rsid w:val="00172AA8"/>
    <w:rsid w:val="00295F96"/>
    <w:rsid w:val="002A3646"/>
    <w:rsid w:val="002B3DB7"/>
    <w:rsid w:val="002D22D1"/>
    <w:rsid w:val="002D53B4"/>
    <w:rsid w:val="003A742E"/>
    <w:rsid w:val="003E11FD"/>
    <w:rsid w:val="00466478"/>
    <w:rsid w:val="005A5008"/>
    <w:rsid w:val="005B31B3"/>
    <w:rsid w:val="005C1C8B"/>
    <w:rsid w:val="006446B1"/>
    <w:rsid w:val="006E254E"/>
    <w:rsid w:val="00766D23"/>
    <w:rsid w:val="00777A9C"/>
    <w:rsid w:val="00785696"/>
    <w:rsid w:val="008F0C40"/>
    <w:rsid w:val="00931D95"/>
    <w:rsid w:val="00964468"/>
    <w:rsid w:val="009B7D58"/>
    <w:rsid w:val="00AF738E"/>
    <w:rsid w:val="00B370E5"/>
    <w:rsid w:val="00BD70C0"/>
    <w:rsid w:val="00BE50A4"/>
    <w:rsid w:val="00C743C2"/>
    <w:rsid w:val="00CC614A"/>
    <w:rsid w:val="00D66B8C"/>
    <w:rsid w:val="00D85AC5"/>
    <w:rsid w:val="00DE1291"/>
    <w:rsid w:val="00E058D2"/>
    <w:rsid w:val="00E4750E"/>
    <w:rsid w:val="00F478C3"/>
    <w:rsid w:val="00F515BF"/>
    <w:rsid w:val="00F9043A"/>
    <w:rsid w:val="00F95C57"/>
    <w:rsid w:val="00FA2184"/>
    <w:rsid w:val="00FB7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64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AC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85AC5"/>
    <w:rPr>
      <w:sz w:val="18"/>
      <w:szCs w:val="18"/>
    </w:rPr>
  </w:style>
  <w:style w:type="paragraph" w:styleId="a4">
    <w:name w:val="footer"/>
    <w:basedOn w:val="a"/>
    <w:link w:val="Char0"/>
    <w:uiPriority w:val="99"/>
    <w:unhideWhenUsed/>
    <w:rsid w:val="00D85AC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D85AC5"/>
    <w:rPr>
      <w:sz w:val="18"/>
      <w:szCs w:val="18"/>
    </w:rPr>
  </w:style>
  <w:style w:type="paragraph" w:styleId="a5">
    <w:name w:val="List Paragraph"/>
    <w:basedOn w:val="a"/>
    <w:uiPriority w:val="34"/>
    <w:qFormat/>
    <w:rsid w:val="00D85AC5"/>
    <w:pPr>
      <w:ind w:firstLineChars="200" w:firstLine="420"/>
    </w:pPr>
  </w:style>
  <w:style w:type="character" w:styleId="a6">
    <w:name w:val="annotation reference"/>
    <w:basedOn w:val="a0"/>
    <w:uiPriority w:val="99"/>
    <w:semiHidden/>
    <w:unhideWhenUsed/>
    <w:rsid w:val="003E11FD"/>
    <w:rPr>
      <w:sz w:val="21"/>
      <w:szCs w:val="21"/>
    </w:rPr>
  </w:style>
  <w:style w:type="paragraph" w:styleId="a7">
    <w:name w:val="annotation text"/>
    <w:basedOn w:val="a"/>
    <w:link w:val="Char1"/>
    <w:uiPriority w:val="99"/>
    <w:semiHidden/>
    <w:unhideWhenUsed/>
    <w:rsid w:val="003E11FD"/>
    <w:pPr>
      <w:jc w:val="left"/>
    </w:pPr>
  </w:style>
  <w:style w:type="character" w:customStyle="1" w:styleId="Char1">
    <w:name w:val="批注文字 Char"/>
    <w:basedOn w:val="a0"/>
    <w:link w:val="a7"/>
    <w:uiPriority w:val="99"/>
    <w:semiHidden/>
    <w:rsid w:val="003E11FD"/>
  </w:style>
  <w:style w:type="paragraph" w:styleId="a8">
    <w:name w:val="annotation subject"/>
    <w:basedOn w:val="a7"/>
    <w:next w:val="a7"/>
    <w:link w:val="Char2"/>
    <w:uiPriority w:val="99"/>
    <w:semiHidden/>
    <w:unhideWhenUsed/>
    <w:rsid w:val="003E11FD"/>
    <w:rPr>
      <w:b/>
      <w:bCs/>
    </w:rPr>
  </w:style>
  <w:style w:type="character" w:customStyle="1" w:styleId="Char2">
    <w:name w:val="批注主题 Char"/>
    <w:basedOn w:val="Char1"/>
    <w:link w:val="a8"/>
    <w:uiPriority w:val="99"/>
    <w:semiHidden/>
    <w:rsid w:val="003E11FD"/>
    <w:rPr>
      <w:b/>
      <w:bCs/>
    </w:rPr>
  </w:style>
  <w:style w:type="paragraph" w:styleId="a9">
    <w:name w:val="Balloon Text"/>
    <w:basedOn w:val="a"/>
    <w:link w:val="Char3"/>
    <w:uiPriority w:val="99"/>
    <w:semiHidden/>
    <w:unhideWhenUsed/>
    <w:rsid w:val="003E11FD"/>
    <w:pPr>
      <w:spacing w:line="240" w:lineRule="auto"/>
    </w:pPr>
    <w:rPr>
      <w:sz w:val="18"/>
      <w:szCs w:val="18"/>
    </w:rPr>
  </w:style>
  <w:style w:type="character" w:customStyle="1" w:styleId="Char3">
    <w:name w:val="批注框文本 Char"/>
    <w:basedOn w:val="a0"/>
    <w:link w:val="a9"/>
    <w:uiPriority w:val="99"/>
    <w:semiHidden/>
    <w:rsid w:val="003E11FD"/>
    <w:rPr>
      <w:sz w:val="18"/>
      <w:szCs w:val="18"/>
    </w:rPr>
  </w:style>
  <w:style w:type="character" w:styleId="aa">
    <w:name w:val="Subtle Emphasis"/>
    <w:basedOn w:val="a0"/>
    <w:uiPriority w:val="19"/>
    <w:qFormat/>
    <w:rsid w:val="00AF738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64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AC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85AC5"/>
    <w:rPr>
      <w:sz w:val="18"/>
      <w:szCs w:val="18"/>
    </w:rPr>
  </w:style>
  <w:style w:type="paragraph" w:styleId="a4">
    <w:name w:val="footer"/>
    <w:basedOn w:val="a"/>
    <w:link w:val="Char0"/>
    <w:uiPriority w:val="99"/>
    <w:unhideWhenUsed/>
    <w:rsid w:val="00D85AC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D85AC5"/>
    <w:rPr>
      <w:sz w:val="18"/>
      <w:szCs w:val="18"/>
    </w:rPr>
  </w:style>
  <w:style w:type="paragraph" w:styleId="a5">
    <w:name w:val="List Paragraph"/>
    <w:basedOn w:val="a"/>
    <w:uiPriority w:val="34"/>
    <w:qFormat/>
    <w:rsid w:val="00D85AC5"/>
    <w:pPr>
      <w:ind w:firstLineChars="200" w:firstLine="420"/>
    </w:pPr>
  </w:style>
  <w:style w:type="character" w:styleId="a6">
    <w:name w:val="annotation reference"/>
    <w:basedOn w:val="a0"/>
    <w:uiPriority w:val="99"/>
    <w:semiHidden/>
    <w:unhideWhenUsed/>
    <w:rsid w:val="003E11FD"/>
    <w:rPr>
      <w:sz w:val="21"/>
      <w:szCs w:val="21"/>
    </w:rPr>
  </w:style>
  <w:style w:type="paragraph" w:styleId="a7">
    <w:name w:val="annotation text"/>
    <w:basedOn w:val="a"/>
    <w:link w:val="Char1"/>
    <w:uiPriority w:val="99"/>
    <w:semiHidden/>
    <w:unhideWhenUsed/>
    <w:rsid w:val="003E11FD"/>
    <w:pPr>
      <w:jc w:val="left"/>
    </w:pPr>
  </w:style>
  <w:style w:type="character" w:customStyle="1" w:styleId="Char1">
    <w:name w:val="批注文字 Char"/>
    <w:basedOn w:val="a0"/>
    <w:link w:val="a7"/>
    <w:uiPriority w:val="99"/>
    <w:semiHidden/>
    <w:rsid w:val="003E11FD"/>
  </w:style>
  <w:style w:type="paragraph" w:styleId="a8">
    <w:name w:val="annotation subject"/>
    <w:basedOn w:val="a7"/>
    <w:next w:val="a7"/>
    <w:link w:val="Char2"/>
    <w:uiPriority w:val="99"/>
    <w:semiHidden/>
    <w:unhideWhenUsed/>
    <w:rsid w:val="003E11FD"/>
    <w:rPr>
      <w:b/>
      <w:bCs/>
    </w:rPr>
  </w:style>
  <w:style w:type="character" w:customStyle="1" w:styleId="Char2">
    <w:name w:val="批注主题 Char"/>
    <w:basedOn w:val="Char1"/>
    <w:link w:val="a8"/>
    <w:uiPriority w:val="99"/>
    <w:semiHidden/>
    <w:rsid w:val="003E11FD"/>
    <w:rPr>
      <w:b/>
      <w:bCs/>
    </w:rPr>
  </w:style>
  <w:style w:type="paragraph" w:styleId="a9">
    <w:name w:val="Balloon Text"/>
    <w:basedOn w:val="a"/>
    <w:link w:val="Char3"/>
    <w:uiPriority w:val="99"/>
    <w:semiHidden/>
    <w:unhideWhenUsed/>
    <w:rsid w:val="003E11FD"/>
    <w:pPr>
      <w:spacing w:line="240" w:lineRule="auto"/>
    </w:pPr>
    <w:rPr>
      <w:sz w:val="18"/>
      <w:szCs w:val="18"/>
    </w:rPr>
  </w:style>
  <w:style w:type="character" w:customStyle="1" w:styleId="Char3">
    <w:name w:val="批注框文本 Char"/>
    <w:basedOn w:val="a0"/>
    <w:link w:val="a9"/>
    <w:uiPriority w:val="99"/>
    <w:semiHidden/>
    <w:rsid w:val="003E11FD"/>
    <w:rPr>
      <w:sz w:val="18"/>
      <w:szCs w:val="18"/>
    </w:rPr>
  </w:style>
  <w:style w:type="character" w:styleId="aa">
    <w:name w:val="Subtle Emphasis"/>
    <w:basedOn w:val="a0"/>
    <w:uiPriority w:val="19"/>
    <w:qFormat/>
    <w:rsid w:val="00AF738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dc:creator>
  <cp:lastModifiedBy>ZhangSH</cp:lastModifiedBy>
  <cp:revision>2</cp:revision>
  <dcterms:created xsi:type="dcterms:W3CDTF">2015-07-31T08:33:00Z</dcterms:created>
  <dcterms:modified xsi:type="dcterms:W3CDTF">2015-07-31T08:33:00Z</dcterms:modified>
</cp:coreProperties>
</file>