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rPr>
        <w:t>上海市食品药品严重违法生产经营者与相关责任人员重点监管名单管理办法</w:t>
      </w:r>
    </w:p>
    <w:p>
      <w:pPr>
        <w:adjustRightInd w:val="0"/>
        <w:snapToGrid w:val="0"/>
        <w:spacing w:line="360" w:lineRule="auto"/>
        <w:ind w:firstLine="600" w:firstLineChars="200"/>
        <w:rPr>
          <w:rFonts w:hint="eastAsia" w:ascii="黑体" w:hAnsi="宋体" w:eastAsia="黑体"/>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第一条（目的和依据）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保障公众身体健康和生命安全，加强食品（含特殊食品）、药品、医疗器械、化妆品（以下简称食品药品）安全监督管理，推进信用体系建设，完善行业禁入和退出机制，督促生产经营者全面履行质量安全责任，增强全社会监督合力，震慑违法行为，根据《中华人民共和国行政许可法》（以下简称《行政许可法》）、《中华人民共和国政府信息公开条例》、《上海公共信用信息归集和使用管理办法》</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《药品安全“黑名单”管理规定（试行）》等法律、法规、规章及有关规定，结合本市实际，制定本办法。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第二条（适用范围与管辖）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上海市食品药品监督管理局（以下简称市食品药品监管局）负责本市食品药品安全重点监管名单的建立和管理工作。市食品药品监管局应当按照本办法的要求，将本市因严重违反食品药品管理法律、法规、规章，受到行政处罚或刑事处罚的生产经营者及其责任人员的有关信息，以及依法采取的相关限制措施和重点监控措施，通过政务网站公布，接受社会监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食品药品监管局直属执法单位（以下简称市局直属执法单位）和区（县）市场监督管理局（以下简称区（县）市场监管局）应当按照本办法的要求，明确责任科（处）室，及时报送拟列入食品药品安全重点监管名单的生产经营者及其责任人员，以及拟采取的相关限制措施和重点监控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第三条（公布原则）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宋体" w:eastAsia="仿宋_GB2312"/>
          <w:color w:val="auto"/>
          <w:sz w:val="30"/>
          <w:szCs w:val="30"/>
        </w:rPr>
      </w:pPr>
      <w:r>
        <w:rPr>
          <w:rFonts w:hint="eastAsia" w:ascii="仿宋_GB2312" w:hAnsi="宋体" w:eastAsia="仿宋_GB2312"/>
          <w:color w:val="auto"/>
          <w:sz w:val="30"/>
          <w:szCs w:val="30"/>
        </w:rPr>
        <w:t>食品药品安全重点监管名单应当按照依法公开、客观及时、公平公正的原则予以公布。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第四条（列入重点监管名单的情形）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符合下列情形之一，受到行政处罚或刑事处罚的生产经营者及其责任人员，应当纳入食品药品安全重点监管名单，记入监管信用档案，并依法采取相关限制措施或重点监控措施：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（一）在申请食品药品相关行政许可过程中隐瞒真实情况、提供虚假材料的，或者采取欺骗、贿赂等其他不正当手段的；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（二）在食品、化妆品的生产、经营，或者药品、医疗器械的生产、经营、使用过程中，伪造生产记录、购销记录且情节严重的，或者伪造检验报告、国家机关批准的证明文件的；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（三）生产经营使用非食品原料生产的食品或者添加食品添加剂以外的化学物质和其他可能危害人体健康物质的食品，或者使用回收食品作为原料生产的食品的；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（四）生产经营病死、毒死或者死因不明的禽、畜、兽、水产动物肉类及其制品的；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（五）生产经营未按规定进行检疫或者检疫不合格的肉类，或者未经检验或者检验不合格的肉类制品的，且情节严重的；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（六）生产经营腐败变质、超过保质期、混有异物、掺假掺杂的食品，或者用超过保质期的食品原料、食品添加剂生产食品、食品添加剂的，且情节严重的；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（七）生产经营超范围、超限量使用食品添加剂的食品，并对人体健康造成严重危害的；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（八）在药品的生产过程中，违法改变生产工艺、药品处方，违法添加违禁物质，并造成严重后果的；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（九）在化妆品的生产过程中，违反化妆品卫生规范，使用禁用物质或者超过限量使用限用物质的，并造成人体严重损伤或者发生中毒事故的；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（十）生产销售假药、劣药被撤销药品批准证明文件或者被吊销药品生产许可证、药品经营许可证或医疗机构制剂许可证的；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一）未取得医疗器械注册证书生产医疗器械，或者生产不符合强制性标准或经注册、备案的产品技术要求的医疗器械且情节严重的，或者其他生产、销售不符合法定要求医疗器械且造成严重后果，被吊销医疗器械注册证、医疗器械生产许可证、医疗器械经营许可证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（十二）在食品生产经营中存在严重违法行为，被吊销食品生产经营者相关许可证的；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（十三）在行政处罚案件查办过程中，伪造或者故意破坏现场，转移、隐匿、伪造或者销毁有关证据资料，以及拒绝、逃避监督检查或者拒绝提供有关情况和资料，擅自动用查封扣押物品的；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（十四）因食品、药品、医疗器械、化妆品生产经营违法犯罪行为受到刑事处罚的；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（十五）其他因违反法定条件、要求生产经营食品、药品、医疗器械、化妆品，导致发生重大食品药品安全事件，或者具有主观故意、情节恶劣、危害严重的食品药品违法行为。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被吊销许可证的食品生产经营者及其法定代表人、直接负责的主管人员和其他直接责任人员，从事生产、销售假药、劣药情节严重的企业的直接负责主管的和其他有直接责任的人员，依法受到行政处罚而被禁业限制的，应当纳入食品药品安全重点监管名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第五条（对生产经营者的相关限制措施）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于本办法第四条第一款第（一）项规定的生产经营者，尚未取得食品药品相关行政许可的，市食品药品监管局或区（县）市场监管局对其提出的行政许可申请应不予受理或者不予行政许可，该生产经营者在《行政许可法》规定的期限内不得再次申请该行政许可。但是根据《中华人民共和国药品管理法实施条例》第七十条作出行政处罚决定的，市食品药品监管局应在药品管理相关法规规定的期限内不受理其申报该品种药品的临床试验申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于本办法第四条第一款第（一）项规定的生产经营者，已取得食品药品相关行政许可的，市食品药品监管局或区（县）市场监管局除吊销或撤销其相关许可证、批准证明文件或者其他资格外，该生产经营者在《行政许可法》规定的期限内不得再次申请该行政许可。但是根据《中华人民共和国药品管理法》第八十二条、《麻醉药品和精神药品管理条例》第七十五条、《医疗器械监督管理条例》第六十三条、第六十四条，被依法吊销药品生产许可证、药品经营许可证、医疗机构制剂许可证，撤销药品批准证明文件，依法撤销其麻醉药品和精神药品的实验研究、生产、经营、使用资格的，依法撤销医疗器械注册证、医疗器械生产许可证、医疗器械经营许可证、广告批准文件等许可证件的，或者未取得医疗器械注册证生产医疗器械情节严重的，市食品药品监管局、区（县）市场监管局应在药品、医疗器械管理相关法律、法规规定的期限内不受理该行政许可的申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被纳入重点监管名单的食品药品生产经营者，未进行整改或经整改仍不合格的，按照国家或本市相关规定，限制该企业参加政府采购活动。被纳入食品药品安全重点监管名单的生产经营者及其主要负责人、质量负责人3年内不得参加各种评先选优活动。法律、法规、规章有其他规定的，从其规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第六条（对生产经营者的重点监控措施）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对于本办法第四条第（二）项至第（十五）项规定的食品药品生产经营者，可实施以下重点监控措施：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（一）增加日常监督检查和飞行检查的频次，所在辖区的区（县）市场监管局应至少每两月进行一次以上检查，并追踪整改情况；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（二）增加产品监督抽验的频次；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（三）责令企业定期报告质量管理情况；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（四）根据完善质量管理体系的整改情况，加强复核检查的频次。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第七条（对责任人员的相关限制措施与建议）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对列入食品药品安全重点监管名单的相关责任人员可以依照有关规定采取以下相关限制措施：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对于本办法第四条第一款第（十四）项、第二款规定的，因食品安全犯罪被判处有期徒刑以上刑罚的，或者被吊销许可证的食品生产经营者及其法定代表人、直接负责的主管人员和其他直接责任人员，在《中华人民共和国食品安全法》规定的期限内不得从事食品生产经营管理工作，市食品药品监管局或区（县）市场监管局不予受理其作为食品生产经营者的管理人员的申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对于本办法第四条第二款规定的，从事生产、销售假药、劣药情节严重的单位的直接负责的主管人员和其他直接责任人员在《中华人民共和国药品管理法》规定的期限内不得从事药品生产、经营活动，市食品药品监管局不予受理其提出的执业药师的注册申请，市食品药品监管局或区（县）市场监管局不予受理其作为药品生产经营企业的主要负责人或者质量负责人的申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（三）对于本办法第四条第一款第（十四）项规定的相关责任人员，按照执业药师管理有关规定，自刑罚执行完毕之日起的规定期限内，市食品药品监管局不予受理其提出的执业药师的注册申请。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于本市食品药品生产经营者将列入重点监管名单且符合本办法第四条第一款规定的相关责任人员作为其主要负责人或者质量负责人进行申报的，市食品药品监管局或区（县）市场监管局将建议该生产经营者更换相关负责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第八条（不得聘用重点监管名单人员的承诺与审查）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市食品药品生产经营者在向市食品药品监管局或区（县）市场监管局提出行政许可或备案申请时，应当提交《关于本单位未聘用重点监管名单人员的承诺书》（附件1），承诺其未聘用已被纳入重点监管名单和国家药品安全“黑名单”，并被采取相关限制措施的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食品药品监管局和区（县）市场监管局在受理食品药品行政许可事项时，除要求申请人提供前款规定的书面承诺外，应当同时对照国家及本市食品药品监督管理部门政府外网的专栏信息进行审查，对已被纳入市食品药品监管局重点监管名单或国家药品安全“黑名单”的申请人，应按照相关规定，不予受理或者不予行政许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食品生产经营者聘用本办法第四条第一款第（十四）项、第二款规定的相关责任人员从事管理工作的，市食品药品监管局和区（县）市场监管局应当依法吊销其许可证，或书面告知原发证部门吊销其许可证。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第九条（拟重点监管名单的提出）</w:t>
      </w:r>
    </w:p>
    <w:p>
      <w:pPr>
        <w:keepNext w:val="0"/>
        <w:keepLines w:val="0"/>
        <w:pageBreakBefore w:val="0"/>
        <w:widowControl w:val="0"/>
        <w:tabs>
          <w:tab w:val="left" w:pos="5205"/>
        </w:tabs>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局直属执法单位和区（县）市场监管局应及时将拟列入重点监管名单的生产经营者及相关责任人员报市食品药品监管局，市食品药品监管局负责组织违法违规行为和重大事故查处的相关处室（以下简称市局负责组织案件查处的处室）应当及时予以必要的协助与指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第十条（事先告知）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局直属执法单位和区（县）市场监管局应当在案件审查讨论时，提出列入食品药品安全重点监管名单的处理意见，在依法送达《行政处罚事先告知书》或《听证告知书》时，一并向拟列入重点监管名单的食品药品生产经营者与相关责任人员，送达《重点监管名单纳入事先告知书》（附件2）。必要时，在需要补强证据后确定拟列入重点监管名单相关责任人员的，可在对食品药品生产经营者依法作出行政处罚后，及时向其相关责任人员送达《重点监管名单纳入事先告知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当事人收到《重点监管名单纳入事先告知书》后，在3个工作日内申请陈述申辩的，市局直属执法单位和区（县）市场监管局应当听取其意见，并做好记录。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于当事人放弃陈述申辩或者陈述申辩理由不予采纳的，如依法应当禁止或限制其从事相关活动的，应当在《行政处罚事先告知书》或《听证告知书》中予以告知，并在行政处罚决定中一并明确禁止或限制的期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当事人因从事食品药品生产经营违法犯罪行为受到刑事处罚的，由作出一审刑事判决的法院所在地的区（县）市场监管局负责跟踪案件审判情况，并应在获悉刑事判决生效后及时送达《重点监管名单纳入事先告知书》（附件3）。对于法院未在刑事判决中对被判有期徒刑以上刑罚的食品安全违法责任人员作出禁业限制处罚的，区（县）市场监管局应当依法实施相关行政处罚，并在《听证告知书》和行政处罚决定中明确其终身不得从事食品生产经营管理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对涉及市食品药品监管局或区（县）市场监管局移送并判决的刑事案件，移送单位应当将案件审判信息及时告知一审刑事判决的法院所在地的区（县）市场监管局。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第十一条（纳入重点监管名单的审核）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局直属执法单位和各区（县）市场监管局在行政处罚决定生效或向相关责任人员送达《重点监管名单纳入事先告知书》后5个工作日内，或者区（县）市场监管局向刑事违法当事人送达《重点监管名单纳入事先告知书》后7个工作日内，应当将相关信息填入《严重违法生产经营者与责任人员信息报送与审核流转单》（附件4，以下简称《流转单》），将其与相关案卷材料复印件一并报送市局负责组织案件查处的处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综合考虑生产经营者或相关责任人员违法行为的持续时间、危害后果、社会影响及过错程度等因素的基础上，经相关处室审核，市食品药品监管局局务会审议决定后，作出是否纳入食品药品重点监管名单的决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于案件社会影响较大、拟采取的行为限制措施较重或存在较大争议的，市局直属执法单位或区（县）市场监管局可以在送达《重点监管名单纳入事先告知书》前，提请市局负责组织案件查处的处室组织召开局专题会议审议研究。必要时，还可召开专家论证会听取意见，或向相关行业协会书面征求意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第十二条（重点监管名单信息的公布）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按照《中华人民共和国政府信息公开条例》、《药品安全“黑名单”管理规定（试行）》等有关规定，被重点监管的生产经营者及相关责任人员由市食品药品监管局信息管理部门在接到经审批的《流转单》后及时在市食品药品监管局的政务网站主页的重点监管名单信息公告栏上予以公布。重点监管名单信息公布应当在行政处罚决定或刑事判决生效，并经市食品药品监管局局务会审议决定后按照相关规定及时发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前款规定，重点监管名单公布的信息事项包括严重违法生产经营者的名称、营业地址、法定代表人或负责人姓名，以及相关责任人员的姓名、工作单位、职务、性别、身份证号码（隐匿部分号码）、违法事由、行政处罚或刑事处罚、相关限制措施、公布起止日期等信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名单信息公布期限与上述生产经营者及相关责任人员被重点监管的起止期限一致。重点监管的起止期限应当与其被采取行为限制措施的期限一致。法律、行政法规未规定行为限制措施的，重点监管的起止期限为2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公布期限届满，重点监管名单信息公告栏中的信息转入食品药品重点监管名单数据库，供社会查询。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第十三条（重点监管名单的信息管理与报送）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纳入重点监管的食品药品生产经营者及相关责任人员名单的信息，由市局负责组织案件查处的处室负责管理。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局负责组织案件查处的处室应当根据《药品安全“黑名单”管理规定（试行）》的规定要求，将药品重点监管名单相关信息及时上报国家食品药品监督管理局。国家和本市对食品安全“黑名单”管理有报送要求的，市局负责组织案件查处的处室应当根据相关规定执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食品药品监管局负责组织信用体系建设的处室应当根据本市企业和个人信用征信管理的相关规定及与相关部门约定的形式与时限，定期将食品药品重点监管名单相关信息报送给本市信用征信管理部门。通过本市公共信用信息服务平台，向市财税、工商、质监、国土资源、出入境、金融、国资等有关部门传送相关信息。由相关部门按照国家和本市有关规定，依法对严重违法生产经营者采取重点监管、重点核查、取消已经享受的行政便利化措施，限制享受财政资金补助、税收优惠等政策扶持，限制参加政府采购、政府投资项目招标、国有土地出让等活动，限制担任企业法定代表人、负责人或者高级管理人员等惩戒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食品药品监管局信息管理部门负责在市食品药品监管局政务网站主页的醒目位置设置重点监管名单信息公告栏，并建立食品药品安全重点监管名单数据库，专人管理、及时公布、及时更新，供社会查询，并负责在行政审批系统中采集相关信息对受理、技术审评及行政审批人员进行提示，供行政审批人员查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第十四条（鼓励社会监督）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eastAsia="仿宋_GB2312"/>
          <w:color w:val="auto"/>
          <w:sz w:val="30"/>
          <w:szCs w:val="30"/>
        </w:rPr>
      </w:pPr>
      <w:r>
        <w:rPr>
          <w:rFonts w:ascii="仿宋_GB2312" w:eastAsia="仿宋_GB2312"/>
          <w:color w:val="auto"/>
          <w:sz w:val="30"/>
          <w:szCs w:val="30"/>
        </w:rPr>
        <w:t>鼓励社会组织或者个人对列入</w:t>
      </w:r>
      <w:r>
        <w:rPr>
          <w:rFonts w:hint="eastAsia" w:ascii="仿宋_GB2312" w:eastAsia="仿宋_GB2312"/>
          <w:color w:val="auto"/>
          <w:sz w:val="30"/>
          <w:szCs w:val="30"/>
        </w:rPr>
        <w:t>食品</w:t>
      </w:r>
      <w:r>
        <w:rPr>
          <w:rFonts w:ascii="仿宋_GB2312" w:eastAsia="仿宋_GB2312"/>
          <w:color w:val="auto"/>
          <w:sz w:val="30"/>
          <w:szCs w:val="30"/>
        </w:rPr>
        <w:t>药品安全</w:t>
      </w:r>
      <w:r>
        <w:rPr>
          <w:rFonts w:hint="eastAsia" w:ascii="仿宋_GB2312" w:eastAsia="仿宋_GB2312"/>
          <w:color w:val="auto"/>
          <w:sz w:val="30"/>
          <w:szCs w:val="30"/>
        </w:rPr>
        <w:t>重点监管名单</w:t>
      </w:r>
      <w:r>
        <w:rPr>
          <w:rFonts w:ascii="仿宋_GB2312" w:eastAsia="仿宋_GB2312"/>
          <w:color w:val="auto"/>
          <w:sz w:val="30"/>
          <w:szCs w:val="30"/>
        </w:rPr>
        <w:t>的</w:t>
      </w:r>
      <w:r>
        <w:rPr>
          <w:rFonts w:hint="eastAsia" w:ascii="仿宋_GB2312" w:eastAsia="仿宋_GB2312"/>
          <w:color w:val="auto"/>
          <w:sz w:val="30"/>
          <w:szCs w:val="30"/>
        </w:rPr>
        <w:t>生产经营者</w:t>
      </w:r>
      <w:r>
        <w:rPr>
          <w:rFonts w:ascii="仿宋_GB2312" w:eastAsia="仿宋_GB2312"/>
          <w:color w:val="auto"/>
          <w:sz w:val="30"/>
          <w:szCs w:val="30"/>
        </w:rPr>
        <w:t>和</w:t>
      </w:r>
      <w:r>
        <w:rPr>
          <w:rFonts w:hint="eastAsia" w:ascii="仿宋_GB2312" w:eastAsia="仿宋_GB2312"/>
          <w:color w:val="auto"/>
          <w:sz w:val="30"/>
          <w:szCs w:val="30"/>
        </w:rPr>
        <w:t>相关责任人员</w:t>
      </w:r>
      <w:r>
        <w:rPr>
          <w:rFonts w:ascii="仿宋_GB2312" w:eastAsia="仿宋_GB2312"/>
          <w:color w:val="auto"/>
          <w:sz w:val="30"/>
          <w:szCs w:val="30"/>
        </w:rPr>
        <w:t>进行监督，发现有违法行为的，</w:t>
      </w:r>
      <w:r>
        <w:rPr>
          <w:rFonts w:hint="eastAsia" w:ascii="仿宋_GB2312" w:eastAsia="仿宋_GB2312"/>
          <w:color w:val="auto"/>
          <w:sz w:val="30"/>
          <w:szCs w:val="30"/>
        </w:rPr>
        <w:t>可</w:t>
      </w:r>
      <w:r>
        <w:rPr>
          <w:rFonts w:ascii="仿宋_GB2312" w:eastAsia="仿宋_GB2312"/>
          <w:color w:val="auto"/>
          <w:sz w:val="30"/>
          <w:szCs w:val="30"/>
        </w:rPr>
        <w:t>向</w:t>
      </w:r>
      <w:r>
        <w:rPr>
          <w:rFonts w:hint="eastAsia" w:ascii="仿宋_GB2312" w:eastAsia="仿宋_GB2312"/>
          <w:color w:val="auto"/>
          <w:sz w:val="30"/>
          <w:szCs w:val="30"/>
        </w:rPr>
        <w:t>市食品药品监管局投诉</w:t>
      </w:r>
      <w:r>
        <w:rPr>
          <w:rFonts w:ascii="仿宋_GB2312" w:eastAsia="仿宋_GB2312"/>
          <w:color w:val="auto"/>
          <w:sz w:val="30"/>
          <w:szCs w:val="30"/>
        </w:rPr>
        <w:t>举报</w:t>
      </w:r>
      <w:r>
        <w:rPr>
          <w:rFonts w:hint="eastAsia" w:ascii="仿宋_GB2312" w:eastAsia="仿宋_GB2312"/>
          <w:color w:val="auto"/>
          <w:sz w:val="30"/>
          <w:szCs w:val="30"/>
        </w:rPr>
        <w:t>中心举报</w:t>
      </w:r>
      <w:r>
        <w:rPr>
          <w:rFonts w:ascii="仿宋_GB2312" w:eastAsia="仿宋_GB2312"/>
          <w:color w:val="auto"/>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第十五条（纳入执法检查与考核）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食品药品监管局对直属执法单位和区（县）市场监管局就实施本办法的相关情况，将纳入市食品药品监管局每年组织的执法检查和绩效考核范围。对于应当纳入食品药品重点监管名单，而不提出或故意隐瞒的，将予以通报批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第十六条（行政责任追究）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宋体" w:eastAsia="仿宋_GB2312"/>
          <w:color w:val="auto"/>
          <w:sz w:val="30"/>
          <w:szCs w:val="30"/>
        </w:rPr>
      </w:pPr>
      <w:r>
        <w:rPr>
          <w:rFonts w:hint="eastAsia" w:ascii="仿宋_GB2312" w:hAnsi="宋体" w:eastAsia="仿宋_GB2312"/>
          <w:color w:val="auto"/>
          <w:sz w:val="30"/>
          <w:szCs w:val="30"/>
        </w:rPr>
        <w:t>食品药品监管部门工作人员违反本办法规定，滥用职权、徇私舞弊、玩忽职守的，由监察部门依法对其主要负责人、直接负责的主管人员和其他直接责任人员给予处分。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第十七条（有关用语的界定）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宋体" w:eastAsia="仿宋_GB2312"/>
          <w:color w:val="auto"/>
          <w:sz w:val="30"/>
          <w:szCs w:val="30"/>
        </w:rPr>
      </w:pPr>
      <w:r>
        <w:rPr>
          <w:rFonts w:hint="eastAsia" w:ascii="仿宋_GB2312" w:hAnsi="宋体" w:eastAsia="仿宋_GB2312"/>
          <w:color w:val="auto"/>
          <w:sz w:val="30"/>
          <w:szCs w:val="30"/>
        </w:rPr>
        <w:t>本办法所称的生产经营者是指在本市辖区内从事食品、化妆品生产、经营，或者药品、医疗器械研制、生产、经营、使用的企业或者其他单位。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办法所称的责任人员，是指具有严重违法行为的生产经营者的法定代表人或负责人、质量负责人、受委托办理行政许可申请事项的责任人、伪造相关材料或代表企业对伪造材料的真实性予以确认的经办人、有证据证明应对该行为负责的其他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本办法所称的特殊食品，是指保健食品、特殊医学用途配方食品和婴幼儿配方食品等根据《中华人民共和国食品安全法》，国家实行严格监督管理的食品。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第十八条（解释权）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宋体" w:eastAsia="仿宋_GB2312"/>
          <w:color w:val="auto"/>
          <w:sz w:val="30"/>
          <w:szCs w:val="30"/>
        </w:rPr>
      </w:pPr>
      <w:r>
        <w:rPr>
          <w:rFonts w:hint="eastAsia" w:ascii="仿宋_GB2312" w:hAnsi="宋体" w:eastAsia="仿宋_GB2312"/>
          <w:color w:val="auto"/>
          <w:sz w:val="30"/>
          <w:szCs w:val="30"/>
        </w:rPr>
        <w:t>本办法由上海市食品药品监督管理局负责解释。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黑体" w:hAnsi="宋体" w:eastAsia="黑体"/>
          <w:color w:val="auto"/>
          <w:sz w:val="30"/>
          <w:szCs w:val="30"/>
        </w:rPr>
      </w:pPr>
      <w:r>
        <w:rPr>
          <w:rFonts w:hint="eastAsia" w:ascii="黑体" w:hAnsi="宋体" w:eastAsia="黑体"/>
          <w:color w:val="auto"/>
          <w:sz w:val="30"/>
          <w:szCs w:val="30"/>
        </w:rPr>
        <w:t>第十九条（实施日期）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00"/>
        <w:jc w:val="both"/>
        <w:textAlignment w:val="auto"/>
        <w:outlineLvl w:val="9"/>
        <w:rPr>
          <w:rFonts w:hint="eastAsia" w:ascii="仿宋_GB2312" w:hAnsi="宋体" w:eastAsia="仿宋_GB2312"/>
          <w:color w:val="auto"/>
          <w:sz w:val="30"/>
          <w:szCs w:val="30"/>
        </w:rPr>
      </w:pPr>
      <w:r>
        <w:rPr>
          <w:rFonts w:hint="eastAsia" w:ascii="仿宋_GB2312" w:hAnsi="宋体" w:eastAsia="仿宋_GB2312"/>
          <w:color w:val="auto"/>
          <w:sz w:val="30"/>
          <w:szCs w:val="30"/>
        </w:rPr>
        <w:t>本办法自2016年</w:t>
      </w: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rPr>
        <w:t>月</w:t>
      </w:r>
      <w:r>
        <w:rPr>
          <w:rFonts w:hint="eastAsia" w:ascii="仿宋_GB2312" w:hAnsi="宋体" w:eastAsia="仿宋_GB2312"/>
          <w:color w:val="auto"/>
          <w:sz w:val="30"/>
          <w:szCs w:val="30"/>
          <w:lang w:val="en-US" w:eastAsia="zh-CN"/>
        </w:rPr>
        <w:t>15</w:t>
      </w:r>
      <w:r>
        <w:rPr>
          <w:rFonts w:hint="eastAsia" w:ascii="仿宋_GB2312" w:hAnsi="宋体" w:eastAsia="仿宋_GB2312"/>
          <w:color w:val="auto"/>
          <w:sz w:val="30"/>
          <w:szCs w:val="30"/>
        </w:rPr>
        <w:t>日起施行，有效期至20</w:t>
      </w:r>
      <w:r>
        <w:rPr>
          <w:rFonts w:hint="eastAsia" w:ascii="仿宋_GB2312" w:hAnsi="宋体" w:eastAsia="仿宋_GB2312"/>
          <w:color w:val="auto"/>
          <w:sz w:val="30"/>
          <w:szCs w:val="30"/>
          <w:lang w:val="en-US" w:eastAsia="zh-CN"/>
        </w:rPr>
        <w:t>21</w:t>
      </w:r>
      <w:r>
        <w:rPr>
          <w:rFonts w:hint="eastAsia" w:ascii="仿宋_GB2312" w:hAnsi="宋体" w:eastAsia="仿宋_GB2312"/>
          <w:color w:val="auto"/>
          <w:sz w:val="30"/>
          <w:szCs w:val="30"/>
        </w:rPr>
        <w:t>年</w:t>
      </w: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rPr>
        <w:t>月</w:t>
      </w:r>
      <w:r>
        <w:rPr>
          <w:rFonts w:hint="eastAsia" w:ascii="仿宋_GB2312" w:hAnsi="宋体" w:eastAsia="仿宋_GB2312"/>
          <w:color w:val="auto"/>
          <w:sz w:val="30"/>
          <w:szCs w:val="30"/>
          <w:lang w:val="en-US" w:eastAsia="zh-CN"/>
        </w:rPr>
        <w:t>14</w:t>
      </w:r>
      <w:r>
        <w:rPr>
          <w:rFonts w:hint="eastAsia" w:ascii="仿宋_GB2312" w:hAnsi="宋体" w:eastAsia="仿宋_GB2312"/>
          <w:color w:val="auto"/>
          <w:sz w:val="30"/>
          <w:szCs w:val="30"/>
        </w:rPr>
        <w:t>日。</w:t>
      </w:r>
    </w:p>
    <w:p>
      <w:pPr>
        <w:spacing w:line="400" w:lineRule="exact"/>
        <w:rPr>
          <w:rFonts w:hint="eastAsia" w:ascii="仿宋_GB2312" w:hAnsi="宋体" w:eastAsia="仿宋_GB2312"/>
          <w:color w:val="auto"/>
          <w:sz w:val="30"/>
          <w:szCs w:val="30"/>
        </w:rPr>
      </w:pPr>
    </w:p>
    <w:p>
      <w:pPr>
        <w:spacing w:line="400" w:lineRule="exact"/>
        <w:rPr>
          <w:rFonts w:ascii="仿宋_GB2312" w:hAnsi="宋体" w:eastAsia="仿宋_GB2312"/>
          <w:color w:val="auto"/>
          <w:sz w:val="30"/>
          <w:szCs w:val="30"/>
        </w:rPr>
        <w:sectPr>
          <w:headerReference r:id="rId3" w:type="default"/>
          <w:footerReference r:id="rId4" w:type="default"/>
          <w:pgSz w:w="11906" w:h="16838"/>
          <w:pgMar w:top="1440" w:right="1797" w:bottom="1440" w:left="1797" w:header="851" w:footer="992" w:gutter="0"/>
          <w:pgNumType w:fmt="numberInDash" w:start="3"/>
          <w:cols w:space="720" w:num="1"/>
          <w:docGrid w:linePitch="312" w:charSpace="0"/>
        </w:sectPr>
      </w:pPr>
    </w:p>
    <w:p>
      <w:pPr>
        <w:adjustRightInd w:val="0"/>
        <w:snapToGrid w:val="0"/>
        <w:spacing w:line="360" w:lineRule="auto"/>
        <w:rPr>
          <w:rFonts w:hint="eastAsia" w:ascii="黑体" w:hAnsi="宋体" w:eastAsia="黑体"/>
          <w:color w:val="auto"/>
          <w:sz w:val="36"/>
          <w:szCs w:val="36"/>
        </w:rPr>
      </w:pPr>
      <w:r>
        <w:rPr>
          <w:rFonts w:hint="eastAsia" w:ascii="仿宋_GB2312" w:hAnsi="宋体" w:eastAsia="仿宋_GB2312"/>
          <w:color w:val="auto"/>
          <w:sz w:val="30"/>
          <w:szCs w:val="30"/>
        </w:rPr>
        <w:t>附件1</w:t>
      </w:r>
      <w:r>
        <w:rPr>
          <w:rFonts w:hint="eastAsia" w:ascii="黑体" w:hAnsi="宋体" w:eastAsia="黑体"/>
          <w:color w:val="auto"/>
          <w:sz w:val="36"/>
          <w:szCs w:val="36"/>
        </w:rPr>
        <w:t xml:space="preserve">                                  </w:t>
      </w:r>
      <w:r>
        <w:rPr>
          <w:rFonts w:hint="eastAsia" w:ascii="仿宋_GB2312" w:hAnsi="宋体" w:eastAsia="仿宋_GB2312"/>
          <w:color w:val="auto"/>
          <w:sz w:val="30"/>
          <w:szCs w:val="30"/>
        </w:rPr>
        <w:t>（样张）</w:t>
      </w:r>
    </w:p>
    <w:p>
      <w:pPr>
        <w:adjustRightInd w:val="0"/>
        <w:snapToGrid w:val="0"/>
        <w:spacing w:line="360" w:lineRule="auto"/>
        <w:rPr>
          <w:rFonts w:hint="eastAsia" w:ascii="仿宋_GB2312" w:hAnsi="宋体" w:eastAsia="仿宋_GB2312"/>
          <w:color w:val="auto"/>
          <w:sz w:val="30"/>
          <w:szCs w:val="30"/>
        </w:rPr>
      </w:pPr>
    </w:p>
    <w:p>
      <w:pPr>
        <w:adjustRightInd w:val="0"/>
        <w:snapToGrid w:val="0"/>
        <w:spacing w:line="360" w:lineRule="auto"/>
        <w:jc w:val="center"/>
        <w:rPr>
          <w:rFonts w:hint="eastAsia" w:ascii="黑体" w:hAnsi="宋体" w:eastAsia="黑体"/>
          <w:color w:val="auto"/>
          <w:sz w:val="36"/>
          <w:szCs w:val="36"/>
        </w:rPr>
      </w:pPr>
      <w:r>
        <w:rPr>
          <w:rFonts w:hint="eastAsia" w:ascii="黑体" w:hAnsi="宋体" w:eastAsia="黑体"/>
          <w:color w:val="auto"/>
          <w:sz w:val="36"/>
          <w:szCs w:val="36"/>
        </w:rPr>
        <w:t>关于本单位未聘用重点监管名单人员的承诺书</w:t>
      </w:r>
    </w:p>
    <w:p>
      <w:pPr>
        <w:adjustRightInd w:val="0"/>
        <w:snapToGrid w:val="0"/>
        <w:spacing w:line="360" w:lineRule="auto"/>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w:t>
      </w:r>
    </w:p>
    <w:p>
      <w:pPr>
        <w:adjustRightInd w:val="0"/>
        <w:snapToGrid w:val="0"/>
        <w:spacing w:line="360" w:lineRule="auto"/>
        <w:rPr>
          <w:rFonts w:hint="eastAsia" w:ascii="仿宋_GB2312" w:hAnsi="宋体" w:eastAsia="仿宋_GB2312"/>
          <w:color w:val="auto"/>
          <w:sz w:val="30"/>
          <w:szCs w:val="30"/>
        </w:rPr>
      </w:pPr>
      <w:r>
        <w:rPr>
          <w:rFonts w:hint="eastAsia" w:ascii="仿宋_GB2312" w:hAnsi="宋体" w:eastAsia="仿宋_GB2312"/>
          <w:color w:val="auto"/>
          <w:sz w:val="30"/>
          <w:szCs w:val="30"/>
        </w:rPr>
        <w:t>上海市食品药品监督管理局(</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市场监管局)：</w:t>
      </w:r>
    </w:p>
    <w:p>
      <w:pPr>
        <w:adjustRightInd w:val="0"/>
        <w:snapToGrid w:val="0"/>
        <w:spacing w:line="360" w:lineRule="auto"/>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本单位承诺遵守国家和本市相关规定，加强□食品/□药品/□医疗器械/□特殊食品/□化妆品的安全管理，推进信用体系建设，全面履行□生产/□经营质量安全责任。同时，本单位向你局承诺在本单位□生产/□经营过程中，未聘用已被纳入本市食品药品重点监管名单和国家药品安全“黑名单”，并采取相关限制措施的人员从事生产、经营活动。</w:t>
      </w:r>
    </w:p>
    <w:p>
      <w:pPr>
        <w:adjustRightInd w:val="0"/>
        <w:snapToGrid w:val="0"/>
        <w:spacing w:line="360" w:lineRule="auto"/>
        <w:rPr>
          <w:rFonts w:hint="eastAsia" w:ascii="仿宋_GB2312" w:hAnsi="宋体" w:eastAsia="仿宋_GB2312"/>
          <w:color w:val="auto"/>
          <w:sz w:val="30"/>
          <w:szCs w:val="30"/>
        </w:rPr>
      </w:pPr>
    </w:p>
    <w:p>
      <w:pPr>
        <w:adjustRightInd w:val="0"/>
        <w:snapToGrid w:val="0"/>
        <w:spacing w:line="360" w:lineRule="auto"/>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特此承诺</w:t>
      </w:r>
    </w:p>
    <w:p>
      <w:pPr>
        <w:adjustRightInd w:val="0"/>
        <w:snapToGrid w:val="0"/>
        <w:spacing w:line="360" w:lineRule="auto"/>
        <w:rPr>
          <w:rFonts w:hint="eastAsia" w:ascii="仿宋_GB2312" w:hAnsi="宋体" w:eastAsia="仿宋_GB2312"/>
          <w:color w:val="auto"/>
          <w:sz w:val="30"/>
          <w:szCs w:val="30"/>
        </w:rPr>
      </w:pPr>
    </w:p>
    <w:p>
      <w:pPr>
        <w:adjustRightInd w:val="0"/>
        <w:snapToGrid w:val="0"/>
        <w:spacing w:line="360" w:lineRule="auto"/>
        <w:rPr>
          <w:rFonts w:hint="eastAsia" w:ascii="仿宋_GB2312" w:hAnsi="宋体" w:eastAsia="仿宋_GB2312"/>
          <w:color w:val="auto"/>
          <w:sz w:val="30"/>
          <w:szCs w:val="30"/>
        </w:rPr>
      </w:pPr>
    </w:p>
    <w:p>
      <w:pPr>
        <w:spacing w:line="360" w:lineRule="auto"/>
        <w:ind w:left="3294" w:leftChars="783" w:hanging="1650" w:hangingChars="550"/>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w:t>
      </w:r>
      <w:r>
        <w:rPr>
          <w:rFonts w:hint="eastAsia"/>
          <w:color w:val="auto"/>
          <w:sz w:val="30"/>
          <w:szCs w:val="30"/>
          <w:u w:val="single"/>
        </w:rPr>
        <w:t xml:space="preserve">               </w:t>
      </w:r>
      <w:r>
        <w:rPr>
          <w:rFonts w:hint="eastAsia" w:ascii="仿宋_GB2312" w:hAnsi="宋体" w:eastAsia="仿宋_GB2312"/>
          <w:color w:val="auto"/>
          <w:sz w:val="30"/>
          <w:szCs w:val="30"/>
        </w:rPr>
        <w:t xml:space="preserve"> ： （单位公章）</w:t>
      </w:r>
    </w:p>
    <w:p>
      <w:pPr>
        <w:spacing w:line="360" w:lineRule="auto"/>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单位负责人签名：</w:t>
      </w:r>
    </w:p>
    <w:p>
      <w:pPr>
        <w:spacing w:line="360" w:lineRule="auto"/>
        <w:ind w:right="600"/>
        <w:jc w:val="right"/>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年     月      日</w:t>
      </w:r>
    </w:p>
    <w:p>
      <w:pPr>
        <w:spacing w:line="360" w:lineRule="auto"/>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法定代表人签名：</w:t>
      </w:r>
    </w:p>
    <w:p>
      <w:pPr>
        <w:spacing w:line="360" w:lineRule="auto"/>
        <w:ind w:firstLine="3900" w:firstLineChars="1300"/>
        <w:rPr>
          <w:rFonts w:hint="eastAsia" w:ascii="仿宋_GB2312" w:hAnsi="宋体" w:eastAsia="仿宋_GB2312"/>
          <w:color w:val="auto"/>
          <w:sz w:val="30"/>
          <w:szCs w:val="30"/>
        </w:rPr>
      </w:pPr>
      <w:r>
        <w:rPr>
          <w:rFonts w:hint="eastAsia" w:ascii="仿宋_GB2312" w:hAnsi="宋体" w:eastAsia="仿宋_GB2312"/>
          <w:color w:val="auto"/>
          <w:sz w:val="30"/>
          <w:szCs w:val="30"/>
        </w:rPr>
        <w:t xml:space="preserve">        年      月      日</w:t>
      </w:r>
    </w:p>
    <w:p>
      <w:pPr>
        <w:adjustRightInd w:val="0"/>
        <w:snapToGrid w:val="0"/>
        <w:spacing w:line="360" w:lineRule="auto"/>
        <w:rPr>
          <w:rFonts w:hint="eastAsia" w:ascii="仿宋_GB2312" w:hAnsi="宋体" w:eastAsia="仿宋_GB2312"/>
          <w:color w:val="auto"/>
          <w:sz w:val="30"/>
          <w:szCs w:val="30"/>
        </w:rPr>
        <w:sectPr>
          <w:pgSz w:w="11906" w:h="16838"/>
          <w:pgMar w:top="1440" w:right="1797" w:bottom="1440" w:left="1797" w:header="851" w:footer="992" w:gutter="0"/>
          <w:pgNumType w:fmt="numberInDash"/>
          <w:cols w:space="720" w:num="1"/>
          <w:docGrid w:linePitch="312" w:charSpace="0"/>
        </w:sectPr>
      </w:pPr>
    </w:p>
    <w:p>
      <w:pPr>
        <w:spacing w:line="40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附件2</w:t>
      </w:r>
    </w:p>
    <w:p>
      <w:pPr>
        <w:adjustRightInd w:val="0"/>
        <w:snapToGrid w:val="0"/>
        <w:jc w:val="center"/>
        <w:rPr>
          <w:rFonts w:hint="eastAsia" w:eastAsia="黑体"/>
          <w:color w:val="auto"/>
          <w:sz w:val="36"/>
        </w:rPr>
      </w:pPr>
      <w:r>
        <w:rPr>
          <w:rFonts w:hint="eastAsia" w:eastAsia="黑体"/>
          <w:color w:val="auto"/>
          <w:sz w:val="36"/>
        </w:rPr>
        <w:t>上海市食品药品监督管理局(____市场监管局)</w:t>
      </w:r>
    </w:p>
    <w:p>
      <w:pPr>
        <w:adjustRightInd w:val="0"/>
        <w:snapToGrid w:val="0"/>
        <w:jc w:val="center"/>
        <w:rPr>
          <w:rFonts w:hint="eastAsia"/>
          <w:b/>
          <w:color w:val="auto"/>
          <w:sz w:val="32"/>
        </w:rPr>
      </w:pPr>
      <w:r>
        <w:rPr>
          <w:rFonts w:hint="eastAsia"/>
          <w:b/>
          <w:color w:val="auto"/>
          <w:sz w:val="32"/>
        </w:rPr>
        <w:t>重点监管名单纳入事先告知书</w:t>
      </w:r>
    </w:p>
    <w:p>
      <w:pPr>
        <w:pBdr>
          <w:bottom w:val="single" w:color="auto" w:sz="12" w:space="1"/>
        </w:pBdr>
        <w:wordWrap w:val="0"/>
        <w:spacing w:line="400" w:lineRule="exact"/>
        <w:jc w:val="right"/>
        <w:rPr>
          <w:rFonts w:hint="eastAsia"/>
          <w:color w:val="auto"/>
        </w:rPr>
      </w:pPr>
      <w:r>
        <w:rPr>
          <w:rFonts w:hint="eastAsia"/>
          <w:color w:val="auto"/>
        </w:rPr>
        <w:t xml:space="preserve">  沪食药监名告字[     ]第   </w:t>
      </w:r>
      <w:r>
        <w:rPr>
          <w:rFonts w:hint="eastAsia"/>
          <w:color w:val="auto"/>
          <w:sz w:val="24"/>
        </w:rPr>
        <w:t xml:space="preserve"> </w:t>
      </w:r>
      <w:r>
        <w:rPr>
          <w:rFonts w:hint="eastAsia"/>
          <w:color w:val="auto"/>
        </w:rPr>
        <w:t>号</w:t>
      </w:r>
    </w:p>
    <w:p>
      <w:pPr>
        <w:adjustRightInd w:val="0"/>
        <w:snapToGrid w:val="0"/>
        <w:spacing w:line="360" w:lineRule="exact"/>
        <w:rPr>
          <w:rFonts w:hint="eastAsia"/>
          <w:color w:val="auto"/>
          <w:sz w:val="24"/>
        </w:rPr>
      </w:pPr>
      <w:r>
        <w:rPr>
          <w:rFonts w:hint="eastAsia"/>
          <w:color w:val="auto"/>
          <w:sz w:val="24"/>
        </w:rPr>
        <w:t>_______________________：</w:t>
      </w:r>
    </w:p>
    <w:p>
      <w:pPr>
        <w:adjustRightInd w:val="0"/>
        <w:snapToGrid w:val="0"/>
        <w:spacing w:line="340" w:lineRule="exact"/>
        <w:ind w:firstLine="523" w:firstLineChars="249"/>
        <w:jc w:val="left"/>
        <w:rPr>
          <w:rFonts w:hint="eastAsia"/>
          <w:color w:val="auto"/>
          <w:szCs w:val="21"/>
        </w:rPr>
      </w:pPr>
      <w:r>
        <w:rPr>
          <w:rFonts w:hint="eastAsia"/>
          <w:color w:val="auto"/>
          <w:szCs w:val="21"/>
        </w:rPr>
        <w:t>你（单位）于_______________________(期间),在__________________</w:t>
      </w:r>
      <w:r>
        <w:rPr>
          <w:rFonts w:hint="eastAsia"/>
          <w:color w:val="auto"/>
          <w:szCs w:val="21"/>
          <w:u w:val="single"/>
        </w:rPr>
        <w:t xml:space="preserve">     </w:t>
      </w:r>
      <w:r>
        <w:rPr>
          <w:rFonts w:hint="eastAsia"/>
          <w:color w:val="auto"/>
          <w:szCs w:val="21"/>
        </w:rPr>
        <w:t>(地点)，从事______________________________________的行为（定性、定量），违反了____________的规定，依据_________________的规定，我局拟对你（单位）依法作出行政处罚，并已送达□《行政处罚事先告知书》（编号：</w:t>
      </w:r>
      <w:r>
        <w:rPr>
          <w:rFonts w:hint="eastAsia"/>
          <w:color w:val="auto"/>
          <w:szCs w:val="21"/>
          <w:u w:val="single"/>
        </w:rPr>
        <w:t xml:space="preserve">        </w:t>
      </w:r>
      <w:r>
        <w:rPr>
          <w:rFonts w:hint="eastAsia"/>
          <w:color w:val="auto"/>
          <w:szCs w:val="21"/>
        </w:rPr>
        <w:t>）/□《听证告知书》（编号：</w:t>
      </w:r>
      <w:r>
        <w:rPr>
          <w:rFonts w:hint="eastAsia"/>
          <w:color w:val="auto"/>
          <w:szCs w:val="21"/>
          <w:u w:val="single"/>
        </w:rPr>
        <w:t xml:space="preserve">       </w:t>
      </w:r>
      <w:r>
        <w:rPr>
          <w:rFonts w:hint="eastAsia"/>
          <w:color w:val="auto"/>
          <w:szCs w:val="21"/>
        </w:rPr>
        <w:t>）。</w:t>
      </w:r>
    </w:p>
    <w:p>
      <w:pPr>
        <w:adjustRightInd w:val="0"/>
        <w:snapToGrid w:val="0"/>
        <w:spacing w:line="340" w:lineRule="exact"/>
        <w:ind w:firstLine="523" w:firstLineChars="249"/>
        <w:jc w:val="left"/>
        <w:rPr>
          <w:rFonts w:hint="eastAsia"/>
          <w:b/>
          <w:bCs/>
          <w:color w:val="auto"/>
          <w:szCs w:val="21"/>
        </w:rPr>
      </w:pPr>
      <w:r>
        <w:rPr>
          <w:rFonts w:hint="eastAsia"/>
          <w:color w:val="auto"/>
          <w:szCs w:val="21"/>
        </w:rPr>
        <w:t>鉴于你（单位）的上述严重违法行为存在______________________情形，属于《上海市食品药品严重违法生产经营者与相关责任人员重点监管名单管理办法》第</w:t>
      </w:r>
      <w:r>
        <w:rPr>
          <w:rFonts w:hint="eastAsia"/>
          <w:color w:val="auto"/>
          <w:szCs w:val="21"/>
          <w:u w:val="single"/>
        </w:rPr>
        <w:t xml:space="preserve">     </w:t>
      </w:r>
      <w:r>
        <w:rPr>
          <w:rFonts w:hint="eastAsia"/>
          <w:color w:val="auto"/>
          <w:szCs w:val="21"/>
        </w:rPr>
        <w:t>条第</w:t>
      </w:r>
      <w:r>
        <w:rPr>
          <w:rFonts w:hint="eastAsia"/>
          <w:color w:val="auto"/>
          <w:szCs w:val="21"/>
          <w:u w:val="single"/>
        </w:rPr>
        <w:t xml:space="preserve">     </w:t>
      </w:r>
      <w:r>
        <w:rPr>
          <w:rFonts w:hint="eastAsia"/>
          <w:color w:val="auto"/>
          <w:szCs w:val="21"/>
        </w:rPr>
        <w:t>款第（</w:t>
      </w:r>
      <w:r>
        <w:rPr>
          <w:rFonts w:hint="eastAsia"/>
          <w:color w:val="auto"/>
          <w:szCs w:val="21"/>
          <w:u w:val="single"/>
        </w:rPr>
        <w:t xml:space="preserve">       </w:t>
      </w:r>
      <w:r>
        <w:rPr>
          <w:rFonts w:hint="eastAsia"/>
          <w:color w:val="auto"/>
          <w:szCs w:val="21"/>
        </w:rPr>
        <w:t>）项所列情形，我局拟将你（单位）作为本市食品药品严重违法□生产经营者/□生产经营者的相关责任人员纳入本市食品药品安全重点监管名单，并采取_________的重点监管措施。</w:t>
      </w:r>
    </w:p>
    <w:p>
      <w:pPr>
        <w:adjustRightInd w:val="0"/>
        <w:snapToGrid w:val="0"/>
        <w:spacing w:line="340" w:lineRule="exact"/>
        <w:ind w:firstLine="435"/>
        <w:rPr>
          <w:rFonts w:hint="eastAsia"/>
          <w:color w:val="auto"/>
          <w:szCs w:val="21"/>
        </w:rPr>
      </w:pPr>
      <w:r>
        <w:rPr>
          <w:rFonts w:hint="eastAsia"/>
          <w:color w:val="auto"/>
          <w:szCs w:val="21"/>
        </w:rPr>
        <w:t>如你（单位）对上述建议有异议，可在______年</w:t>
      </w:r>
      <w:r>
        <w:rPr>
          <w:rFonts w:hint="eastAsia"/>
          <w:color w:val="auto"/>
          <w:szCs w:val="21"/>
          <w:u w:val="single"/>
        </w:rPr>
        <w:t xml:space="preserve">      </w:t>
      </w:r>
      <w:r>
        <w:rPr>
          <w:rFonts w:hint="eastAsia"/>
          <w:color w:val="auto"/>
          <w:szCs w:val="21"/>
        </w:rPr>
        <w:t>月___</w:t>
      </w:r>
      <w:r>
        <w:rPr>
          <w:rFonts w:hint="eastAsia"/>
          <w:color w:val="auto"/>
          <w:szCs w:val="21"/>
          <w:u w:val="single"/>
        </w:rPr>
        <w:t>____</w:t>
      </w:r>
      <w:r>
        <w:rPr>
          <w:rFonts w:hint="eastAsia"/>
          <w:color w:val="auto"/>
          <w:szCs w:val="21"/>
        </w:rPr>
        <w:t>日前到_________________________进行陈述和申辩。逾期视为放弃陈述和申辩。</w:t>
      </w:r>
    </w:p>
    <w:p>
      <w:pPr>
        <w:adjustRightInd w:val="0"/>
        <w:snapToGrid w:val="0"/>
        <w:spacing w:line="340" w:lineRule="exact"/>
        <w:ind w:firstLine="435"/>
        <w:rPr>
          <w:rFonts w:hint="eastAsia"/>
          <w:color w:val="auto"/>
          <w:szCs w:val="21"/>
        </w:rPr>
      </w:pPr>
      <w:r>
        <w:rPr>
          <w:rFonts w:hint="eastAsia"/>
          <w:color w:val="auto"/>
          <w:szCs w:val="21"/>
        </w:rPr>
        <w:t>如你（单位）对上述建议无异议的，或者经我局合议和上海市食品药品监督管理局审核后，对你（单位）提出的陈述和申辩不予采纳的，在我局对你（单位）的违法行为依法作出行政处罚决定，并经</w:t>
      </w:r>
      <w:r>
        <w:rPr>
          <w:rFonts w:hint="eastAsia" w:ascii="黑体" w:hAnsi="黑体" w:eastAsia="黑体"/>
          <w:color w:val="auto"/>
          <w:szCs w:val="21"/>
        </w:rPr>
        <w:t>上海市食品药品监督管理局审议决定后</w:t>
      </w:r>
      <w:r>
        <w:rPr>
          <w:rFonts w:hint="eastAsia"/>
          <w:color w:val="auto"/>
          <w:szCs w:val="21"/>
        </w:rPr>
        <w:t>，将把你（单位）纳入食品药品安全重点监管名单，并公布于www.shfda.gov.cn。</w:t>
      </w:r>
      <w:r>
        <w:rPr>
          <w:rFonts w:hint="eastAsia"/>
          <w:color w:val="auto"/>
        </w:rPr>
        <w:t>如你（单位）被纳入且不服的，可以</w:t>
      </w:r>
      <w:r>
        <w:rPr>
          <w:rFonts w:hint="eastAsia"/>
          <w:color w:val="auto"/>
          <w:szCs w:val="21"/>
        </w:rPr>
        <w:t>自名单纳入</w:t>
      </w:r>
      <w:r>
        <w:rPr>
          <w:rFonts w:hint="eastAsia" w:ascii="黑体" w:hAnsi="黑体" w:eastAsia="黑体"/>
          <w:color w:val="auto"/>
          <w:szCs w:val="21"/>
        </w:rPr>
        <w:t>公布</w:t>
      </w:r>
      <w:r>
        <w:rPr>
          <w:rFonts w:hint="eastAsia"/>
          <w:color w:val="auto"/>
          <w:szCs w:val="21"/>
        </w:rPr>
        <w:t>之日起</w:t>
      </w:r>
      <w:r>
        <w:rPr>
          <w:rFonts w:hint="eastAsia"/>
          <w:color w:val="auto"/>
        </w:rPr>
        <w:t>六十日内向国家食品药品监督管理局或上海市人民政府申请行政复议；也可以在</w:t>
      </w:r>
      <w:r>
        <w:rPr>
          <w:rFonts w:hint="eastAsia" w:ascii="黑体" w:hAnsi="黑体" w:eastAsia="黑体"/>
          <w:color w:val="auto"/>
        </w:rPr>
        <w:t>六</w:t>
      </w:r>
      <w:r>
        <w:rPr>
          <w:rFonts w:hint="eastAsia"/>
          <w:color w:val="auto"/>
        </w:rPr>
        <w:t>个月内直接向上海市黄浦区人民法院起诉。</w:t>
      </w:r>
    </w:p>
    <w:p>
      <w:pPr>
        <w:adjustRightInd w:val="0"/>
        <w:snapToGrid w:val="0"/>
        <w:spacing w:line="340" w:lineRule="exact"/>
        <w:ind w:firstLine="420" w:firstLineChars="200"/>
        <w:rPr>
          <w:rFonts w:hint="eastAsia"/>
          <w:color w:val="auto"/>
          <w:szCs w:val="21"/>
        </w:rPr>
      </w:pPr>
      <w:r>
        <w:rPr>
          <w:rFonts w:hint="eastAsia"/>
          <w:color w:val="auto"/>
          <w:szCs w:val="21"/>
        </w:rPr>
        <w:t>地址：                    邮政编码：</w:t>
      </w:r>
    </w:p>
    <w:p>
      <w:pPr>
        <w:adjustRightInd w:val="0"/>
        <w:snapToGrid w:val="0"/>
        <w:spacing w:line="340" w:lineRule="exact"/>
        <w:ind w:firstLine="420" w:firstLineChars="200"/>
        <w:rPr>
          <w:rFonts w:hint="eastAsia"/>
          <w:color w:val="auto"/>
          <w:sz w:val="24"/>
        </w:rPr>
      </w:pPr>
      <w:r>
        <w:rPr>
          <w:rFonts w:hint="eastAsia"/>
          <w:color w:val="auto"/>
          <w:szCs w:val="21"/>
        </w:rPr>
        <w:t>联系电话：                联系人：</w:t>
      </w:r>
      <w:r>
        <w:rPr>
          <w:rFonts w:hint="eastAsia"/>
          <w:color w:val="auto"/>
          <w:sz w:val="24"/>
        </w:rPr>
        <w:t xml:space="preserve">                      </w:t>
      </w:r>
    </w:p>
    <w:p>
      <w:pPr>
        <w:adjustRightInd w:val="0"/>
        <w:snapToGrid w:val="0"/>
        <w:spacing w:line="340" w:lineRule="exact"/>
        <w:ind w:firstLine="3780" w:firstLineChars="1800"/>
        <w:rPr>
          <w:rFonts w:hint="eastAsia"/>
          <w:color w:val="auto"/>
          <w:szCs w:val="21"/>
        </w:rPr>
      </w:pPr>
      <w:r>
        <w:rPr>
          <w:rFonts w:hint="eastAsia"/>
          <w:color w:val="auto"/>
          <w:szCs w:val="21"/>
        </w:rPr>
        <w:t>上海市食品药品监督管理局(______市场监管局)</w:t>
      </w:r>
    </w:p>
    <w:p>
      <w:pPr>
        <w:adjustRightInd w:val="0"/>
        <w:snapToGrid w:val="0"/>
        <w:spacing w:line="340" w:lineRule="exact"/>
        <w:ind w:firstLine="601"/>
        <w:rPr>
          <w:rFonts w:hint="eastAsia"/>
          <w:color w:val="auto"/>
          <w:szCs w:val="21"/>
        </w:rPr>
      </w:pPr>
      <w:r>
        <w:rPr>
          <w:rFonts w:hint="eastAsia"/>
          <w:color w:val="auto"/>
          <w:szCs w:val="21"/>
        </w:rPr>
        <w:t xml:space="preserve">                                                         （盖   章）</w:t>
      </w:r>
    </w:p>
    <w:p>
      <w:pPr>
        <w:pBdr>
          <w:bottom w:val="single" w:color="auto" w:sz="12" w:space="1"/>
        </w:pBdr>
        <w:adjustRightInd w:val="0"/>
        <w:snapToGrid w:val="0"/>
        <w:spacing w:line="340" w:lineRule="exact"/>
        <w:ind w:firstLine="601"/>
        <w:rPr>
          <w:rFonts w:hint="eastAsia"/>
          <w:color w:val="auto"/>
          <w:szCs w:val="21"/>
        </w:rPr>
      </w:pPr>
      <w:r>
        <w:rPr>
          <w:rFonts w:hint="eastAsia"/>
          <w:color w:val="auto"/>
          <w:szCs w:val="21"/>
        </w:rPr>
        <w:t xml:space="preserve">                                                年     月    日</w:t>
      </w:r>
    </w:p>
    <w:p>
      <w:pPr>
        <w:pBdr>
          <w:bottom w:val="single" w:color="auto" w:sz="12" w:space="1"/>
        </w:pBdr>
        <w:adjustRightInd w:val="0"/>
        <w:snapToGrid w:val="0"/>
        <w:spacing w:line="340" w:lineRule="exact"/>
        <w:ind w:firstLine="601"/>
        <w:rPr>
          <w:rFonts w:hint="eastAsia"/>
          <w:color w:val="auto"/>
          <w:szCs w:val="21"/>
        </w:rPr>
      </w:pPr>
    </w:p>
    <w:p>
      <w:pPr>
        <w:adjustRightInd w:val="0"/>
        <w:snapToGrid w:val="0"/>
        <w:spacing w:line="360" w:lineRule="exact"/>
        <w:jc w:val="center"/>
        <w:rPr>
          <w:rFonts w:hint="eastAsia"/>
          <w:b/>
          <w:color w:val="auto"/>
          <w:sz w:val="24"/>
        </w:rPr>
      </w:pPr>
      <w:r>
        <w:rPr>
          <w:rFonts w:hint="eastAsia"/>
          <w:b/>
          <w:color w:val="auto"/>
          <w:sz w:val="24"/>
        </w:rPr>
        <w:t>重点监管名单纳入事先告知书回执</w:t>
      </w:r>
    </w:p>
    <w:p>
      <w:pPr>
        <w:adjustRightInd w:val="0"/>
        <w:snapToGrid w:val="0"/>
        <w:spacing w:line="360" w:lineRule="exact"/>
        <w:jc w:val="center"/>
        <w:rPr>
          <w:rFonts w:hint="eastAsia"/>
          <w:color w:val="auto"/>
          <w:szCs w:val="21"/>
        </w:rPr>
      </w:pPr>
    </w:p>
    <w:p>
      <w:pPr>
        <w:pBdr>
          <w:bottom w:val="single" w:color="auto" w:sz="12" w:space="3"/>
        </w:pBdr>
        <w:adjustRightInd w:val="0"/>
        <w:snapToGrid w:val="0"/>
        <w:spacing w:line="360" w:lineRule="exact"/>
        <w:rPr>
          <w:rFonts w:hint="eastAsia"/>
          <w:color w:val="auto"/>
          <w:szCs w:val="21"/>
        </w:rPr>
      </w:pPr>
      <w:r>
        <w:rPr>
          <w:rFonts w:hint="eastAsia"/>
          <w:color w:val="auto"/>
          <w:szCs w:val="21"/>
        </w:rPr>
        <w:t>当事人___________________________       单位__________________________</w:t>
      </w:r>
    </w:p>
    <w:p>
      <w:pPr>
        <w:pBdr>
          <w:bottom w:val="single" w:color="auto" w:sz="12" w:space="3"/>
        </w:pBdr>
        <w:adjustRightInd w:val="0"/>
        <w:snapToGrid w:val="0"/>
        <w:spacing w:line="360" w:lineRule="exact"/>
        <w:rPr>
          <w:rFonts w:hint="eastAsia"/>
          <w:color w:val="auto"/>
          <w:szCs w:val="21"/>
        </w:rPr>
      </w:pPr>
      <w:r>
        <w:rPr>
          <w:rFonts w:hint="eastAsia"/>
          <w:color w:val="auto"/>
          <w:szCs w:val="21"/>
        </w:rPr>
        <w:t>地址(住址)_______________________        身份证号______________________</w:t>
      </w:r>
    </w:p>
    <w:p>
      <w:pPr>
        <w:pBdr>
          <w:bottom w:val="single" w:color="auto" w:sz="12" w:space="3"/>
        </w:pBdr>
        <w:adjustRightInd w:val="0"/>
        <w:snapToGrid w:val="0"/>
        <w:spacing w:line="360" w:lineRule="exact"/>
        <w:rPr>
          <w:rFonts w:hint="eastAsia"/>
          <w:color w:val="auto"/>
          <w:szCs w:val="21"/>
        </w:rPr>
      </w:pPr>
      <w:r>
        <w:rPr>
          <w:rFonts w:hint="eastAsia"/>
          <w:color w:val="auto"/>
          <w:szCs w:val="21"/>
        </w:rPr>
        <w:t>法定代表人_______________________       职务__________________________</w:t>
      </w:r>
    </w:p>
    <w:p>
      <w:pPr>
        <w:pBdr>
          <w:bottom w:val="single" w:color="auto" w:sz="12" w:space="3"/>
        </w:pBdr>
        <w:adjustRightInd w:val="0"/>
        <w:snapToGrid w:val="0"/>
        <w:spacing w:line="360" w:lineRule="exact"/>
        <w:rPr>
          <w:rFonts w:hint="eastAsia"/>
          <w:color w:val="auto"/>
          <w:szCs w:val="21"/>
        </w:rPr>
      </w:pPr>
      <w:r>
        <w:rPr>
          <w:rFonts w:hint="eastAsia"/>
          <w:color w:val="auto"/>
          <w:szCs w:val="21"/>
        </w:rPr>
        <w:t>是否要求陈述、申辩：</w:t>
      </w:r>
    </w:p>
    <w:p>
      <w:pPr>
        <w:pBdr>
          <w:bottom w:val="single" w:color="auto" w:sz="12" w:space="3"/>
        </w:pBdr>
        <w:adjustRightInd w:val="0"/>
        <w:snapToGrid w:val="0"/>
        <w:spacing w:line="360" w:lineRule="exact"/>
        <w:rPr>
          <w:rFonts w:hint="eastAsia"/>
          <w:color w:val="auto"/>
          <w:szCs w:val="21"/>
        </w:rPr>
      </w:pPr>
      <w:r>
        <w:rPr>
          <w:rFonts w:hint="eastAsia"/>
          <w:color w:val="auto"/>
          <w:szCs w:val="21"/>
        </w:rPr>
        <w:t>陈述、申辩形式：</w:t>
      </w:r>
      <w:r>
        <w:rPr>
          <w:rFonts w:hint="eastAsia" w:ascii="宋体" w:hAnsi="宋体"/>
          <w:color w:val="auto"/>
          <w:szCs w:val="21"/>
        </w:rPr>
        <w:t>□</w:t>
      </w:r>
      <w:r>
        <w:rPr>
          <w:rFonts w:hint="eastAsia"/>
          <w:color w:val="auto"/>
          <w:szCs w:val="21"/>
        </w:rPr>
        <w:t xml:space="preserve">书面  </w:t>
      </w:r>
      <w:r>
        <w:rPr>
          <w:rFonts w:hint="eastAsia" w:ascii="宋体" w:hAnsi="宋体"/>
          <w:color w:val="auto"/>
          <w:szCs w:val="21"/>
        </w:rPr>
        <w:t>□到本局进行陈述、申辩</w:t>
      </w:r>
      <w:r>
        <w:rPr>
          <w:rFonts w:hint="eastAsia"/>
          <w:color w:val="auto"/>
          <w:szCs w:val="21"/>
        </w:rPr>
        <w:t xml:space="preserve"> </w:t>
      </w:r>
    </w:p>
    <w:p>
      <w:pPr>
        <w:pBdr>
          <w:bottom w:val="single" w:color="auto" w:sz="12" w:space="3"/>
        </w:pBdr>
        <w:adjustRightInd w:val="0"/>
        <w:snapToGrid w:val="0"/>
        <w:spacing w:line="360" w:lineRule="exact"/>
        <w:rPr>
          <w:rFonts w:hint="eastAsia"/>
          <w:color w:val="auto"/>
          <w:szCs w:val="21"/>
        </w:rPr>
      </w:pPr>
      <w:r>
        <w:rPr>
          <w:rFonts w:hint="eastAsia"/>
          <w:color w:val="auto"/>
          <w:szCs w:val="21"/>
        </w:rPr>
        <w:t>联系地址：                                           联系电话：</w:t>
      </w:r>
    </w:p>
    <w:p>
      <w:pPr>
        <w:pBdr>
          <w:bottom w:val="single" w:color="auto" w:sz="12" w:space="3"/>
        </w:pBdr>
        <w:adjustRightInd w:val="0"/>
        <w:snapToGrid w:val="0"/>
        <w:spacing w:line="360" w:lineRule="exact"/>
        <w:rPr>
          <w:rFonts w:hint="eastAsia"/>
          <w:color w:val="auto"/>
          <w:szCs w:val="21"/>
        </w:rPr>
      </w:pPr>
      <w:r>
        <w:rPr>
          <w:rFonts w:hint="eastAsia"/>
          <w:color w:val="auto"/>
          <w:szCs w:val="21"/>
        </w:rPr>
        <w:t>当事人（法定代表人）签名：         　　　           年   月   日</w:t>
      </w:r>
    </w:p>
    <w:p>
      <w:pPr>
        <w:pStyle w:val="2"/>
        <w:adjustRightInd w:val="0"/>
        <w:snapToGrid w:val="0"/>
        <w:spacing w:line="320" w:lineRule="exact"/>
        <w:rPr>
          <w:rFonts w:hint="eastAsia"/>
          <w:color w:val="auto"/>
          <w:sz w:val="21"/>
          <w:szCs w:val="21"/>
        </w:rPr>
      </w:pPr>
      <w:r>
        <w:rPr>
          <w:rFonts w:hint="eastAsia"/>
          <w:color w:val="auto"/>
          <w:sz w:val="21"/>
          <w:szCs w:val="21"/>
        </w:rPr>
        <w:t>（本文书一式二联，一联交当事人，一联随案存档。本文书适用于行政处罚案件当事人。）</w:t>
      </w:r>
    </w:p>
    <w:p>
      <w:pPr>
        <w:rPr>
          <w:rFonts w:hint="eastAsia" w:ascii="仿宋_GB2312" w:hAnsi="宋体" w:eastAsia="仿宋_GB2312"/>
          <w:color w:val="auto"/>
          <w:sz w:val="30"/>
          <w:szCs w:val="30"/>
        </w:rPr>
      </w:pPr>
      <w:r>
        <w:rPr>
          <w:rFonts w:hint="eastAsia" w:ascii="仿宋_GB2312" w:hAnsi="宋体" w:eastAsia="仿宋_GB2312"/>
          <w:color w:val="auto"/>
          <w:sz w:val="30"/>
          <w:szCs w:val="30"/>
        </w:rPr>
        <w:t>附件3</w:t>
      </w:r>
    </w:p>
    <w:p>
      <w:pPr>
        <w:adjustRightInd w:val="0"/>
        <w:snapToGrid w:val="0"/>
        <w:jc w:val="center"/>
        <w:rPr>
          <w:rFonts w:hint="eastAsia" w:eastAsia="黑体"/>
          <w:color w:val="auto"/>
          <w:sz w:val="36"/>
        </w:rPr>
      </w:pPr>
      <w:r>
        <w:rPr>
          <w:rFonts w:hint="eastAsia" w:eastAsia="黑体"/>
          <w:color w:val="auto"/>
          <w:sz w:val="36"/>
        </w:rPr>
        <w:t>上海市食品药品监督管理局____市场监管局)</w:t>
      </w:r>
    </w:p>
    <w:p>
      <w:pPr>
        <w:adjustRightInd w:val="0"/>
        <w:snapToGrid w:val="0"/>
        <w:jc w:val="center"/>
        <w:rPr>
          <w:rFonts w:hint="eastAsia"/>
          <w:color w:val="auto"/>
          <w:szCs w:val="21"/>
        </w:rPr>
      </w:pPr>
    </w:p>
    <w:p>
      <w:pPr>
        <w:adjustRightInd w:val="0"/>
        <w:snapToGrid w:val="0"/>
        <w:jc w:val="center"/>
        <w:rPr>
          <w:rFonts w:hint="eastAsia"/>
          <w:b/>
          <w:color w:val="auto"/>
          <w:sz w:val="32"/>
        </w:rPr>
      </w:pPr>
      <w:r>
        <w:rPr>
          <w:rFonts w:hint="eastAsia"/>
          <w:b/>
          <w:color w:val="auto"/>
          <w:sz w:val="32"/>
        </w:rPr>
        <w:t>重点监管名单纳入事先告知书</w:t>
      </w:r>
    </w:p>
    <w:p>
      <w:pPr>
        <w:pBdr>
          <w:bottom w:val="single" w:color="auto" w:sz="12" w:space="1"/>
        </w:pBdr>
        <w:wordWrap w:val="0"/>
        <w:spacing w:line="400" w:lineRule="exact"/>
        <w:jc w:val="right"/>
        <w:rPr>
          <w:rFonts w:hint="eastAsia"/>
          <w:color w:val="auto"/>
        </w:rPr>
      </w:pPr>
      <w:r>
        <w:rPr>
          <w:rFonts w:hint="eastAsia"/>
          <w:color w:val="auto"/>
        </w:rPr>
        <w:t xml:space="preserve">  沪食药监名告字[     ]第   </w:t>
      </w:r>
      <w:r>
        <w:rPr>
          <w:rFonts w:hint="eastAsia"/>
          <w:color w:val="auto"/>
          <w:sz w:val="24"/>
        </w:rPr>
        <w:t xml:space="preserve"> </w:t>
      </w:r>
      <w:r>
        <w:rPr>
          <w:rFonts w:hint="eastAsia"/>
          <w:color w:val="auto"/>
        </w:rPr>
        <w:t>号</w:t>
      </w:r>
    </w:p>
    <w:p>
      <w:pPr>
        <w:adjustRightInd w:val="0"/>
        <w:snapToGrid w:val="0"/>
        <w:spacing w:line="360" w:lineRule="exact"/>
        <w:rPr>
          <w:rFonts w:hint="eastAsia"/>
          <w:color w:val="auto"/>
          <w:sz w:val="24"/>
        </w:rPr>
      </w:pPr>
      <w:r>
        <w:rPr>
          <w:rFonts w:hint="eastAsia"/>
          <w:color w:val="auto"/>
          <w:sz w:val="24"/>
        </w:rPr>
        <w:t>_______________________：</w:t>
      </w:r>
    </w:p>
    <w:p>
      <w:pPr>
        <w:adjustRightInd w:val="0"/>
        <w:snapToGrid w:val="0"/>
        <w:spacing w:line="360" w:lineRule="exact"/>
        <w:ind w:firstLine="523" w:firstLineChars="249"/>
        <w:jc w:val="left"/>
        <w:rPr>
          <w:rFonts w:hint="eastAsia"/>
          <w:color w:val="auto"/>
          <w:szCs w:val="21"/>
        </w:rPr>
      </w:pPr>
      <w:r>
        <w:rPr>
          <w:rFonts w:hint="eastAsia"/>
          <w:color w:val="auto"/>
          <w:szCs w:val="21"/>
        </w:rPr>
        <w:t>你于_______________________(期间),在__________________</w:t>
      </w:r>
      <w:r>
        <w:rPr>
          <w:rFonts w:hint="eastAsia"/>
          <w:color w:val="auto"/>
          <w:szCs w:val="21"/>
          <w:u w:val="single"/>
        </w:rPr>
        <w:t xml:space="preserve">     </w:t>
      </w:r>
      <w:r>
        <w:rPr>
          <w:rFonts w:hint="eastAsia"/>
          <w:color w:val="auto"/>
          <w:szCs w:val="21"/>
        </w:rPr>
        <w:t>(地点)，从事______________________________________的行为（定性、定量），违反了____________的规定，依据_________________的规定，上海市______人民法院已对你依法作出刑事判决，并已送达《刑事判决书》（编号：</w:t>
      </w:r>
      <w:r>
        <w:rPr>
          <w:rFonts w:hint="eastAsia"/>
          <w:color w:val="auto"/>
          <w:szCs w:val="21"/>
          <w:u w:val="single"/>
        </w:rPr>
        <w:t xml:space="preserve">        </w:t>
      </w:r>
      <w:r>
        <w:rPr>
          <w:rFonts w:hint="eastAsia"/>
          <w:color w:val="auto"/>
          <w:szCs w:val="21"/>
        </w:rPr>
        <w:t>）。</w:t>
      </w:r>
    </w:p>
    <w:p>
      <w:pPr>
        <w:adjustRightInd w:val="0"/>
        <w:snapToGrid w:val="0"/>
        <w:spacing w:line="360" w:lineRule="exact"/>
        <w:ind w:firstLine="523" w:firstLineChars="249"/>
        <w:jc w:val="left"/>
        <w:rPr>
          <w:rFonts w:hint="eastAsia"/>
          <w:b/>
          <w:bCs/>
          <w:color w:val="auto"/>
          <w:szCs w:val="21"/>
        </w:rPr>
      </w:pPr>
      <w:r>
        <w:rPr>
          <w:rFonts w:hint="eastAsia"/>
          <w:color w:val="auto"/>
          <w:szCs w:val="21"/>
        </w:rPr>
        <w:t>鉴于你（单位）的上述严重违法行为存在______________________情形，属于《上海市食品药品严重违法生产经营者与相关责任人员重点监管名单管理办法》第</w:t>
      </w:r>
      <w:r>
        <w:rPr>
          <w:rFonts w:hint="eastAsia"/>
          <w:color w:val="auto"/>
          <w:szCs w:val="21"/>
          <w:u w:val="single"/>
        </w:rPr>
        <w:t xml:space="preserve">     </w:t>
      </w:r>
      <w:r>
        <w:rPr>
          <w:rFonts w:hint="eastAsia"/>
          <w:color w:val="auto"/>
          <w:szCs w:val="21"/>
        </w:rPr>
        <w:t>条第</w:t>
      </w:r>
      <w:r>
        <w:rPr>
          <w:rFonts w:hint="eastAsia"/>
          <w:color w:val="auto"/>
          <w:szCs w:val="21"/>
          <w:u w:val="single"/>
        </w:rPr>
        <w:t xml:space="preserve">     </w:t>
      </w:r>
      <w:r>
        <w:rPr>
          <w:rFonts w:hint="eastAsia"/>
          <w:color w:val="auto"/>
          <w:szCs w:val="21"/>
        </w:rPr>
        <w:t>款第（</w:t>
      </w:r>
      <w:r>
        <w:rPr>
          <w:rFonts w:hint="eastAsia"/>
          <w:color w:val="auto"/>
          <w:szCs w:val="21"/>
          <w:u w:val="single"/>
        </w:rPr>
        <w:t xml:space="preserve">       </w:t>
      </w:r>
      <w:r>
        <w:rPr>
          <w:rFonts w:hint="eastAsia"/>
          <w:color w:val="auto"/>
          <w:szCs w:val="21"/>
        </w:rPr>
        <w:t>）项所列情形，我局拟将你（单位）作为本市食品药品严重违法□生产经营者/□生产经营者的相关责任人员纳入本市食品药品安全重点监管名单，并采取_________的重点监管措施。</w:t>
      </w:r>
    </w:p>
    <w:p>
      <w:pPr>
        <w:adjustRightInd w:val="0"/>
        <w:snapToGrid w:val="0"/>
        <w:spacing w:line="360" w:lineRule="exact"/>
        <w:ind w:firstLine="435"/>
        <w:rPr>
          <w:rFonts w:hint="eastAsia"/>
          <w:color w:val="auto"/>
          <w:szCs w:val="21"/>
        </w:rPr>
      </w:pPr>
      <w:r>
        <w:rPr>
          <w:rFonts w:hint="eastAsia"/>
          <w:color w:val="auto"/>
          <w:szCs w:val="21"/>
        </w:rPr>
        <w:t>如你对上述建议有异议，可在______年</w:t>
      </w:r>
      <w:r>
        <w:rPr>
          <w:rFonts w:hint="eastAsia"/>
          <w:color w:val="auto"/>
          <w:szCs w:val="21"/>
          <w:u w:val="single"/>
        </w:rPr>
        <w:t xml:space="preserve">      </w:t>
      </w:r>
      <w:r>
        <w:rPr>
          <w:rFonts w:hint="eastAsia"/>
          <w:color w:val="auto"/>
          <w:szCs w:val="21"/>
        </w:rPr>
        <w:t>月___</w:t>
      </w:r>
      <w:r>
        <w:rPr>
          <w:rFonts w:hint="eastAsia"/>
          <w:color w:val="auto"/>
          <w:szCs w:val="21"/>
          <w:u w:val="single"/>
        </w:rPr>
        <w:t>____</w:t>
      </w:r>
      <w:r>
        <w:rPr>
          <w:rFonts w:hint="eastAsia"/>
          <w:color w:val="auto"/>
          <w:szCs w:val="21"/>
        </w:rPr>
        <w:t>日前到_________________________进行陈述和申辩。逾期视为放弃陈述和申辩。</w:t>
      </w:r>
    </w:p>
    <w:p>
      <w:pPr>
        <w:adjustRightInd w:val="0"/>
        <w:snapToGrid w:val="0"/>
        <w:spacing w:line="360" w:lineRule="exact"/>
        <w:ind w:firstLine="435"/>
        <w:rPr>
          <w:rFonts w:hint="eastAsia"/>
          <w:color w:val="auto"/>
          <w:szCs w:val="21"/>
        </w:rPr>
      </w:pPr>
      <w:r>
        <w:rPr>
          <w:rFonts w:hint="eastAsia"/>
          <w:color w:val="auto"/>
          <w:szCs w:val="21"/>
        </w:rPr>
        <w:t>如你对上述建议无异议的，或者经我局合议和上海市食品药品监督管理局审核后，对你提出的陈述和申辩不予采纳的，我局在本告知书送达你，</w:t>
      </w:r>
      <w:r>
        <w:rPr>
          <w:rFonts w:hint="eastAsia" w:ascii="黑体" w:hAnsi="黑体" w:eastAsia="黑体"/>
          <w:color w:val="auto"/>
          <w:szCs w:val="21"/>
        </w:rPr>
        <w:t>并经上海市食品药品监督管理局审议决定后，</w:t>
      </w:r>
      <w:r>
        <w:rPr>
          <w:rFonts w:hint="eastAsia"/>
          <w:color w:val="auto"/>
          <w:szCs w:val="21"/>
        </w:rPr>
        <w:t>将把你纳入食品药品安全重点监管名单，并由上海市食品药品监督管理局和上海市食品药品安全委员会办公室公布于www.shfda.gov.cn和</w:t>
      </w:r>
      <w:r>
        <w:rPr>
          <w:color w:val="auto"/>
          <w:szCs w:val="21"/>
        </w:rPr>
        <w:t>www.spaq.sh.cn</w:t>
      </w:r>
      <w:r>
        <w:rPr>
          <w:rFonts w:hint="eastAsia"/>
          <w:color w:val="auto"/>
          <w:szCs w:val="21"/>
        </w:rPr>
        <w:t>。</w:t>
      </w:r>
      <w:r>
        <w:rPr>
          <w:rFonts w:hint="eastAsia"/>
          <w:color w:val="auto"/>
        </w:rPr>
        <w:t>如你被纳入且不服的，可以</w:t>
      </w:r>
      <w:r>
        <w:rPr>
          <w:rFonts w:hint="eastAsia"/>
          <w:color w:val="auto"/>
          <w:szCs w:val="21"/>
        </w:rPr>
        <w:t>自名单纳入</w:t>
      </w:r>
      <w:r>
        <w:rPr>
          <w:rFonts w:hint="eastAsia" w:ascii="黑体" w:hAnsi="黑体" w:eastAsia="黑体"/>
          <w:color w:val="auto"/>
          <w:szCs w:val="21"/>
        </w:rPr>
        <w:t>公布</w:t>
      </w:r>
      <w:r>
        <w:rPr>
          <w:rFonts w:hint="eastAsia"/>
          <w:color w:val="auto"/>
          <w:szCs w:val="21"/>
        </w:rPr>
        <w:t>之日起</w:t>
      </w:r>
      <w:r>
        <w:rPr>
          <w:rFonts w:hint="eastAsia"/>
          <w:color w:val="auto"/>
        </w:rPr>
        <w:t>六十日内向国家食品药品监督管理局或上海市人民政府申请行政复议；也可以在</w:t>
      </w:r>
      <w:r>
        <w:rPr>
          <w:rFonts w:hint="eastAsia" w:ascii="黑体" w:hAnsi="黑体" w:eastAsia="黑体"/>
          <w:color w:val="auto"/>
        </w:rPr>
        <w:t>六</w:t>
      </w:r>
      <w:r>
        <w:rPr>
          <w:rFonts w:hint="eastAsia"/>
          <w:color w:val="auto"/>
        </w:rPr>
        <w:t>个月内直接向上海市黄浦区人民法院起诉。</w:t>
      </w:r>
    </w:p>
    <w:p>
      <w:pPr>
        <w:adjustRightInd w:val="0"/>
        <w:snapToGrid w:val="0"/>
        <w:spacing w:line="360" w:lineRule="exact"/>
        <w:ind w:firstLine="420" w:firstLineChars="200"/>
        <w:rPr>
          <w:rFonts w:hint="eastAsia"/>
          <w:color w:val="auto"/>
          <w:szCs w:val="21"/>
        </w:rPr>
      </w:pPr>
      <w:r>
        <w:rPr>
          <w:rFonts w:hint="eastAsia"/>
          <w:color w:val="auto"/>
          <w:szCs w:val="21"/>
        </w:rPr>
        <w:t>地址：                    邮政编码：</w:t>
      </w:r>
    </w:p>
    <w:p>
      <w:pPr>
        <w:adjustRightInd w:val="0"/>
        <w:snapToGrid w:val="0"/>
        <w:spacing w:line="360" w:lineRule="exact"/>
        <w:ind w:firstLine="420" w:firstLineChars="200"/>
        <w:rPr>
          <w:rFonts w:hint="eastAsia"/>
          <w:color w:val="auto"/>
          <w:sz w:val="24"/>
        </w:rPr>
      </w:pPr>
      <w:r>
        <w:rPr>
          <w:rFonts w:hint="eastAsia"/>
          <w:color w:val="auto"/>
          <w:szCs w:val="21"/>
        </w:rPr>
        <w:t>联系电话：                联系人：</w:t>
      </w:r>
      <w:r>
        <w:rPr>
          <w:rFonts w:hint="eastAsia"/>
          <w:color w:val="auto"/>
          <w:sz w:val="24"/>
        </w:rPr>
        <w:t xml:space="preserve">                      </w:t>
      </w:r>
    </w:p>
    <w:p>
      <w:pPr>
        <w:adjustRightInd w:val="0"/>
        <w:snapToGrid w:val="0"/>
        <w:spacing w:line="360" w:lineRule="exact"/>
        <w:ind w:firstLine="4410" w:firstLineChars="2100"/>
        <w:rPr>
          <w:rFonts w:hint="eastAsia"/>
          <w:color w:val="auto"/>
          <w:szCs w:val="21"/>
        </w:rPr>
      </w:pPr>
      <w:r>
        <w:rPr>
          <w:rFonts w:hint="eastAsia"/>
          <w:color w:val="auto"/>
          <w:szCs w:val="21"/>
        </w:rPr>
        <w:t xml:space="preserve">________________________局 </w:t>
      </w:r>
    </w:p>
    <w:p>
      <w:pPr>
        <w:adjustRightInd w:val="0"/>
        <w:snapToGrid w:val="0"/>
        <w:spacing w:line="360" w:lineRule="exact"/>
        <w:ind w:firstLine="601"/>
        <w:rPr>
          <w:rFonts w:hint="eastAsia"/>
          <w:color w:val="auto"/>
          <w:szCs w:val="21"/>
        </w:rPr>
      </w:pPr>
      <w:r>
        <w:rPr>
          <w:rFonts w:hint="eastAsia"/>
          <w:color w:val="auto"/>
          <w:szCs w:val="21"/>
        </w:rPr>
        <w:t xml:space="preserve">                                                         （盖   章）</w:t>
      </w:r>
    </w:p>
    <w:p>
      <w:pPr>
        <w:pBdr>
          <w:bottom w:val="single" w:color="auto" w:sz="12" w:space="1"/>
        </w:pBdr>
        <w:adjustRightInd w:val="0"/>
        <w:snapToGrid w:val="0"/>
        <w:spacing w:line="360" w:lineRule="exact"/>
        <w:ind w:firstLine="601"/>
        <w:rPr>
          <w:rFonts w:hint="eastAsia"/>
          <w:color w:val="auto"/>
          <w:szCs w:val="21"/>
        </w:rPr>
      </w:pPr>
      <w:r>
        <w:rPr>
          <w:rFonts w:hint="eastAsia"/>
          <w:color w:val="auto"/>
          <w:szCs w:val="21"/>
        </w:rPr>
        <w:t xml:space="preserve">                                                年     月    日</w:t>
      </w:r>
    </w:p>
    <w:p>
      <w:pPr>
        <w:adjustRightInd w:val="0"/>
        <w:snapToGrid w:val="0"/>
        <w:spacing w:line="360" w:lineRule="exact"/>
        <w:jc w:val="center"/>
        <w:rPr>
          <w:rFonts w:hint="eastAsia"/>
          <w:color w:val="auto"/>
          <w:szCs w:val="21"/>
        </w:rPr>
      </w:pPr>
      <w:r>
        <w:rPr>
          <w:rFonts w:hint="eastAsia"/>
          <w:b/>
          <w:color w:val="auto"/>
          <w:sz w:val="24"/>
        </w:rPr>
        <w:t>重点监管名单纳入事先告知书回执</w:t>
      </w:r>
    </w:p>
    <w:p>
      <w:pPr>
        <w:pBdr>
          <w:bottom w:val="single" w:color="auto" w:sz="12" w:space="3"/>
        </w:pBdr>
        <w:adjustRightInd w:val="0"/>
        <w:snapToGrid w:val="0"/>
        <w:spacing w:line="360" w:lineRule="exact"/>
        <w:rPr>
          <w:rFonts w:hint="eastAsia"/>
          <w:color w:val="auto"/>
          <w:szCs w:val="21"/>
        </w:rPr>
      </w:pPr>
      <w:r>
        <w:rPr>
          <w:rFonts w:hint="eastAsia"/>
          <w:color w:val="auto"/>
          <w:szCs w:val="21"/>
        </w:rPr>
        <w:t>当事人___________________________       单位__________________________</w:t>
      </w:r>
    </w:p>
    <w:p>
      <w:pPr>
        <w:pBdr>
          <w:bottom w:val="single" w:color="auto" w:sz="12" w:space="3"/>
        </w:pBdr>
        <w:adjustRightInd w:val="0"/>
        <w:snapToGrid w:val="0"/>
        <w:spacing w:line="360" w:lineRule="exact"/>
        <w:rPr>
          <w:rFonts w:hint="eastAsia"/>
          <w:color w:val="auto"/>
          <w:szCs w:val="21"/>
        </w:rPr>
      </w:pPr>
      <w:r>
        <w:rPr>
          <w:rFonts w:hint="eastAsia"/>
          <w:color w:val="auto"/>
          <w:szCs w:val="21"/>
        </w:rPr>
        <w:t>地址(住址)_______________________        身份证号______________________</w:t>
      </w:r>
    </w:p>
    <w:p>
      <w:pPr>
        <w:pBdr>
          <w:bottom w:val="single" w:color="auto" w:sz="12" w:space="3"/>
        </w:pBdr>
        <w:adjustRightInd w:val="0"/>
        <w:snapToGrid w:val="0"/>
        <w:spacing w:line="360" w:lineRule="exact"/>
        <w:rPr>
          <w:rFonts w:hint="eastAsia"/>
          <w:color w:val="auto"/>
          <w:szCs w:val="21"/>
        </w:rPr>
      </w:pPr>
      <w:r>
        <w:rPr>
          <w:rFonts w:hint="eastAsia"/>
          <w:color w:val="auto"/>
          <w:szCs w:val="21"/>
        </w:rPr>
        <w:t>法定代表人_______________________       职务__________________________</w:t>
      </w:r>
    </w:p>
    <w:p>
      <w:pPr>
        <w:pBdr>
          <w:bottom w:val="single" w:color="auto" w:sz="12" w:space="3"/>
        </w:pBdr>
        <w:adjustRightInd w:val="0"/>
        <w:snapToGrid w:val="0"/>
        <w:spacing w:line="360" w:lineRule="exact"/>
        <w:rPr>
          <w:rFonts w:hint="eastAsia"/>
          <w:color w:val="auto"/>
          <w:szCs w:val="21"/>
        </w:rPr>
      </w:pPr>
      <w:r>
        <w:rPr>
          <w:rFonts w:hint="eastAsia"/>
          <w:color w:val="auto"/>
          <w:szCs w:val="21"/>
        </w:rPr>
        <w:t>是否要求陈述、申辩：</w:t>
      </w:r>
    </w:p>
    <w:p>
      <w:pPr>
        <w:pBdr>
          <w:bottom w:val="single" w:color="auto" w:sz="12" w:space="3"/>
        </w:pBdr>
        <w:adjustRightInd w:val="0"/>
        <w:snapToGrid w:val="0"/>
        <w:spacing w:line="360" w:lineRule="exact"/>
        <w:rPr>
          <w:rFonts w:hint="eastAsia"/>
          <w:color w:val="auto"/>
          <w:szCs w:val="21"/>
        </w:rPr>
      </w:pPr>
      <w:r>
        <w:rPr>
          <w:rFonts w:hint="eastAsia"/>
          <w:color w:val="auto"/>
          <w:szCs w:val="21"/>
        </w:rPr>
        <w:t>陈述、申辩形式：</w:t>
      </w:r>
      <w:r>
        <w:rPr>
          <w:rFonts w:hint="eastAsia" w:ascii="宋体" w:hAnsi="宋体"/>
          <w:color w:val="auto"/>
          <w:szCs w:val="21"/>
        </w:rPr>
        <w:t>□</w:t>
      </w:r>
      <w:r>
        <w:rPr>
          <w:rFonts w:hint="eastAsia"/>
          <w:color w:val="auto"/>
          <w:szCs w:val="21"/>
        </w:rPr>
        <w:t xml:space="preserve">书面  </w:t>
      </w:r>
      <w:r>
        <w:rPr>
          <w:rFonts w:hint="eastAsia" w:ascii="宋体" w:hAnsi="宋体"/>
          <w:color w:val="auto"/>
          <w:szCs w:val="21"/>
        </w:rPr>
        <w:t>□到本局进行陈述、申辩</w:t>
      </w:r>
      <w:r>
        <w:rPr>
          <w:rFonts w:hint="eastAsia"/>
          <w:color w:val="auto"/>
          <w:szCs w:val="21"/>
        </w:rPr>
        <w:t xml:space="preserve"> </w:t>
      </w:r>
    </w:p>
    <w:p>
      <w:pPr>
        <w:pBdr>
          <w:bottom w:val="single" w:color="auto" w:sz="12" w:space="3"/>
        </w:pBdr>
        <w:adjustRightInd w:val="0"/>
        <w:snapToGrid w:val="0"/>
        <w:spacing w:line="360" w:lineRule="exact"/>
        <w:rPr>
          <w:rFonts w:hint="eastAsia"/>
          <w:color w:val="auto"/>
          <w:szCs w:val="21"/>
        </w:rPr>
      </w:pPr>
      <w:r>
        <w:rPr>
          <w:rFonts w:hint="eastAsia"/>
          <w:color w:val="auto"/>
          <w:szCs w:val="21"/>
        </w:rPr>
        <w:t>联系地址：                                           联系电话：</w:t>
      </w:r>
    </w:p>
    <w:p>
      <w:pPr>
        <w:pBdr>
          <w:bottom w:val="single" w:color="auto" w:sz="12" w:space="3"/>
        </w:pBdr>
        <w:adjustRightInd w:val="0"/>
        <w:snapToGrid w:val="0"/>
        <w:spacing w:line="360" w:lineRule="exact"/>
        <w:rPr>
          <w:rFonts w:hint="eastAsia"/>
          <w:color w:val="auto"/>
          <w:szCs w:val="21"/>
        </w:rPr>
      </w:pPr>
      <w:r>
        <w:rPr>
          <w:rFonts w:hint="eastAsia"/>
          <w:color w:val="auto"/>
          <w:szCs w:val="21"/>
        </w:rPr>
        <w:t>当事人（法定代表人）签名：         　　　           年   月   日</w:t>
      </w:r>
    </w:p>
    <w:p>
      <w:pPr>
        <w:pStyle w:val="2"/>
        <w:adjustRightInd w:val="0"/>
        <w:snapToGrid w:val="0"/>
        <w:spacing w:line="320" w:lineRule="exact"/>
        <w:rPr>
          <w:rFonts w:hint="eastAsia"/>
          <w:color w:val="auto"/>
          <w:sz w:val="21"/>
          <w:szCs w:val="21"/>
        </w:rPr>
      </w:pPr>
      <w:r>
        <w:rPr>
          <w:rFonts w:hint="eastAsia"/>
          <w:color w:val="auto"/>
          <w:sz w:val="21"/>
          <w:szCs w:val="21"/>
        </w:rPr>
        <w:t>（本文书一式二联，一联交当事人，一联随案存档。本文书适用于刑事处罚案件当事人。）</w:t>
      </w:r>
    </w:p>
    <w:p>
      <w:pPr>
        <w:rPr>
          <w:rFonts w:hint="eastAsia" w:ascii="仿宋_GB2312" w:hAnsi="宋体" w:eastAsia="仿宋_GB2312"/>
          <w:color w:val="auto"/>
          <w:sz w:val="30"/>
          <w:szCs w:val="30"/>
        </w:rPr>
        <w:sectPr>
          <w:pgSz w:w="11906" w:h="16838"/>
          <w:pgMar w:top="1440" w:right="1797" w:bottom="1440" w:left="1797" w:header="851" w:footer="992" w:gutter="0"/>
          <w:pgNumType w:fmt="numberInDash"/>
          <w:cols w:space="720" w:num="1"/>
          <w:docGrid w:linePitch="312" w:charSpace="0"/>
        </w:sectPr>
      </w:pPr>
    </w:p>
    <w:p>
      <w:pPr>
        <w:rPr>
          <w:rFonts w:hint="eastAsia" w:ascii="仿宋_GB2312" w:hAnsi="宋体" w:eastAsia="仿宋_GB2312"/>
          <w:color w:val="auto"/>
          <w:sz w:val="30"/>
          <w:szCs w:val="30"/>
        </w:rPr>
      </w:pPr>
      <w:r>
        <w:rPr>
          <w:rFonts w:hint="eastAsia" w:ascii="仿宋_GB2312" w:hAnsi="宋体" w:eastAsia="仿宋_GB2312"/>
          <w:color w:val="auto"/>
          <w:sz w:val="30"/>
          <w:szCs w:val="30"/>
        </w:rPr>
        <w:t>附件4</w:t>
      </w:r>
    </w:p>
    <w:p>
      <w:pPr>
        <w:jc w:val="center"/>
        <w:rPr>
          <w:rFonts w:hint="eastAsia" w:ascii="黑体" w:eastAsia="黑体"/>
          <w:color w:val="auto"/>
          <w:sz w:val="32"/>
          <w:szCs w:val="32"/>
        </w:rPr>
      </w:pPr>
      <w:r>
        <w:rPr>
          <w:rFonts w:hint="eastAsia" w:ascii="黑体" w:eastAsia="黑体"/>
          <w:color w:val="auto"/>
          <w:sz w:val="32"/>
          <w:szCs w:val="32"/>
        </w:rPr>
        <w:t>严重违法生产经营者与责任人员信息报送与审核流转单</w:t>
      </w:r>
    </w:p>
    <w:p>
      <w:pPr>
        <w:jc w:val="right"/>
        <w:rPr>
          <w:rFonts w:hint="eastAsia" w:ascii="仿宋_GB2312" w:hAnsi="宋体" w:eastAsia="仿宋_GB2312"/>
          <w:color w:val="auto"/>
          <w:szCs w:val="21"/>
        </w:rPr>
      </w:pPr>
      <w:r>
        <w:rPr>
          <w:rFonts w:hint="eastAsia" w:ascii="仿宋_GB2312" w:hAnsi="宋体" w:eastAsia="仿宋_GB2312"/>
          <w:color w:val="auto"/>
          <w:szCs w:val="21"/>
        </w:rPr>
        <w:t>第1页，共3页</w:t>
      </w:r>
    </w:p>
    <w:tbl>
      <w:tblPr>
        <w:tblStyle w:val="13"/>
        <w:tblW w:w="8295" w:type="dxa"/>
        <w:tblInd w:w="93" w:type="dxa"/>
        <w:tblLayout w:type="fixed"/>
        <w:tblCellMar>
          <w:top w:w="0" w:type="dxa"/>
          <w:left w:w="108" w:type="dxa"/>
          <w:bottom w:w="0" w:type="dxa"/>
          <w:right w:w="108" w:type="dxa"/>
        </w:tblCellMar>
      </w:tblPr>
      <w:tblGrid>
        <w:gridCol w:w="2535"/>
        <w:gridCol w:w="2035"/>
        <w:gridCol w:w="1560"/>
        <w:gridCol w:w="2165"/>
      </w:tblGrid>
      <w:tr>
        <w:tblPrEx>
          <w:tblLayout w:type="fixed"/>
          <w:tblCellMar>
            <w:top w:w="0" w:type="dxa"/>
            <w:left w:w="108" w:type="dxa"/>
            <w:bottom w:w="0" w:type="dxa"/>
            <w:right w:w="108" w:type="dxa"/>
          </w:tblCellMar>
        </w:tblPrEx>
        <w:trPr>
          <w:trHeight w:val="705" w:hRule="atLeast"/>
        </w:trPr>
        <w:tc>
          <w:tcPr>
            <w:tcW w:w="253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严重违法当事人</w:t>
            </w:r>
          </w:p>
          <w:p>
            <w:pPr>
              <w:widowControl/>
              <w:rPr>
                <w:rFonts w:hint="eastAsia" w:ascii="宋体" w:hAnsi="宋体" w:cs="宋体"/>
                <w:color w:val="auto"/>
                <w:kern w:val="0"/>
                <w:sz w:val="24"/>
              </w:rPr>
            </w:pPr>
            <w:r>
              <w:rPr>
                <w:rFonts w:hint="eastAsia" w:ascii="宋体" w:hAnsi="宋体" w:cs="宋体"/>
                <w:color w:val="auto"/>
                <w:kern w:val="0"/>
                <w:sz w:val="24"/>
              </w:rPr>
              <w:t>名称（姓名）</w:t>
            </w:r>
          </w:p>
        </w:tc>
        <w:tc>
          <w:tcPr>
            <w:tcW w:w="576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r>
      <w:tr>
        <w:tblPrEx>
          <w:tblLayout w:type="fixed"/>
          <w:tblCellMar>
            <w:top w:w="0" w:type="dxa"/>
            <w:left w:w="108" w:type="dxa"/>
            <w:bottom w:w="0" w:type="dxa"/>
            <w:right w:w="108" w:type="dxa"/>
          </w:tblCellMar>
        </w:tblPrEx>
        <w:trPr>
          <w:trHeight w:val="600"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工作单位</w:t>
            </w:r>
          </w:p>
        </w:tc>
        <w:tc>
          <w:tcPr>
            <w:tcW w:w="203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c>
          <w:tcPr>
            <w:tcW w:w="1560" w:type="dxa"/>
            <w:tcBorders>
              <w:top w:val="nil"/>
              <w:left w:val="nil"/>
              <w:bottom w:val="single" w:color="auto" w:sz="4" w:space="0"/>
              <w:right w:val="single" w:color="auto" w:sz="4" w:space="0"/>
            </w:tcBorders>
            <w:vAlign w:val="center"/>
          </w:tcPr>
          <w:p>
            <w:pPr>
              <w:widowControl/>
              <w:rPr>
                <w:rFonts w:ascii="宋体" w:hAnsi="宋体" w:cs="宋体"/>
                <w:color w:val="auto"/>
                <w:kern w:val="0"/>
                <w:sz w:val="24"/>
              </w:rPr>
            </w:pPr>
            <w:r>
              <w:rPr>
                <w:rFonts w:hint="eastAsia" w:ascii="宋体" w:hAnsi="宋体" w:cs="宋体"/>
                <w:color w:val="auto"/>
                <w:kern w:val="0"/>
                <w:sz w:val="24"/>
              </w:rPr>
              <w:t>职务</w:t>
            </w:r>
          </w:p>
        </w:tc>
        <w:tc>
          <w:tcPr>
            <w:tcW w:w="21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r>
      <w:tr>
        <w:tblPrEx>
          <w:tblLayout w:type="fixed"/>
          <w:tblCellMar>
            <w:top w:w="0" w:type="dxa"/>
            <w:left w:w="108" w:type="dxa"/>
            <w:bottom w:w="0" w:type="dxa"/>
            <w:right w:w="108" w:type="dxa"/>
          </w:tblCellMar>
        </w:tblPrEx>
        <w:trPr>
          <w:trHeight w:val="600"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法定代表人（负责人）</w:t>
            </w:r>
          </w:p>
        </w:tc>
        <w:tc>
          <w:tcPr>
            <w:tcW w:w="576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r>
      <w:tr>
        <w:tblPrEx>
          <w:tblLayout w:type="fixed"/>
          <w:tblCellMar>
            <w:top w:w="0" w:type="dxa"/>
            <w:left w:w="108" w:type="dxa"/>
            <w:bottom w:w="0" w:type="dxa"/>
            <w:right w:w="108" w:type="dxa"/>
          </w:tblCellMar>
        </w:tblPrEx>
        <w:trPr>
          <w:trHeight w:val="600"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企业或组织</w:t>
            </w:r>
          </w:p>
          <w:p>
            <w:pPr>
              <w:widowControl/>
              <w:rPr>
                <w:rFonts w:hint="eastAsia" w:ascii="宋体" w:hAnsi="宋体" w:cs="宋体"/>
                <w:color w:val="auto"/>
                <w:kern w:val="0"/>
                <w:sz w:val="24"/>
              </w:rPr>
            </w:pPr>
            <w:r>
              <w:rPr>
                <w:rFonts w:hint="eastAsia" w:ascii="宋体" w:hAnsi="宋体" w:cs="宋体"/>
                <w:color w:val="auto"/>
                <w:kern w:val="0"/>
                <w:sz w:val="24"/>
              </w:rPr>
              <w:t>注册号或登记号</w:t>
            </w:r>
          </w:p>
        </w:tc>
        <w:tc>
          <w:tcPr>
            <w:tcW w:w="57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r>
      <w:tr>
        <w:tblPrEx>
          <w:tblLayout w:type="fixed"/>
          <w:tblCellMar>
            <w:top w:w="0" w:type="dxa"/>
            <w:left w:w="108" w:type="dxa"/>
            <w:bottom w:w="0" w:type="dxa"/>
            <w:right w:w="108" w:type="dxa"/>
          </w:tblCellMar>
        </w:tblPrEx>
        <w:trPr>
          <w:trHeight w:val="538"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身份证号</w:t>
            </w:r>
          </w:p>
        </w:tc>
        <w:tc>
          <w:tcPr>
            <w:tcW w:w="57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r>
      <w:tr>
        <w:tblPrEx>
          <w:tblLayout w:type="fixed"/>
          <w:tblCellMar>
            <w:top w:w="0" w:type="dxa"/>
            <w:left w:w="108" w:type="dxa"/>
            <w:bottom w:w="0" w:type="dxa"/>
            <w:right w:w="108" w:type="dxa"/>
          </w:tblCellMar>
        </w:tblPrEx>
        <w:trPr>
          <w:trHeight w:val="602"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营业地址(住址)</w:t>
            </w:r>
          </w:p>
        </w:tc>
        <w:tc>
          <w:tcPr>
            <w:tcW w:w="576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r>
      <w:tr>
        <w:tblPrEx>
          <w:tblLayout w:type="fixed"/>
          <w:tblCellMar>
            <w:top w:w="0" w:type="dxa"/>
            <w:left w:w="108" w:type="dxa"/>
            <w:bottom w:w="0" w:type="dxa"/>
            <w:right w:w="108" w:type="dxa"/>
          </w:tblCellMar>
        </w:tblPrEx>
        <w:trPr>
          <w:trHeight w:val="610"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邮编</w:t>
            </w:r>
          </w:p>
        </w:tc>
        <w:tc>
          <w:tcPr>
            <w:tcW w:w="2035" w:type="dxa"/>
            <w:tcBorders>
              <w:top w:val="nil"/>
              <w:left w:val="nil"/>
              <w:bottom w:val="single" w:color="auto" w:sz="4" w:space="0"/>
              <w:right w:val="single" w:color="auto" w:sz="4" w:space="0"/>
            </w:tcBorders>
            <w:vAlign w:val="center"/>
          </w:tcPr>
          <w:p>
            <w:pPr>
              <w:widowControl/>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　</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联系电话</w:t>
            </w:r>
          </w:p>
        </w:tc>
        <w:tc>
          <w:tcPr>
            <w:tcW w:w="21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Layout w:type="fixed"/>
          <w:tblCellMar>
            <w:top w:w="0" w:type="dxa"/>
            <w:left w:w="108" w:type="dxa"/>
            <w:bottom w:w="0" w:type="dxa"/>
            <w:right w:w="108" w:type="dxa"/>
          </w:tblCellMar>
        </w:tblPrEx>
        <w:trPr>
          <w:trHeight w:val="1606"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严重违法行为相关行政处罚决定书编号</w:t>
            </w:r>
          </w:p>
        </w:tc>
        <w:tc>
          <w:tcPr>
            <w:tcW w:w="576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b/>
                <w:bCs/>
                <w:color w:val="auto"/>
                <w:kern w:val="0"/>
                <w:sz w:val="24"/>
              </w:rPr>
            </w:pPr>
          </w:p>
          <w:p>
            <w:pPr>
              <w:widowControl/>
              <w:jc w:val="center"/>
              <w:rPr>
                <w:rFonts w:hint="eastAsia" w:ascii="仿宋_GB2312" w:hAnsi="宋体" w:eastAsia="仿宋_GB2312" w:cs="宋体"/>
                <w:b/>
                <w:bCs/>
                <w:color w:val="auto"/>
                <w:kern w:val="0"/>
                <w:sz w:val="24"/>
              </w:rPr>
            </w:pPr>
          </w:p>
          <w:p>
            <w:pPr>
              <w:widowControl/>
              <w:jc w:val="center"/>
              <w:rPr>
                <w:rFonts w:hint="eastAsia" w:ascii="仿宋_GB2312" w:hAnsi="宋体" w:eastAsia="仿宋_GB2312" w:cs="宋体"/>
                <w:b/>
                <w:bCs/>
                <w:color w:val="auto"/>
                <w:kern w:val="0"/>
                <w:sz w:val="24"/>
              </w:rPr>
            </w:pPr>
          </w:p>
          <w:p>
            <w:pPr>
              <w:widowControl/>
              <w:jc w:val="center"/>
              <w:rPr>
                <w:rFonts w:hint="eastAsia" w:ascii="仿宋_GB2312" w:hAnsi="宋体" w:eastAsia="仿宋_GB2312" w:cs="宋体"/>
                <w:color w:val="auto"/>
                <w:kern w:val="0"/>
                <w:sz w:val="24"/>
              </w:rPr>
            </w:pPr>
          </w:p>
          <w:p>
            <w:pPr>
              <w:widowControl/>
              <w:jc w:val="right"/>
              <w:rPr>
                <w:rFonts w:ascii="仿宋_GB2312" w:hAnsi="宋体" w:eastAsia="仿宋_GB2312" w:cs="宋体"/>
                <w:b/>
                <w:bCs/>
                <w:color w:val="auto"/>
                <w:kern w:val="0"/>
                <w:sz w:val="24"/>
              </w:rPr>
            </w:pPr>
            <w:r>
              <w:rPr>
                <w:rFonts w:hint="eastAsia" w:ascii="宋体" w:hAnsi="宋体" w:cs="宋体"/>
                <w:color w:val="auto"/>
                <w:kern w:val="0"/>
                <w:szCs w:val="21"/>
              </w:rPr>
              <w:t>（附：《行政处罚决定书》）</w:t>
            </w:r>
            <w:r>
              <w:rPr>
                <w:rFonts w:hint="eastAsia" w:ascii="仿宋_GB2312" w:hAnsi="宋体" w:eastAsia="仿宋_GB2312" w:cs="宋体"/>
                <w:b/>
                <w:bCs/>
                <w:color w:val="auto"/>
                <w:kern w:val="0"/>
                <w:sz w:val="24"/>
              </w:rPr>
              <w:t>　</w:t>
            </w:r>
          </w:p>
        </w:tc>
      </w:tr>
      <w:tr>
        <w:tblPrEx>
          <w:tblLayout w:type="fixed"/>
          <w:tblCellMar>
            <w:top w:w="0" w:type="dxa"/>
            <w:left w:w="108" w:type="dxa"/>
            <w:bottom w:w="0" w:type="dxa"/>
            <w:right w:w="108" w:type="dxa"/>
          </w:tblCellMar>
        </w:tblPrEx>
        <w:trPr>
          <w:trHeight w:val="2944"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当事人违法事由与拟纳入重点监管名单的具体情形</w:t>
            </w:r>
          </w:p>
        </w:tc>
        <w:tc>
          <w:tcPr>
            <w:tcW w:w="576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w:t>
            </w:r>
          </w:p>
          <w:p>
            <w:pPr>
              <w:widowControl/>
              <w:jc w:val="center"/>
              <w:rPr>
                <w:rFonts w:hint="eastAsia" w:ascii="仿宋_GB2312" w:hAnsi="宋体" w:eastAsia="仿宋_GB2312" w:cs="宋体"/>
                <w:color w:val="auto"/>
                <w:kern w:val="0"/>
                <w:sz w:val="24"/>
              </w:rPr>
            </w:pPr>
          </w:p>
          <w:p>
            <w:pPr>
              <w:widowControl/>
              <w:jc w:val="center"/>
              <w:rPr>
                <w:rFonts w:hint="eastAsia" w:ascii="仿宋_GB2312" w:hAnsi="宋体" w:eastAsia="仿宋_GB2312" w:cs="宋体"/>
                <w:color w:val="auto"/>
                <w:kern w:val="0"/>
                <w:sz w:val="24"/>
              </w:rPr>
            </w:pPr>
          </w:p>
          <w:p>
            <w:pPr>
              <w:widowControl/>
              <w:jc w:val="center"/>
              <w:rPr>
                <w:rFonts w:hint="eastAsia" w:ascii="仿宋_GB2312" w:hAnsi="宋体" w:eastAsia="仿宋_GB2312" w:cs="宋体"/>
                <w:color w:val="auto"/>
                <w:kern w:val="0"/>
                <w:sz w:val="24"/>
              </w:rPr>
            </w:pPr>
          </w:p>
          <w:p>
            <w:pPr>
              <w:widowControl/>
              <w:jc w:val="center"/>
              <w:rPr>
                <w:rFonts w:hint="eastAsia" w:ascii="仿宋_GB2312" w:hAnsi="宋体" w:eastAsia="仿宋_GB2312" w:cs="宋体"/>
                <w:color w:val="auto"/>
                <w:kern w:val="0"/>
                <w:sz w:val="24"/>
              </w:rPr>
            </w:pPr>
          </w:p>
          <w:p>
            <w:pPr>
              <w:widowControl/>
              <w:jc w:val="center"/>
              <w:rPr>
                <w:rFonts w:hint="eastAsia" w:ascii="仿宋_GB2312" w:hAnsi="宋体" w:eastAsia="仿宋_GB2312" w:cs="宋体"/>
                <w:color w:val="auto"/>
                <w:kern w:val="0"/>
                <w:sz w:val="24"/>
              </w:rPr>
            </w:pPr>
          </w:p>
          <w:p>
            <w:pPr>
              <w:widowControl/>
              <w:jc w:val="center"/>
              <w:rPr>
                <w:rFonts w:hint="eastAsia" w:ascii="仿宋_GB2312" w:hAnsi="宋体" w:eastAsia="仿宋_GB2312" w:cs="宋体"/>
                <w:color w:val="auto"/>
                <w:kern w:val="0"/>
                <w:sz w:val="24"/>
              </w:rPr>
            </w:pPr>
          </w:p>
          <w:p>
            <w:pPr>
              <w:widowControl/>
              <w:jc w:val="center"/>
              <w:rPr>
                <w:rFonts w:hint="eastAsia" w:ascii="仿宋_GB2312" w:hAnsi="宋体" w:eastAsia="仿宋_GB2312" w:cs="宋体"/>
                <w:color w:val="auto"/>
                <w:kern w:val="0"/>
                <w:sz w:val="24"/>
              </w:rPr>
            </w:pPr>
          </w:p>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w:t>
            </w:r>
            <w:r>
              <w:rPr>
                <w:rFonts w:hint="eastAsia" w:ascii="宋体" w:hAnsi="宋体" w:cs="宋体"/>
                <w:color w:val="auto"/>
                <w:kern w:val="0"/>
                <w:szCs w:val="21"/>
              </w:rPr>
              <w:t>（附：《重点监管名单纳入事先告知书》、当事人陈述申辩意见或记录等）</w:t>
            </w:r>
          </w:p>
        </w:tc>
      </w:tr>
      <w:tr>
        <w:tblPrEx>
          <w:tblLayout w:type="fixed"/>
          <w:tblCellMar>
            <w:top w:w="0" w:type="dxa"/>
            <w:left w:w="108" w:type="dxa"/>
            <w:bottom w:w="0" w:type="dxa"/>
            <w:right w:w="108" w:type="dxa"/>
          </w:tblCellMar>
        </w:tblPrEx>
        <w:trPr>
          <w:trHeight w:val="3110"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拟纳入重点监管名单的处理依据</w:t>
            </w:r>
          </w:p>
        </w:tc>
        <w:tc>
          <w:tcPr>
            <w:tcW w:w="5760"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bl>
    <w:p>
      <w:pPr>
        <w:jc w:val="right"/>
        <w:rPr>
          <w:rFonts w:hint="eastAsia" w:ascii="仿宋_GB2312" w:hAnsi="宋体" w:eastAsia="仿宋_GB2312"/>
          <w:color w:val="auto"/>
          <w:szCs w:val="21"/>
        </w:rPr>
      </w:pPr>
    </w:p>
    <w:p>
      <w:pPr>
        <w:jc w:val="right"/>
        <w:rPr>
          <w:rFonts w:hint="eastAsia" w:ascii="仿宋_GB2312" w:hAnsi="宋体" w:eastAsia="仿宋_GB2312"/>
          <w:color w:val="auto"/>
          <w:szCs w:val="21"/>
        </w:rPr>
      </w:pPr>
      <w:r>
        <w:rPr>
          <w:rFonts w:hint="eastAsia" w:ascii="仿宋_GB2312" w:hAnsi="宋体" w:eastAsia="仿宋_GB2312"/>
          <w:color w:val="auto"/>
          <w:szCs w:val="21"/>
        </w:rPr>
        <w:t>第2页，共3页</w:t>
      </w:r>
    </w:p>
    <w:tbl>
      <w:tblPr>
        <w:tblStyle w:val="13"/>
        <w:tblW w:w="8295" w:type="dxa"/>
        <w:tblInd w:w="93" w:type="dxa"/>
        <w:tblLayout w:type="fixed"/>
        <w:tblCellMar>
          <w:top w:w="0" w:type="dxa"/>
          <w:left w:w="108" w:type="dxa"/>
          <w:bottom w:w="0" w:type="dxa"/>
          <w:right w:w="108" w:type="dxa"/>
        </w:tblCellMar>
      </w:tblPr>
      <w:tblGrid>
        <w:gridCol w:w="2535"/>
        <w:gridCol w:w="5760"/>
      </w:tblGrid>
      <w:tr>
        <w:tblPrEx>
          <w:tblLayout w:type="fixed"/>
          <w:tblCellMar>
            <w:top w:w="0" w:type="dxa"/>
            <w:left w:w="108" w:type="dxa"/>
            <w:bottom w:w="0" w:type="dxa"/>
            <w:right w:w="108" w:type="dxa"/>
          </w:tblCellMar>
        </w:tblPrEx>
        <w:trPr>
          <w:trHeight w:val="3728" w:hRule="atLeast"/>
        </w:trPr>
        <w:tc>
          <w:tcPr>
            <w:tcW w:w="253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拟采取的限制措施与重点监控措施</w:t>
            </w:r>
          </w:p>
        </w:tc>
        <w:tc>
          <w:tcPr>
            <w:tcW w:w="576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Layout w:type="fixed"/>
          <w:tblCellMar>
            <w:top w:w="0" w:type="dxa"/>
            <w:left w:w="108" w:type="dxa"/>
            <w:bottom w:w="0" w:type="dxa"/>
            <w:right w:w="108" w:type="dxa"/>
          </w:tblCellMar>
        </w:tblPrEx>
        <w:trPr>
          <w:trHeight w:val="5446"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承办科室意见</w:t>
            </w:r>
          </w:p>
        </w:tc>
        <w:tc>
          <w:tcPr>
            <w:tcW w:w="5760" w:type="dxa"/>
            <w:tcBorders>
              <w:top w:val="single" w:color="auto" w:sz="4" w:space="0"/>
              <w:left w:val="nil"/>
              <w:bottom w:val="single" w:color="auto" w:sz="4" w:space="0"/>
              <w:right w:val="single" w:color="000000" w:sz="4" w:space="0"/>
            </w:tcBorders>
            <w:vAlign w:val="top"/>
          </w:tcPr>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jc w:val="right"/>
              <w:rPr>
                <w:rFonts w:hint="eastAsia" w:ascii="宋体" w:hAnsi="宋体" w:cs="宋体"/>
                <w:color w:val="auto"/>
                <w:kern w:val="0"/>
                <w:szCs w:val="21"/>
              </w:rPr>
            </w:pPr>
            <w:r>
              <w:rPr>
                <w:rFonts w:hint="eastAsia" w:ascii="宋体" w:hAnsi="宋体" w:cs="宋体"/>
                <w:color w:val="auto"/>
                <w:kern w:val="0"/>
                <w:szCs w:val="21"/>
              </w:rPr>
              <w:t>（附：药品安全“黑名单”公示信息，格式参见国家局</w:t>
            </w:r>
          </w:p>
          <w:p>
            <w:pPr>
              <w:widowControl/>
              <w:jc w:val="right"/>
              <w:rPr>
                <w:rFonts w:hint="eastAsia" w:ascii="宋体" w:hAnsi="宋体" w:cs="宋体"/>
                <w:color w:val="auto"/>
                <w:kern w:val="0"/>
                <w:szCs w:val="21"/>
              </w:rPr>
            </w:pPr>
            <w:r>
              <w:rPr>
                <w:rFonts w:hint="eastAsia" w:ascii="宋体" w:hAnsi="宋体" w:cs="宋体"/>
                <w:color w:val="auto"/>
                <w:kern w:val="0"/>
                <w:szCs w:val="21"/>
              </w:rPr>
              <w:t>《药品安全“黑名单”管理规定（试行）》附件1）</w:t>
            </w:r>
          </w:p>
          <w:p>
            <w:pPr>
              <w:widowControl/>
              <w:jc w:val="right"/>
              <w:rPr>
                <w:rFonts w:hint="eastAsia" w:ascii="宋体" w:hAnsi="宋体" w:cs="宋体"/>
                <w:color w:val="auto"/>
                <w:kern w:val="0"/>
                <w:szCs w:val="21"/>
              </w:rPr>
            </w:pPr>
          </w:p>
          <w:p>
            <w:pPr>
              <w:widowControl/>
              <w:rPr>
                <w:rFonts w:ascii="宋体" w:hAnsi="宋体" w:cs="宋体"/>
                <w:color w:val="auto"/>
                <w:kern w:val="0"/>
                <w:sz w:val="24"/>
              </w:rPr>
            </w:pPr>
            <w:r>
              <w:rPr>
                <w:rFonts w:hint="eastAsia" w:ascii="宋体" w:hAnsi="宋体" w:cs="宋体"/>
                <w:color w:val="auto"/>
                <w:kern w:val="0"/>
                <w:sz w:val="24"/>
              </w:rPr>
              <w:t>承办人员签名：        科室负责人签名：</w:t>
            </w:r>
          </w:p>
        </w:tc>
      </w:tr>
      <w:tr>
        <w:tblPrEx>
          <w:tblLayout w:type="fixed"/>
          <w:tblCellMar>
            <w:top w:w="0" w:type="dxa"/>
            <w:left w:w="108" w:type="dxa"/>
            <w:bottom w:w="0" w:type="dxa"/>
            <w:right w:w="108" w:type="dxa"/>
          </w:tblCellMar>
        </w:tblPrEx>
        <w:trPr>
          <w:trHeight w:val="3728" w:hRule="atLeast"/>
        </w:trPr>
        <w:tc>
          <w:tcPr>
            <w:tcW w:w="2535"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rPr>
            </w:pPr>
            <w:r>
              <w:rPr>
                <w:rFonts w:hint="eastAsia" w:ascii="宋体" w:hAnsi="宋体" w:cs="宋体"/>
                <w:color w:val="auto"/>
                <w:kern w:val="0"/>
                <w:sz w:val="24"/>
              </w:rPr>
              <w:t>市场监管局、市局直属执法单位负责人审核意见</w:t>
            </w:r>
          </w:p>
        </w:tc>
        <w:tc>
          <w:tcPr>
            <w:tcW w:w="5760" w:type="dxa"/>
            <w:tcBorders>
              <w:top w:val="single" w:color="auto" w:sz="4" w:space="0"/>
              <w:left w:val="nil"/>
              <w:bottom w:val="single" w:color="auto" w:sz="4" w:space="0"/>
              <w:right w:val="single" w:color="000000" w:sz="4" w:space="0"/>
            </w:tcBorders>
            <w:vAlign w:val="top"/>
          </w:tcPr>
          <w:p>
            <w:pPr>
              <w:widowControl/>
              <w:rPr>
                <w:rFonts w:hint="eastAsia" w:ascii="宋体" w:hAnsi="宋体" w:cs="宋体"/>
                <w:color w:val="auto"/>
                <w:kern w:val="0"/>
                <w:sz w:val="24"/>
              </w:rPr>
            </w:pPr>
          </w:p>
          <w:p>
            <w:pPr>
              <w:widowControl/>
              <w:rPr>
                <w:rFonts w:hint="eastAsia" w:ascii="宋体" w:hAnsi="宋体" w:cs="宋体"/>
                <w:color w:val="auto"/>
                <w:kern w:val="0"/>
                <w:sz w:val="24"/>
              </w:rPr>
            </w:pPr>
            <w:r>
              <w:rPr>
                <w:rFonts w:hint="eastAsia" w:ascii="宋体" w:hAnsi="宋体" w:cs="宋体"/>
                <w:color w:val="auto"/>
                <w:kern w:val="0"/>
                <w:sz w:val="24"/>
              </w:rPr>
              <w:t xml:space="preserve">审核意见：  </w:t>
            </w:r>
          </w:p>
          <w:p>
            <w:pPr>
              <w:widowControl/>
              <w:rPr>
                <w:rFonts w:hint="eastAsia" w:ascii="宋体" w:hAnsi="宋体" w:cs="宋体"/>
                <w:color w:val="auto"/>
                <w:kern w:val="0"/>
                <w:sz w:val="24"/>
              </w:rPr>
            </w:pPr>
            <w:r>
              <w:rPr>
                <w:rFonts w:hint="eastAsia" w:ascii="宋体" w:hAnsi="宋体" w:cs="宋体"/>
                <w:color w:val="auto"/>
                <w:kern w:val="0"/>
                <w:sz w:val="24"/>
              </w:rPr>
              <w:t xml:space="preserve">   </w:t>
            </w: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hint="eastAsia" w:ascii="宋体" w:hAnsi="宋体" w:cs="宋体"/>
                <w:color w:val="auto"/>
                <w:kern w:val="0"/>
                <w:sz w:val="24"/>
              </w:rPr>
            </w:pPr>
          </w:p>
          <w:p>
            <w:pPr>
              <w:widowControl/>
              <w:rPr>
                <w:rFonts w:ascii="宋体" w:hAnsi="宋体" w:cs="宋体"/>
                <w:color w:val="auto"/>
                <w:kern w:val="0"/>
                <w:sz w:val="24"/>
              </w:rPr>
            </w:pPr>
            <w:r>
              <w:rPr>
                <w:rFonts w:hint="eastAsia" w:ascii="宋体" w:hAnsi="宋体" w:cs="宋体"/>
                <w:color w:val="auto"/>
                <w:kern w:val="0"/>
                <w:sz w:val="24"/>
              </w:rPr>
              <w:t xml:space="preserve">                                            　　负责人签名：           部门盖章：                                                                                                    </w:t>
            </w:r>
          </w:p>
        </w:tc>
      </w:tr>
    </w:tbl>
    <w:p>
      <w:pPr>
        <w:jc w:val="right"/>
        <w:rPr>
          <w:rFonts w:hint="eastAsia" w:ascii="仿宋_GB2312" w:hAnsi="宋体" w:eastAsia="仿宋_GB2312"/>
          <w:color w:val="auto"/>
          <w:szCs w:val="21"/>
        </w:rPr>
      </w:pPr>
    </w:p>
    <w:p>
      <w:pPr>
        <w:jc w:val="right"/>
        <w:rPr>
          <w:rFonts w:hint="eastAsia" w:ascii="仿宋_GB2312" w:hAnsi="宋体" w:eastAsia="仿宋_GB2312"/>
          <w:color w:val="auto"/>
          <w:szCs w:val="21"/>
        </w:rPr>
      </w:pPr>
    </w:p>
    <w:p>
      <w:pPr>
        <w:jc w:val="right"/>
        <w:rPr>
          <w:rFonts w:hint="eastAsia" w:ascii="仿宋_GB2312" w:hAnsi="宋体" w:eastAsia="仿宋_GB2312"/>
          <w:color w:val="auto"/>
          <w:szCs w:val="21"/>
        </w:rPr>
      </w:pPr>
      <w:r>
        <w:rPr>
          <w:rFonts w:hint="eastAsia" w:ascii="仿宋_GB2312" w:hAnsi="宋体" w:eastAsia="仿宋_GB2312"/>
          <w:color w:val="auto"/>
          <w:szCs w:val="21"/>
        </w:rPr>
        <w:t>第3页，共3页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1" w:hRule="atLeast"/>
        </w:trPr>
        <w:tc>
          <w:tcPr>
            <w:tcW w:w="2448" w:type="dxa"/>
            <w:vAlign w:val="center"/>
          </w:tcPr>
          <w:p>
            <w:pPr>
              <w:jc w:val="center"/>
              <w:rPr>
                <w:rFonts w:hint="eastAsia" w:ascii="宋体" w:hAnsi="宋体"/>
                <w:color w:val="auto"/>
                <w:sz w:val="24"/>
              </w:rPr>
            </w:pPr>
            <w:r>
              <w:rPr>
                <w:rFonts w:hint="eastAsia" w:ascii="宋体" w:hAnsi="宋体" w:cs="宋体"/>
                <w:color w:val="auto"/>
                <w:kern w:val="0"/>
                <w:sz w:val="24"/>
              </w:rPr>
              <w:t>市局负责组织案件查处的处室审核意见</w:t>
            </w:r>
          </w:p>
        </w:tc>
        <w:tc>
          <w:tcPr>
            <w:tcW w:w="5832" w:type="dxa"/>
            <w:vAlign w:val="top"/>
          </w:tcPr>
          <w:p>
            <w:pPr>
              <w:widowControl/>
              <w:jc w:val="left"/>
              <w:rPr>
                <w:rFonts w:hint="eastAsia" w:ascii="宋体" w:hAnsi="宋体" w:cs="宋体"/>
                <w:color w:val="auto"/>
                <w:kern w:val="0"/>
                <w:sz w:val="24"/>
              </w:rPr>
            </w:pPr>
          </w:p>
          <w:p>
            <w:pPr>
              <w:rPr>
                <w:rFonts w:hint="eastAsia" w:ascii="宋体" w:hAnsi="宋体" w:cs="宋体"/>
                <w:color w:val="auto"/>
                <w:kern w:val="0"/>
                <w:sz w:val="24"/>
              </w:rPr>
            </w:pPr>
            <w:r>
              <w:rPr>
                <w:rFonts w:hint="eastAsia" w:ascii="宋体" w:hAnsi="宋体" w:cs="宋体"/>
                <w:color w:val="auto"/>
                <w:kern w:val="0"/>
                <w:sz w:val="24"/>
              </w:rPr>
              <w:t xml:space="preserve">审核意见：    </w:t>
            </w:r>
          </w:p>
          <w:p>
            <w:pPr>
              <w:ind w:firstLine="150" w:firstLineChars="150"/>
              <w:rPr>
                <w:rFonts w:hint="eastAsia" w:ascii="宋体" w:hAnsi="宋体" w:cs="宋体"/>
                <w:color w:val="auto"/>
                <w:kern w:val="0"/>
                <w:sz w:val="10"/>
                <w:szCs w:val="10"/>
              </w:rPr>
            </w:pPr>
          </w:p>
          <w:p>
            <w:pPr>
              <w:ind w:firstLine="360" w:firstLineChars="150"/>
              <w:rPr>
                <w:rFonts w:hint="eastAsia" w:ascii="宋体" w:hAnsi="宋体" w:cs="宋体"/>
                <w:color w:val="auto"/>
                <w:kern w:val="0"/>
                <w:sz w:val="24"/>
              </w:rPr>
            </w:pPr>
          </w:p>
          <w:p>
            <w:pPr>
              <w:ind w:firstLine="360" w:firstLineChars="150"/>
              <w:rPr>
                <w:rFonts w:hint="eastAsia" w:ascii="宋体" w:hAnsi="宋体"/>
                <w:color w:val="auto"/>
              </w:rPr>
            </w:pPr>
            <w:r>
              <w:rPr>
                <w:rFonts w:hint="eastAsia" w:ascii="宋体" w:hAnsi="宋体" w:cs="宋体"/>
                <w:color w:val="auto"/>
                <w:kern w:val="0"/>
                <w:sz w:val="24"/>
              </w:rPr>
              <w:t xml:space="preserve">                                           承办人签名：          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2448" w:type="dxa"/>
            <w:vMerge w:val="restart"/>
            <w:vAlign w:val="center"/>
          </w:tcPr>
          <w:p>
            <w:pPr>
              <w:jc w:val="center"/>
              <w:rPr>
                <w:rFonts w:hint="eastAsia"/>
                <w:color w:val="auto"/>
              </w:rPr>
            </w:pPr>
            <w:r>
              <w:rPr>
                <w:rFonts w:hint="eastAsia" w:ascii="宋体" w:hAnsi="宋体" w:cs="宋体"/>
                <w:color w:val="auto"/>
                <w:kern w:val="0"/>
                <w:sz w:val="24"/>
              </w:rPr>
              <w:t>相关处室审核意见</w:t>
            </w:r>
          </w:p>
        </w:tc>
        <w:tc>
          <w:tcPr>
            <w:tcW w:w="5832" w:type="dxa"/>
            <w:vAlign w:val="top"/>
          </w:tcPr>
          <w:p>
            <w:pPr>
              <w:rPr>
                <w:rFonts w:hint="eastAsia" w:ascii="宋体" w:hAnsi="宋体"/>
                <w:color w:val="auto"/>
              </w:rPr>
            </w:pPr>
          </w:p>
          <w:p>
            <w:pPr>
              <w:rPr>
                <w:rFonts w:hint="eastAsia" w:ascii="宋体" w:hAnsi="宋体"/>
                <w:color w:val="auto"/>
              </w:rPr>
            </w:pPr>
            <w:r>
              <w:rPr>
                <w:rFonts w:hint="eastAsia" w:ascii="宋体" w:hAnsi="宋体"/>
                <w:color w:val="auto"/>
              </w:rPr>
              <w:t>＿＿＿＿＿＿</w:t>
            </w:r>
            <w:r>
              <w:rPr>
                <w:rFonts w:hint="eastAsia" w:ascii="宋体" w:hAnsi="宋体" w:cs="宋体"/>
                <w:color w:val="auto"/>
                <w:kern w:val="0"/>
                <w:sz w:val="24"/>
              </w:rPr>
              <w:t>处审核意见</w:t>
            </w:r>
            <w:r>
              <w:rPr>
                <w:rFonts w:hint="eastAsia" w:ascii="宋体" w:hAnsi="宋体"/>
                <w:color w:val="auto"/>
              </w:rPr>
              <w:t>：</w:t>
            </w: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r>
              <w:rPr>
                <w:rFonts w:hint="eastAsia" w:ascii="宋体" w:hAnsi="宋体" w:cs="宋体"/>
                <w:color w:val="auto"/>
                <w:kern w:val="0"/>
                <w:sz w:val="24"/>
              </w:rPr>
              <w:t>承办人签名：          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2448" w:type="dxa"/>
            <w:vMerge w:val="continue"/>
            <w:vAlign w:val="center"/>
          </w:tcPr>
          <w:p>
            <w:pPr>
              <w:rPr>
                <w:rFonts w:hint="eastAsia" w:ascii="仿宋_GB2312" w:hAnsi="宋体" w:eastAsia="仿宋_GB2312" w:cs="宋体"/>
                <w:color w:val="auto"/>
                <w:kern w:val="0"/>
                <w:sz w:val="24"/>
              </w:rPr>
            </w:pPr>
          </w:p>
        </w:tc>
        <w:tc>
          <w:tcPr>
            <w:tcW w:w="5832" w:type="dxa"/>
            <w:vAlign w:val="top"/>
          </w:tcPr>
          <w:p>
            <w:pPr>
              <w:rPr>
                <w:rFonts w:hint="eastAsia" w:ascii="宋体" w:hAnsi="宋体"/>
                <w:color w:val="auto"/>
              </w:rPr>
            </w:pPr>
          </w:p>
          <w:p>
            <w:pPr>
              <w:rPr>
                <w:rFonts w:hint="eastAsia" w:ascii="宋体" w:hAnsi="宋体"/>
                <w:color w:val="auto"/>
              </w:rPr>
            </w:pPr>
            <w:r>
              <w:rPr>
                <w:rFonts w:hint="eastAsia" w:ascii="宋体" w:hAnsi="宋体"/>
                <w:color w:val="auto"/>
              </w:rPr>
              <w:t>＿＿＿＿＿＿</w:t>
            </w:r>
            <w:r>
              <w:rPr>
                <w:rFonts w:hint="eastAsia" w:ascii="宋体" w:hAnsi="宋体" w:cs="宋体"/>
                <w:color w:val="auto"/>
                <w:kern w:val="0"/>
                <w:sz w:val="24"/>
              </w:rPr>
              <w:t>处审核意见</w:t>
            </w:r>
            <w:r>
              <w:rPr>
                <w:rFonts w:hint="eastAsia" w:ascii="宋体" w:hAnsi="宋体"/>
                <w:color w:val="auto"/>
              </w:rPr>
              <w:t>：</w:t>
            </w: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r>
              <w:rPr>
                <w:rFonts w:hint="eastAsia" w:ascii="宋体" w:hAnsi="宋体" w:cs="宋体"/>
                <w:color w:val="auto"/>
                <w:kern w:val="0"/>
                <w:sz w:val="24"/>
              </w:rPr>
              <w:t>承办人签名：          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2448" w:type="dxa"/>
            <w:vMerge w:val="continue"/>
            <w:vAlign w:val="center"/>
          </w:tcPr>
          <w:p>
            <w:pPr>
              <w:rPr>
                <w:rFonts w:hint="eastAsia" w:ascii="仿宋_GB2312" w:hAnsi="宋体" w:eastAsia="仿宋_GB2312" w:cs="宋体"/>
                <w:color w:val="auto"/>
                <w:kern w:val="0"/>
                <w:sz w:val="24"/>
              </w:rPr>
            </w:pPr>
          </w:p>
        </w:tc>
        <w:tc>
          <w:tcPr>
            <w:tcW w:w="5832" w:type="dxa"/>
            <w:vAlign w:val="top"/>
          </w:tcPr>
          <w:p>
            <w:pPr>
              <w:rPr>
                <w:rFonts w:hint="eastAsia" w:ascii="宋体" w:hAnsi="宋体"/>
                <w:color w:val="auto"/>
              </w:rPr>
            </w:pPr>
          </w:p>
          <w:p>
            <w:pPr>
              <w:rPr>
                <w:rFonts w:hint="eastAsia" w:ascii="宋体" w:hAnsi="宋体"/>
                <w:color w:val="auto"/>
              </w:rPr>
            </w:pPr>
            <w:r>
              <w:rPr>
                <w:rFonts w:hint="eastAsia" w:ascii="宋体" w:hAnsi="宋体"/>
                <w:color w:val="auto"/>
              </w:rPr>
              <w:t>＿＿＿＿＿＿</w:t>
            </w:r>
            <w:r>
              <w:rPr>
                <w:rFonts w:hint="eastAsia" w:ascii="宋体" w:hAnsi="宋体" w:cs="宋体"/>
                <w:color w:val="auto"/>
                <w:kern w:val="0"/>
                <w:sz w:val="24"/>
              </w:rPr>
              <w:t>处审核意见</w:t>
            </w:r>
            <w:r>
              <w:rPr>
                <w:rFonts w:hint="eastAsia" w:ascii="宋体" w:hAnsi="宋体"/>
                <w:color w:val="auto"/>
              </w:rPr>
              <w:t>：</w:t>
            </w: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r>
              <w:rPr>
                <w:rFonts w:hint="eastAsia" w:ascii="宋体" w:hAnsi="宋体" w:cs="宋体"/>
                <w:color w:val="auto"/>
                <w:kern w:val="0"/>
                <w:sz w:val="24"/>
              </w:rPr>
              <w:t>承办人签名：          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trPr>
        <w:tc>
          <w:tcPr>
            <w:tcW w:w="2448" w:type="dxa"/>
            <w:vAlign w:val="center"/>
          </w:tcPr>
          <w:p>
            <w:pPr>
              <w:jc w:val="center"/>
              <w:rPr>
                <w:rFonts w:hint="eastAsia" w:ascii="宋体" w:hAnsi="宋体" w:cs="宋体"/>
                <w:color w:val="auto"/>
                <w:kern w:val="0"/>
                <w:sz w:val="24"/>
              </w:rPr>
            </w:pPr>
            <w:r>
              <w:rPr>
                <w:rFonts w:hint="eastAsia" w:ascii="宋体" w:hAnsi="宋体" w:cs="宋体"/>
                <w:color w:val="auto"/>
                <w:kern w:val="0"/>
                <w:sz w:val="24"/>
              </w:rPr>
              <w:t>市局分管负责人</w:t>
            </w:r>
          </w:p>
          <w:p>
            <w:pPr>
              <w:jc w:val="center"/>
              <w:rPr>
                <w:rFonts w:hint="eastAsia" w:ascii="宋体" w:hAnsi="宋体" w:cs="宋体"/>
                <w:color w:val="auto"/>
                <w:kern w:val="0"/>
                <w:sz w:val="24"/>
              </w:rPr>
            </w:pPr>
            <w:r>
              <w:rPr>
                <w:rFonts w:hint="eastAsia" w:ascii="宋体" w:hAnsi="宋体" w:cs="宋体"/>
                <w:color w:val="auto"/>
                <w:kern w:val="0"/>
                <w:sz w:val="24"/>
              </w:rPr>
              <w:t>审批意见</w:t>
            </w:r>
          </w:p>
        </w:tc>
        <w:tc>
          <w:tcPr>
            <w:tcW w:w="5832" w:type="dxa"/>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2448" w:type="dxa"/>
            <w:vAlign w:val="center"/>
          </w:tcPr>
          <w:p>
            <w:pPr>
              <w:jc w:val="center"/>
              <w:rPr>
                <w:rFonts w:hint="eastAsia" w:ascii="宋体" w:hAnsi="宋体" w:cs="宋体"/>
                <w:color w:val="auto"/>
                <w:kern w:val="0"/>
                <w:sz w:val="24"/>
              </w:rPr>
            </w:pPr>
            <w:r>
              <w:rPr>
                <w:rFonts w:hint="eastAsia" w:ascii="宋体" w:hAnsi="宋体" w:cs="宋体"/>
                <w:color w:val="auto"/>
                <w:kern w:val="0"/>
                <w:sz w:val="24"/>
              </w:rPr>
              <w:t>市局负责人</w:t>
            </w:r>
          </w:p>
          <w:p>
            <w:pPr>
              <w:jc w:val="center"/>
              <w:rPr>
                <w:rFonts w:hint="eastAsia" w:ascii="仿宋_GB2312" w:hAnsi="宋体" w:eastAsia="仿宋_GB2312" w:cs="宋体"/>
                <w:color w:val="auto"/>
                <w:kern w:val="0"/>
                <w:sz w:val="24"/>
              </w:rPr>
            </w:pPr>
            <w:r>
              <w:rPr>
                <w:rFonts w:hint="eastAsia" w:ascii="宋体" w:hAnsi="宋体" w:cs="宋体"/>
                <w:color w:val="auto"/>
                <w:kern w:val="0"/>
                <w:sz w:val="24"/>
              </w:rPr>
              <w:t>审批意见</w:t>
            </w:r>
          </w:p>
        </w:tc>
        <w:tc>
          <w:tcPr>
            <w:tcW w:w="5832" w:type="dxa"/>
            <w:vAlign w:val="top"/>
          </w:tcPr>
          <w:p>
            <w:pPr>
              <w:rPr>
                <w:rFonts w:hint="eastAsia"/>
                <w:color w:val="auto"/>
              </w:rPr>
            </w:pPr>
          </w:p>
        </w:tc>
      </w:tr>
    </w:tbl>
    <w:p>
      <w:pPr>
        <w:rPr>
          <w:color w:val="auto"/>
        </w:rPr>
      </w:pPr>
    </w:p>
    <w:p>
      <w:pPr>
        <w:rPr>
          <w:color w:val="auto"/>
        </w:rPr>
        <w:sectPr>
          <w:pgSz w:w="11906" w:h="16838"/>
          <w:pgMar w:top="1440" w:right="1800" w:bottom="1440" w:left="1800" w:header="851" w:footer="992" w:gutter="0"/>
          <w:pgNumType w:fmt="numberInDash"/>
          <w:cols w:space="425" w:num="1"/>
          <w:docGrid w:type="lines" w:linePitch="312" w:charSpace="0"/>
        </w:sectPr>
      </w:pP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5</w:t>
      </w:r>
    </w:p>
    <w:p>
      <w:pPr>
        <w:jc w:val="center"/>
        <w:rPr>
          <w:rFonts w:hint="eastAsia" w:ascii="黑体" w:eastAsia="黑体"/>
          <w:color w:val="auto"/>
          <w:sz w:val="36"/>
          <w:szCs w:val="36"/>
        </w:rPr>
      </w:pPr>
      <w:r>
        <w:rPr>
          <w:rFonts w:hint="eastAsia" w:ascii="黑体" w:eastAsia="黑体"/>
          <w:color w:val="auto"/>
          <w:sz w:val="36"/>
          <w:szCs w:val="36"/>
          <w:lang w:eastAsia="zh-CN"/>
        </w:rPr>
        <w:t>上海市食品药品</w:t>
      </w:r>
      <w:r>
        <w:rPr>
          <w:rFonts w:hint="eastAsia" w:ascii="黑体" w:eastAsia="黑体"/>
          <w:color w:val="auto"/>
          <w:sz w:val="36"/>
          <w:szCs w:val="36"/>
        </w:rPr>
        <w:t>严重违法生产经营者与相关责任人员重点监管名单</w:t>
      </w:r>
    </w:p>
    <w:p>
      <w:pPr>
        <w:keepNext w:val="0"/>
        <w:keepLines w:val="0"/>
        <w:widowControl/>
        <w:suppressLineNumbers w:val="0"/>
        <w:spacing w:before="0" w:beforeAutospacing="0" w:after="0" w:afterAutospacing="0"/>
        <w:ind w:left="0" w:right="0"/>
        <w:jc w:val="left"/>
        <w:rPr>
          <w:rFonts w:hint="eastAsia" w:ascii="宋体" w:hAnsi="宋体" w:eastAsia="宋体" w:cs="黑体"/>
          <w:b/>
          <w:bCs w:val="0"/>
          <w:color w:val="auto"/>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黑体"/>
          <w:b/>
          <w:bCs w:val="0"/>
          <w:color w:val="auto"/>
          <w:kern w:val="0"/>
          <w:sz w:val="28"/>
          <w:szCs w:val="28"/>
          <w:lang w:val="en-US" w:eastAsia="zh-CN" w:bidi="ar"/>
        </w:rPr>
      </w:pPr>
      <w:r>
        <w:rPr>
          <w:rFonts w:hint="eastAsia" w:ascii="宋体" w:hAnsi="宋体" w:eastAsia="宋体" w:cs="黑体"/>
          <w:b/>
          <w:bCs w:val="0"/>
          <w:color w:val="auto"/>
          <w:kern w:val="0"/>
          <w:sz w:val="28"/>
          <w:szCs w:val="28"/>
          <w:lang w:val="en-US" w:eastAsia="zh-CN" w:bidi="ar"/>
        </w:rPr>
        <w:t>严重违法生产经营者：</w:t>
      </w:r>
    </w:p>
    <w:p>
      <w:pPr>
        <w:keepNext w:val="0"/>
        <w:keepLines w:val="0"/>
        <w:widowControl/>
        <w:suppressLineNumbers w:val="0"/>
        <w:spacing w:before="0" w:beforeAutospacing="0" w:after="0" w:afterAutospacing="0"/>
        <w:ind w:left="0" w:right="0"/>
        <w:jc w:val="left"/>
        <w:rPr>
          <w:rFonts w:hint="eastAsia" w:ascii="宋体" w:hAnsi="宋体" w:eastAsia="宋体" w:cs="黑体"/>
          <w:b/>
          <w:bCs w:val="0"/>
          <w:color w:val="auto"/>
          <w:kern w:val="0"/>
          <w:sz w:val="24"/>
          <w:szCs w:val="24"/>
          <w:lang w:val="en-US" w:eastAsia="zh-CN" w:bidi="ar"/>
        </w:rPr>
      </w:pPr>
    </w:p>
    <w:tbl>
      <w:tblPr>
        <w:tblStyle w:val="14"/>
        <w:tblpPr w:leftFromText="180" w:rightFromText="180" w:vertAnchor="text" w:horzAnchor="page" w:tblpX="1468" w:tblpY="31"/>
        <w:tblOverlap w:val="never"/>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45"/>
        <w:gridCol w:w="1470"/>
        <w:gridCol w:w="1335"/>
        <w:gridCol w:w="3315"/>
        <w:gridCol w:w="1920"/>
        <w:gridCol w:w="174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5"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序号</w:t>
            </w:r>
          </w:p>
        </w:tc>
        <w:tc>
          <w:tcPr>
            <w:tcW w:w="1545"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严重违法生产经营者名称</w:t>
            </w:r>
          </w:p>
        </w:tc>
        <w:tc>
          <w:tcPr>
            <w:tcW w:w="1470" w:type="dxa"/>
            <w:vAlign w:val="center"/>
          </w:tcPr>
          <w:p>
            <w:pPr>
              <w:jc w:val="center"/>
              <w:rPr>
                <w:rFonts w:hint="eastAsia"/>
                <w:color w:val="auto"/>
                <w:vertAlign w:val="baseline"/>
                <w:lang w:eastAsia="zh-CN"/>
              </w:rPr>
            </w:pPr>
            <w:r>
              <w:rPr>
                <w:rFonts w:hint="eastAsia"/>
                <w:color w:val="auto"/>
                <w:vertAlign w:val="baseline"/>
                <w:lang w:eastAsia="zh-CN"/>
              </w:rPr>
              <w:t>营业地址</w:t>
            </w:r>
          </w:p>
        </w:tc>
        <w:tc>
          <w:tcPr>
            <w:tcW w:w="1335" w:type="dxa"/>
            <w:vAlign w:val="center"/>
          </w:tcPr>
          <w:p>
            <w:pPr>
              <w:jc w:val="center"/>
              <w:rPr>
                <w:rFonts w:hint="eastAsia"/>
                <w:color w:val="auto"/>
                <w:vertAlign w:val="baseline"/>
                <w:lang w:eastAsia="zh-CN"/>
              </w:rPr>
            </w:pPr>
            <w:r>
              <w:rPr>
                <w:rFonts w:hint="eastAsia"/>
                <w:color w:val="auto"/>
                <w:vertAlign w:val="baseline"/>
                <w:lang w:eastAsia="zh-CN"/>
              </w:rPr>
              <w:t>法定代表人或负责人</w:t>
            </w:r>
          </w:p>
        </w:tc>
        <w:tc>
          <w:tcPr>
            <w:tcW w:w="3315"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严重违法行为</w:t>
            </w:r>
          </w:p>
        </w:tc>
        <w:tc>
          <w:tcPr>
            <w:tcW w:w="1920"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行政处罚或刑事处罚情况</w:t>
            </w:r>
          </w:p>
        </w:tc>
        <w:tc>
          <w:tcPr>
            <w:tcW w:w="1740" w:type="dxa"/>
            <w:vAlign w:val="center"/>
          </w:tcPr>
          <w:p>
            <w:pPr>
              <w:jc w:val="center"/>
              <w:rPr>
                <w:rFonts w:hint="eastAsia"/>
                <w:color w:val="auto"/>
                <w:vertAlign w:val="baseline"/>
                <w:lang w:eastAsia="zh-CN"/>
              </w:rPr>
            </w:pPr>
            <w:r>
              <w:rPr>
                <w:rFonts w:hint="eastAsia"/>
                <w:color w:val="auto"/>
                <w:vertAlign w:val="baseline"/>
                <w:lang w:eastAsia="zh-CN"/>
              </w:rPr>
              <w:t>公布期限</w:t>
            </w:r>
          </w:p>
          <w:p>
            <w:pPr>
              <w:jc w:val="center"/>
              <w:rPr>
                <w:rFonts w:hint="eastAsia" w:eastAsiaTheme="minorEastAsia"/>
                <w:color w:val="auto"/>
                <w:vertAlign w:val="baseline"/>
                <w:lang w:eastAsia="zh-CN"/>
              </w:rPr>
            </w:pPr>
            <w:r>
              <w:rPr>
                <w:rFonts w:hint="eastAsia"/>
                <w:color w:val="auto"/>
                <w:vertAlign w:val="baseline"/>
                <w:lang w:eastAsia="zh-CN"/>
              </w:rPr>
              <w:t>（起止日期）</w:t>
            </w:r>
          </w:p>
        </w:tc>
        <w:tc>
          <w:tcPr>
            <w:tcW w:w="2025" w:type="dxa"/>
            <w:vAlign w:val="center"/>
          </w:tcPr>
          <w:p>
            <w:pPr>
              <w:jc w:val="center"/>
              <w:rPr>
                <w:color w:val="auto"/>
                <w:vertAlign w:val="baseline"/>
              </w:rPr>
            </w:pPr>
            <w:r>
              <w:rPr>
                <w:rFonts w:hint="eastAsia"/>
                <w:color w:val="auto"/>
                <w:vertAlign w:val="baseline"/>
                <w:lang w:eastAsia="zh-CN"/>
              </w:rPr>
              <w:t>行政处罚决定书或刑事判决书编号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Pr>
          <w:p>
            <w:pPr>
              <w:rPr>
                <w:color w:val="auto"/>
                <w:vertAlign w:val="baseline"/>
              </w:rPr>
            </w:pPr>
          </w:p>
        </w:tc>
        <w:tc>
          <w:tcPr>
            <w:tcW w:w="1545" w:type="dxa"/>
          </w:tcPr>
          <w:p>
            <w:pPr>
              <w:rPr>
                <w:color w:val="auto"/>
                <w:vertAlign w:val="baseline"/>
              </w:rPr>
            </w:pPr>
          </w:p>
        </w:tc>
        <w:tc>
          <w:tcPr>
            <w:tcW w:w="1470" w:type="dxa"/>
          </w:tcPr>
          <w:p>
            <w:pPr>
              <w:rPr>
                <w:color w:val="auto"/>
                <w:vertAlign w:val="baseline"/>
              </w:rPr>
            </w:pPr>
          </w:p>
        </w:tc>
        <w:tc>
          <w:tcPr>
            <w:tcW w:w="1335" w:type="dxa"/>
          </w:tcPr>
          <w:p>
            <w:pPr>
              <w:rPr>
                <w:color w:val="auto"/>
                <w:vertAlign w:val="baseline"/>
              </w:rPr>
            </w:pPr>
          </w:p>
        </w:tc>
        <w:tc>
          <w:tcPr>
            <w:tcW w:w="3315" w:type="dxa"/>
          </w:tcPr>
          <w:p>
            <w:pPr>
              <w:rPr>
                <w:color w:val="auto"/>
                <w:vertAlign w:val="baseline"/>
              </w:rPr>
            </w:pPr>
          </w:p>
        </w:tc>
        <w:tc>
          <w:tcPr>
            <w:tcW w:w="1920" w:type="dxa"/>
          </w:tcPr>
          <w:p>
            <w:pPr>
              <w:rPr>
                <w:color w:val="auto"/>
                <w:vertAlign w:val="baseline"/>
              </w:rPr>
            </w:pPr>
          </w:p>
        </w:tc>
        <w:tc>
          <w:tcPr>
            <w:tcW w:w="1740" w:type="dxa"/>
          </w:tcPr>
          <w:p>
            <w:pPr>
              <w:rPr>
                <w:color w:val="auto"/>
                <w:vertAlign w:val="baseline"/>
              </w:rPr>
            </w:pPr>
          </w:p>
        </w:tc>
        <w:tc>
          <w:tcPr>
            <w:tcW w:w="2025" w:type="dxa"/>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Pr>
          <w:p>
            <w:pPr>
              <w:rPr>
                <w:color w:val="auto"/>
                <w:vertAlign w:val="baseline"/>
              </w:rPr>
            </w:pPr>
          </w:p>
        </w:tc>
        <w:tc>
          <w:tcPr>
            <w:tcW w:w="1545" w:type="dxa"/>
          </w:tcPr>
          <w:p>
            <w:pPr>
              <w:rPr>
                <w:color w:val="auto"/>
                <w:vertAlign w:val="baseline"/>
              </w:rPr>
            </w:pPr>
          </w:p>
        </w:tc>
        <w:tc>
          <w:tcPr>
            <w:tcW w:w="1470" w:type="dxa"/>
          </w:tcPr>
          <w:p>
            <w:pPr>
              <w:rPr>
                <w:color w:val="auto"/>
                <w:vertAlign w:val="baseline"/>
              </w:rPr>
            </w:pPr>
          </w:p>
        </w:tc>
        <w:tc>
          <w:tcPr>
            <w:tcW w:w="1335" w:type="dxa"/>
          </w:tcPr>
          <w:p>
            <w:pPr>
              <w:rPr>
                <w:color w:val="auto"/>
                <w:vertAlign w:val="baseline"/>
              </w:rPr>
            </w:pPr>
          </w:p>
        </w:tc>
        <w:tc>
          <w:tcPr>
            <w:tcW w:w="3315" w:type="dxa"/>
          </w:tcPr>
          <w:p>
            <w:pPr>
              <w:rPr>
                <w:color w:val="auto"/>
                <w:vertAlign w:val="baseline"/>
              </w:rPr>
            </w:pPr>
          </w:p>
        </w:tc>
        <w:tc>
          <w:tcPr>
            <w:tcW w:w="1920" w:type="dxa"/>
          </w:tcPr>
          <w:p>
            <w:pPr>
              <w:rPr>
                <w:color w:val="auto"/>
                <w:vertAlign w:val="baseline"/>
              </w:rPr>
            </w:pPr>
          </w:p>
        </w:tc>
        <w:tc>
          <w:tcPr>
            <w:tcW w:w="1740" w:type="dxa"/>
          </w:tcPr>
          <w:p>
            <w:pPr>
              <w:rPr>
                <w:color w:val="auto"/>
                <w:vertAlign w:val="baseline"/>
              </w:rPr>
            </w:pPr>
          </w:p>
        </w:tc>
        <w:tc>
          <w:tcPr>
            <w:tcW w:w="2025" w:type="dxa"/>
          </w:tcPr>
          <w:p>
            <w:pPr>
              <w:rPr>
                <w:color w:val="auto"/>
                <w:vertAlign w:val="baseline"/>
              </w:rPr>
            </w:pPr>
          </w:p>
        </w:tc>
      </w:tr>
    </w:tbl>
    <w:p>
      <w:pPr>
        <w:keepNext w:val="0"/>
        <w:keepLines w:val="0"/>
        <w:widowControl/>
        <w:suppressLineNumbers w:val="0"/>
        <w:spacing w:before="0" w:beforeAutospacing="0" w:after="0" w:afterAutospacing="0"/>
        <w:ind w:left="0" w:right="0"/>
        <w:jc w:val="left"/>
        <w:rPr>
          <w:rFonts w:hint="eastAsia" w:ascii="宋体" w:hAnsi="宋体" w:eastAsia="宋体" w:cs="黑体"/>
          <w:b/>
          <w:bCs w:val="0"/>
          <w:color w:val="auto"/>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黑体"/>
          <w:b/>
          <w:bCs w:val="0"/>
          <w:color w:val="auto"/>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黑体"/>
          <w:b/>
          <w:bCs w:val="0"/>
          <w:color w:val="auto"/>
          <w:kern w:val="0"/>
          <w:sz w:val="28"/>
          <w:szCs w:val="28"/>
          <w:lang w:val="en-US" w:eastAsia="zh-CN" w:bidi="ar"/>
        </w:rPr>
      </w:pPr>
      <w:r>
        <w:rPr>
          <w:rFonts w:hint="eastAsia" w:ascii="宋体" w:hAnsi="宋体" w:eastAsia="宋体" w:cs="黑体"/>
          <w:b/>
          <w:bCs w:val="0"/>
          <w:color w:val="auto"/>
          <w:kern w:val="0"/>
          <w:sz w:val="28"/>
          <w:szCs w:val="28"/>
          <w:lang w:val="en-US" w:eastAsia="zh-CN" w:bidi="ar"/>
        </w:rPr>
        <w:t>严重违法生产经营相关责任人员：</w:t>
      </w:r>
    </w:p>
    <w:tbl>
      <w:tblPr>
        <w:tblStyle w:val="14"/>
        <w:tblpPr w:leftFromText="180" w:rightFromText="180" w:vertAnchor="text" w:horzAnchor="page" w:tblpX="1453" w:tblpY="300"/>
        <w:tblOverlap w:val="never"/>
        <w:tblW w:w="14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530"/>
        <w:gridCol w:w="1470"/>
        <w:gridCol w:w="735"/>
        <w:gridCol w:w="1305"/>
        <w:gridCol w:w="2655"/>
        <w:gridCol w:w="1920"/>
        <w:gridCol w:w="174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序号</w:t>
            </w:r>
          </w:p>
        </w:tc>
        <w:tc>
          <w:tcPr>
            <w:tcW w:w="1530"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相关责任人员姓名</w:t>
            </w:r>
          </w:p>
        </w:tc>
        <w:tc>
          <w:tcPr>
            <w:tcW w:w="1470" w:type="dxa"/>
            <w:vAlign w:val="center"/>
          </w:tcPr>
          <w:p>
            <w:pPr>
              <w:jc w:val="center"/>
              <w:rPr>
                <w:rFonts w:hint="eastAsia"/>
                <w:color w:val="auto"/>
                <w:vertAlign w:val="baseline"/>
                <w:lang w:eastAsia="zh-CN"/>
              </w:rPr>
            </w:pPr>
            <w:r>
              <w:rPr>
                <w:rFonts w:hint="eastAsia"/>
                <w:color w:val="auto"/>
                <w:vertAlign w:val="baseline"/>
                <w:lang w:eastAsia="zh-CN"/>
              </w:rPr>
              <w:t>工作单位和职务</w:t>
            </w:r>
          </w:p>
        </w:tc>
        <w:tc>
          <w:tcPr>
            <w:tcW w:w="735" w:type="dxa"/>
            <w:vAlign w:val="center"/>
          </w:tcPr>
          <w:p>
            <w:pPr>
              <w:jc w:val="center"/>
              <w:rPr>
                <w:rFonts w:hint="eastAsia"/>
                <w:color w:val="auto"/>
                <w:vertAlign w:val="baseline"/>
                <w:lang w:eastAsia="zh-CN"/>
              </w:rPr>
            </w:pPr>
            <w:r>
              <w:rPr>
                <w:rFonts w:hint="eastAsia"/>
                <w:color w:val="auto"/>
                <w:vertAlign w:val="baseline"/>
                <w:lang w:eastAsia="zh-CN"/>
              </w:rPr>
              <w:t>性别</w:t>
            </w:r>
          </w:p>
        </w:tc>
        <w:tc>
          <w:tcPr>
            <w:tcW w:w="1305"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身份证号码（隐匿</w:t>
            </w:r>
            <w:r>
              <w:rPr>
                <w:rFonts w:hint="eastAsia"/>
                <w:color w:val="auto"/>
                <w:vertAlign w:val="baseline"/>
                <w:lang w:val="en-US" w:eastAsia="zh-CN"/>
              </w:rPr>
              <w:t>7-14位号码</w:t>
            </w:r>
            <w:r>
              <w:rPr>
                <w:rFonts w:hint="eastAsia"/>
                <w:color w:val="auto"/>
                <w:vertAlign w:val="baseline"/>
                <w:lang w:eastAsia="zh-CN"/>
              </w:rPr>
              <w:t>）</w:t>
            </w:r>
          </w:p>
        </w:tc>
        <w:tc>
          <w:tcPr>
            <w:tcW w:w="2655"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严重违法行为</w:t>
            </w:r>
          </w:p>
        </w:tc>
        <w:tc>
          <w:tcPr>
            <w:tcW w:w="1920" w:type="dxa"/>
            <w:vAlign w:val="center"/>
          </w:tcPr>
          <w:p>
            <w:pPr>
              <w:jc w:val="center"/>
              <w:rPr>
                <w:rFonts w:hint="eastAsia" w:eastAsiaTheme="minorEastAsia"/>
                <w:color w:val="auto"/>
                <w:vertAlign w:val="baseline"/>
                <w:lang w:eastAsia="zh-CN"/>
              </w:rPr>
            </w:pPr>
            <w:r>
              <w:rPr>
                <w:rFonts w:hint="eastAsia"/>
                <w:color w:val="auto"/>
                <w:vertAlign w:val="baseline"/>
                <w:lang w:eastAsia="zh-CN"/>
              </w:rPr>
              <w:t>行政处罚或刑事处罚情况</w:t>
            </w:r>
          </w:p>
        </w:tc>
        <w:tc>
          <w:tcPr>
            <w:tcW w:w="1740" w:type="dxa"/>
            <w:vAlign w:val="center"/>
          </w:tcPr>
          <w:p>
            <w:pPr>
              <w:jc w:val="center"/>
              <w:rPr>
                <w:rFonts w:hint="eastAsia"/>
                <w:color w:val="auto"/>
                <w:vertAlign w:val="baseline"/>
                <w:lang w:eastAsia="zh-CN"/>
              </w:rPr>
            </w:pPr>
            <w:r>
              <w:rPr>
                <w:rFonts w:hint="eastAsia"/>
                <w:color w:val="auto"/>
                <w:vertAlign w:val="baseline"/>
                <w:lang w:eastAsia="zh-CN"/>
              </w:rPr>
              <w:t>公布期限</w:t>
            </w:r>
          </w:p>
          <w:p>
            <w:pPr>
              <w:jc w:val="center"/>
              <w:rPr>
                <w:rFonts w:hint="eastAsia" w:eastAsiaTheme="minorEastAsia"/>
                <w:color w:val="auto"/>
                <w:vertAlign w:val="baseline"/>
                <w:lang w:eastAsia="zh-CN"/>
              </w:rPr>
            </w:pPr>
            <w:r>
              <w:rPr>
                <w:rFonts w:hint="eastAsia"/>
                <w:color w:val="auto"/>
                <w:vertAlign w:val="baseline"/>
                <w:lang w:eastAsia="zh-CN"/>
              </w:rPr>
              <w:t>（起止日期）</w:t>
            </w:r>
          </w:p>
        </w:tc>
        <w:tc>
          <w:tcPr>
            <w:tcW w:w="2025" w:type="dxa"/>
            <w:vAlign w:val="center"/>
          </w:tcPr>
          <w:p>
            <w:pPr>
              <w:jc w:val="center"/>
              <w:rPr>
                <w:color w:val="auto"/>
                <w:vertAlign w:val="baseline"/>
              </w:rPr>
            </w:pPr>
            <w:r>
              <w:rPr>
                <w:rFonts w:hint="eastAsia"/>
                <w:color w:val="auto"/>
                <w:vertAlign w:val="baseline"/>
                <w:lang w:eastAsia="zh-CN"/>
              </w:rPr>
              <w:t>行政处罚决定书或刑事判决书编号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rPr>
                <w:color w:val="auto"/>
                <w:vertAlign w:val="baseline"/>
              </w:rPr>
            </w:pPr>
          </w:p>
        </w:tc>
        <w:tc>
          <w:tcPr>
            <w:tcW w:w="1530" w:type="dxa"/>
          </w:tcPr>
          <w:p>
            <w:pPr>
              <w:rPr>
                <w:color w:val="auto"/>
                <w:vertAlign w:val="baseline"/>
              </w:rPr>
            </w:pPr>
          </w:p>
        </w:tc>
        <w:tc>
          <w:tcPr>
            <w:tcW w:w="1470" w:type="dxa"/>
          </w:tcPr>
          <w:p>
            <w:pPr>
              <w:rPr>
                <w:color w:val="auto"/>
                <w:vertAlign w:val="baseline"/>
              </w:rPr>
            </w:pPr>
          </w:p>
        </w:tc>
        <w:tc>
          <w:tcPr>
            <w:tcW w:w="735" w:type="dxa"/>
          </w:tcPr>
          <w:p>
            <w:pPr>
              <w:rPr>
                <w:color w:val="auto"/>
                <w:vertAlign w:val="baseline"/>
              </w:rPr>
            </w:pPr>
          </w:p>
        </w:tc>
        <w:tc>
          <w:tcPr>
            <w:tcW w:w="1305" w:type="dxa"/>
          </w:tcPr>
          <w:p>
            <w:pPr>
              <w:rPr>
                <w:color w:val="auto"/>
                <w:vertAlign w:val="baseline"/>
              </w:rPr>
            </w:pPr>
          </w:p>
        </w:tc>
        <w:tc>
          <w:tcPr>
            <w:tcW w:w="2655" w:type="dxa"/>
          </w:tcPr>
          <w:p>
            <w:pPr>
              <w:rPr>
                <w:color w:val="auto"/>
                <w:vertAlign w:val="baseline"/>
              </w:rPr>
            </w:pPr>
          </w:p>
        </w:tc>
        <w:tc>
          <w:tcPr>
            <w:tcW w:w="1920" w:type="dxa"/>
          </w:tcPr>
          <w:p>
            <w:pPr>
              <w:rPr>
                <w:color w:val="auto"/>
                <w:vertAlign w:val="baseline"/>
              </w:rPr>
            </w:pPr>
          </w:p>
        </w:tc>
        <w:tc>
          <w:tcPr>
            <w:tcW w:w="1740" w:type="dxa"/>
          </w:tcPr>
          <w:p>
            <w:pPr>
              <w:rPr>
                <w:color w:val="auto"/>
                <w:vertAlign w:val="baseline"/>
              </w:rPr>
            </w:pPr>
          </w:p>
        </w:tc>
        <w:tc>
          <w:tcPr>
            <w:tcW w:w="2025" w:type="dxa"/>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rPr>
                <w:color w:val="auto"/>
                <w:vertAlign w:val="baseline"/>
              </w:rPr>
            </w:pPr>
          </w:p>
        </w:tc>
        <w:tc>
          <w:tcPr>
            <w:tcW w:w="1530" w:type="dxa"/>
          </w:tcPr>
          <w:p>
            <w:pPr>
              <w:rPr>
                <w:color w:val="auto"/>
                <w:vertAlign w:val="baseline"/>
              </w:rPr>
            </w:pPr>
          </w:p>
        </w:tc>
        <w:tc>
          <w:tcPr>
            <w:tcW w:w="1470" w:type="dxa"/>
          </w:tcPr>
          <w:p>
            <w:pPr>
              <w:rPr>
                <w:color w:val="auto"/>
                <w:vertAlign w:val="baseline"/>
              </w:rPr>
            </w:pPr>
          </w:p>
        </w:tc>
        <w:tc>
          <w:tcPr>
            <w:tcW w:w="735" w:type="dxa"/>
          </w:tcPr>
          <w:p>
            <w:pPr>
              <w:rPr>
                <w:color w:val="auto"/>
                <w:vertAlign w:val="baseline"/>
              </w:rPr>
            </w:pPr>
          </w:p>
        </w:tc>
        <w:tc>
          <w:tcPr>
            <w:tcW w:w="1305" w:type="dxa"/>
          </w:tcPr>
          <w:p>
            <w:pPr>
              <w:rPr>
                <w:color w:val="auto"/>
                <w:vertAlign w:val="baseline"/>
              </w:rPr>
            </w:pPr>
          </w:p>
        </w:tc>
        <w:tc>
          <w:tcPr>
            <w:tcW w:w="2655" w:type="dxa"/>
          </w:tcPr>
          <w:p>
            <w:pPr>
              <w:rPr>
                <w:color w:val="auto"/>
                <w:vertAlign w:val="baseline"/>
              </w:rPr>
            </w:pPr>
          </w:p>
        </w:tc>
        <w:tc>
          <w:tcPr>
            <w:tcW w:w="1920" w:type="dxa"/>
          </w:tcPr>
          <w:p>
            <w:pPr>
              <w:rPr>
                <w:color w:val="auto"/>
                <w:vertAlign w:val="baseline"/>
              </w:rPr>
            </w:pPr>
          </w:p>
        </w:tc>
        <w:tc>
          <w:tcPr>
            <w:tcW w:w="1740" w:type="dxa"/>
          </w:tcPr>
          <w:p>
            <w:pPr>
              <w:rPr>
                <w:color w:val="auto"/>
                <w:vertAlign w:val="baseline"/>
              </w:rPr>
            </w:pPr>
          </w:p>
        </w:tc>
        <w:tc>
          <w:tcPr>
            <w:tcW w:w="2025" w:type="dxa"/>
          </w:tcPr>
          <w:p>
            <w:pPr>
              <w:rPr>
                <w:color w:val="auto"/>
                <w:vertAlign w:val="baseline"/>
              </w:rPr>
            </w:pPr>
          </w:p>
        </w:tc>
      </w:tr>
    </w:tbl>
    <w:p>
      <w:pPr>
        <w:keepNext w:val="0"/>
        <w:keepLines w:val="0"/>
        <w:widowControl/>
        <w:suppressLineNumbers w:val="0"/>
        <w:spacing w:before="0" w:beforeAutospacing="0" w:after="0" w:afterAutospacing="0"/>
        <w:ind w:left="0" w:right="0"/>
        <w:jc w:val="left"/>
        <w:rPr>
          <w:rFonts w:hint="eastAsia" w:ascii="宋体" w:hAnsi="宋体" w:eastAsia="宋体" w:cs="黑体"/>
          <w:b/>
          <w:bCs w:val="0"/>
          <w:color w:val="auto"/>
          <w:kern w:val="0"/>
          <w:sz w:val="24"/>
          <w:szCs w:val="24"/>
          <w:lang w:val="en-US" w:eastAsia="zh-CN" w:bidi="ar"/>
        </w:rPr>
      </w:pPr>
    </w:p>
    <w:p>
      <w:pP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eastAsia="zh-CN"/>
        </w:rPr>
        <w:t>附：案情简介</w:t>
      </w: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fontello">
    <w:altName w:val="Latha"/>
    <w:panose1 w:val="00000000000000000000"/>
    <w:charset w:val="00"/>
    <w:family w:val="auto"/>
    <w:pitch w:val="default"/>
    <w:sig w:usb0="00000000" w:usb1="00000000" w:usb2="00000000" w:usb3="00000000" w:csb0="00000000" w:csb1="00000000"/>
  </w:font>
  <w:font w:name="Monaco">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Courier Std">
    <w:altName w:val="Latha"/>
    <w:panose1 w:val="02070409020205020404"/>
    <w:charset w:val="00"/>
    <w:family w:val="auto"/>
    <w:pitch w:val="default"/>
    <w:sig w:usb0="00000000" w:usb1="00000000" w:usb2="00000000" w:usb3="00000000" w:csb0="60000001" w:csb1="00000000"/>
  </w:font>
  <w:font w:name="Tekton Pro">
    <w:altName w:val="Latha"/>
    <w:panose1 w:val="020F0403020208020904"/>
    <w:charset w:val="00"/>
    <w:family w:val="auto"/>
    <w:pitch w:val="default"/>
    <w:sig w:usb0="00000000" w:usb1="00000000" w:usb2="00000000" w:usb3="00000000" w:csb0="20000093"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C6935"/>
    <w:rsid w:val="03BB02C2"/>
    <w:rsid w:val="04B02968"/>
    <w:rsid w:val="05ED1D87"/>
    <w:rsid w:val="09F714C9"/>
    <w:rsid w:val="0AC51594"/>
    <w:rsid w:val="0CDE4B80"/>
    <w:rsid w:val="0D7C6935"/>
    <w:rsid w:val="113265A4"/>
    <w:rsid w:val="11AE4EA5"/>
    <w:rsid w:val="12145ABB"/>
    <w:rsid w:val="12D8562E"/>
    <w:rsid w:val="14474632"/>
    <w:rsid w:val="1C3770ED"/>
    <w:rsid w:val="25F51C91"/>
    <w:rsid w:val="26A96D7C"/>
    <w:rsid w:val="2A592359"/>
    <w:rsid w:val="2C92004F"/>
    <w:rsid w:val="2C9D586D"/>
    <w:rsid w:val="2F3D64AB"/>
    <w:rsid w:val="2F91527E"/>
    <w:rsid w:val="31527C2F"/>
    <w:rsid w:val="34133D82"/>
    <w:rsid w:val="3879505B"/>
    <w:rsid w:val="38C25CA0"/>
    <w:rsid w:val="3BFE1923"/>
    <w:rsid w:val="3FFB402A"/>
    <w:rsid w:val="40482944"/>
    <w:rsid w:val="40FB7AAC"/>
    <w:rsid w:val="47A44D95"/>
    <w:rsid w:val="47D07457"/>
    <w:rsid w:val="4C754681"/>
    <w:rsid w:val="4E07340A"/>
    <w:rsid w:val="4EC87BA2"/>
    <w:rsid w:val="55281BBF"/>
    <w:rsid w:val="57D36D89"/>
    <w:rsid w:val="5CA80D4B"/>
    <w:rsid w:val="5E0025F4"/>
    <w:rsid w:val="609F4962"/>
    <w:rsid w:val="63B439A2"/>
    <w:rsid w:val="6B641DE0"/>
    <w:rsid w:val="6CE42C0F"/>
    <w:rsid w:val="780D0B27"/>
    <w:rsid w:val="7AC61282"/>
    <w:rsid w:val="7B3C7A2F"/>
    <w:rsid w:val="7C920B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150" w:afterAutospacing="0"/>
      <w:ind w:left="0" w:right="0"/>
      <w:jc w:val="left"/>
    </w:pPr>
    <w:rPr>
      <w:color w:val="005580"/>
      <w:kern w:val="0"/>
      <w:sz w:val="24"/>
      <w:u w:val="single"/>
      <w:lang w:val="en-US" w:eastAsia="zh-CN" w:bidi="ar"/>
    </w:rPr>
  </w:style>
  <w:style w:type="character" w:styleId="7">
    <w:name w:val="Strong"/>
    <w:basedOn w:val="6"/>
    <w:qFormat/>
    <w:uiPriority w:val="0"/>
    <w:rPr>
      <w:b/>
      <w:color w:val="222222"/>
    </w:rPr>
  </w:style>
  <w:style w:type="character" w:styleId="8">
    <w:name w:val="FollowedHyperlink"/>
    <w:basedOn w:val="6"/>
    <w:qFormat/>
    <w:uiPriority w:val="0"/>
    <w:rPr>
      <w:color w:val="0088CC"/>
      <w:u w:val="none"/>
    </w:rPr>
  </w:style>
  <w:style w:type="character" w:styleId="9">
    <w:name w:val="Emphasis"/>
    <w:basedOn w:val="6"/>
    <w:qFormat/>
    <w:uiPriority w:val="0"/>
    <w:rPr>
      <w:i/>
    </w:rPr>
  </w:style>
  <w:style w:type="character" w:styleId="10">
    <w:name w:val="Hyperlink"/>
    <w:basedOn w:val="6"/>
    <w:qFormat/>
    <w:uiPriority w:val="0"/>
    <w:rPr>
      <w:color w:val="0088CC"/>
      <w:u w:val="none"/>
    </w:rPr>
  </w:style>
  <w:style w:type="character" w:styleId="11">
    <w:name w:val="HTML Code"/>
    <w:basedOn w:val="6"/>
    <w:qFormat/>
    <w:uiPriority w:val="0"/>
    <w:rPr>
      <w:rFonts w:ascii="Monaco" w:hAnsi="Monaco" w:eastAsia="Monaco" w:cs="Monaco"/>
      <w:color w:val="DD1144"/>
      <w:sz w:val="18"/>
      <w:szCs w:val="18"/>
      <w:bdr w:val="single" w:color="E1E1E8" w:sz="6" w:space="0"/>
      <w:shd w:val="clear" w:fill="F7F7F9"/>
    </w:rPr>
  </w:style>
  <w:style w:type="character" w:styleId="12">
    <w:name w:val="HTML Cite"/>
    <w:basedOn w:val="6"/>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5">
    <w:name w:val="listtime"/>
    <w:basedOn w:val="6"/>
    <w:qFormat/>
    <w:uiPriority w:val="0"/>
    <w:rPr>
      <w:rFonts w:ascii="Arial" w:hAnsi="Arial" w:cs="Arial"/>
      <w:color w:val="999999"/>
      <w:sz w:val="18"/>
      <w:szCs w:val="18"/>
    </w:rPr>
  </w:style>
  <w:style w:type="character" w:customStyle="1" w:styleId="16">
    <w:name w:val="owl-numbers"/>
    <w:basedOn w:val="6"/>
    <w:qFormat/>
    <w:uiPriority w:val="0"/>
    <w:rPr>
      <w:color w:val="FFFFFF"/>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2016-06-02T06:22:00Z</dcterms:created>
  <dc:creator>shfda</dc:creator>
  <cp:lastModifiedBy>Lenovo</cp:lastModifiedBy>
  <cp:lastPrinted>2016-07-05T05:13:00Z</cp:lastPrinted>
  <dcterms:modified xsi:type="dcterms:W3CDTF">2016-07-05T05:13:13Z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