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D6" w:rsidRDefault="008975D6" w:rsidP="00881918">
      <w:pPr>
        <w:widowControl/>
        <w:spacing w:line="400" w:lineRule="exact"/>
        <w:rPr>
          <w:rFonts w:ascii="Times New Roman" w:eastAsia="仿宋_GB2312" w:hAnsi="Times New Roman"/>
          <w:sz w:val="32"/>
          <w:szCs w:val="32"/>
        </w:rPr>
      </w:pPr>
      <w:r w:rsidRPr="0009263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8975D6" w:rsidRPr="0024115F" w:rsidRDefault="009503BD" w:rsidP="00881918">
      <w:pPr>
        <w:widowControl/>
        <w:spacing w:line="400" w:lineRule="exact"/>
        <w:jc w:val="center"/>
        <w:rPr>
          <w:rFonts w:ascii="Times New Roman" w:eastAsia="黑体" w:hAnsi="Times New Roman"/>
          <w:sz w:val="28"/>
          <w:szCs w:val="30"/>
        </w:rPr>
      </w:pPr>
      <w:r w:rsidRPr="0024115F">
        <w:rPr>
          <w:rFonts w:ascii="Times New Roman" w:eastAsia="黑体" w:hAnsi="Times New Roman"/>
          <w:kern w:val="0"/>
          <w:sz w:val="28"/>
          <w:szCs w:val="30"/>
        </w:rPr>
        <w:t>201</w:t>
      </w:r>
      <w:r w:rsidRPr="0024115F">
        <w:rPr>
          <w:rFonts w:ascii="Times New Roman" w:eastAsia="黑体" w:hAnsi="Times New Roman" w:hint="eastAsia"/>
          <w:kern w:val="0"/>
          <w:sz w:val="28"/>
          <w:szCs w:val="30"/>
        </w:rPr>
        <w:t>8</w:t>
      </w:r>
      <w:r w:rsidRPr="0024115F">
        <w:rPr>
          <w:rFonts w:ascii="Times New Roman" w:eastAsia="黑体" w:hAnsi="黑体" w:hint="eastAsia"/>
          <w:kern w:val="0"/>
          <w:sz w:val="28"/>
          <w:szCs w:val="30"/>
        </w:rPr>
        <w:t>年</w:t>
      </w:r>
      <w:r w:rsidR="008975D6" w:rsidRPr="0024115F">
        <w:rPr>
          <w:rFonts w:ascii="Times New Roman" w:eastAsia="黑体" w:hAnsi="黑体" w:hint="eastAsia"/>
          <w:kern w:val="0"/>
          <w:sz w:val="28"/>
          <w:szCs w:val="30"/>
        </w:rPr>
        <w:t>各省</w:t>
      </w:r>
      <w:r w:rsidR="00077DB8" w:rsidRPr="0024115F">
        <w:rPr>
          <w:rFonts w:ascii="Times New Roman" w:eastAsia="黑体" w:hAnsi="黑体" w:hint="eastAsia"/>
          <w:kern w:val="0"/>
          <w:sz w:val="28"/>
          <w:szCs w:val="30"/>
        </w:rPr>
        <w:t>（区、市）绿色食品</w:t>
      </w:r>
      <w:r w:rsidR="008975D6" w:rsidRPr="0024115F">
        <w:rPr>
          <w:rFonts w:ascii="Times New Roman" w:eastAsia="黑体" w:hAnsi="黑体" w:hint="eastAsia"/>
          <w:kern w:val="0"/>
          <w:sz w:val="28"/>
          <w:szCs w:val="30"/>
        </w:rPr>
        <w:t>续展情况统计表</w:t>
      </w:r>
    </w:p>
    <w:tbl>
      <w:tblPr>
        <w:tblW w:w="4761" w:type="pct"/>
        <w:jc w:val="center"/>
        <w:tblLook w:val="04A0" w:firstRow="1" w:lastRow="0" w:firstColumn="1" w:lastColumn="0" w:noHBand="0" w:noVBand="1"/>
      </w:tblPr>
      <w:tblGrid>
        <w:gridCol w:w="1177"/>
        <w:gridCol w:w="936"/>
        <w:gridCol w:w="937"/>
        <w:gridCol w:w="937"/>
        <w:gridCol w:w="937"/>
        <w:gridCol w:w="1177"/>
        <w:gridCol w:w="1177"/>
        <w:gridCol w:w="1240"/>
      </w:tblGrid>
      <w:tr w:rsidR="00D97F33" w:rsidRPr="00F5383F" w:rsidTr="0024115F">
        <w:trPr>
          <w:trHeight w:hRule="exact" w:val="340"/>
          <w:jc w:val="center"/>
        </w:trPr>
        <w:tc>
          <w:tcPr>
            <w:tcW w:w="691" w:type="pct"/>
            <w:vMerge w:val="restart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09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应续</w:t>
            </w:r>
          </w:p>
        </w:tc>
        <w:tc>
          <w:tcPr>
            <w:tcW w:w="1100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5383F"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已续</w:t>
            </w:r>
            <w:proofErr w:type="gramEnd"/>
          </w:p>
        </w:tc>
        <w:tc>
          <w:tcPr>
            <w:tcW w:w="138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续展率</w:t>
            </w:r>
          </w:p>
        </w:tc>
        <w:tc>
          <w:tcPr>
            <w:tcW w:w="728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97F33" w:rsidRPr="005574D6" w:rsidRDefault="00D97F33" w:rsidP="00D97F33">
            <w:pPr>
              <w:widowControl/>
              <w:jc w:val="center"/>
              <w:rPr>
                <w:rFonts w:ascii="Times New Roman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5574D6"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企业续展</w:t>
            </w:r>
          </w:p>
          <w:p w:rsidR="00D97F33" w:rsidRPr="00F5383F" w:rsidRDefault="00D97F33" w:rsidP="00D97F33">
            <w:pPr>
              <w:widowControl/>
              <w:jc w:val="center"/>
              <w:rPr>
                <w:rFonts w:ascii="Times New Roman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5574D6"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率排名</w:t>
            </w:r>
          </w:p>
        </w:tc>
      </w:tr>
      <w:tr w:rsidR="00D97F33" w:rsidRPr="00F5383F" w:rsidTr="0024115F">
        <w:trPr>
          <w:trHeight w:hRule="exact" w:val="395"/>
          <w:jc w:val="center"/>
        </w:trPr>
        <w:tc>
          <w:tcPr>
            <w:tcW w:w="691" w:type="pct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D97F33" w:rsidRPr="00F5383F" w:rsidRDefault="00D97F33" w:rsidP="00B76CBC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企业数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产品数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企业数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产品数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企业数率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产品数率</w:t>
            </w: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北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100.0%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62.3%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天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64.3%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80.8%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21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河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93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267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65.6%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79.8%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20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山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75.0%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77.8%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128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69.2%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75.3%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12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辽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169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219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68.6%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69.3%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14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大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连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61.3%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61.0%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26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吉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86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139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77.9%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71.3%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272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724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197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566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72.4%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78.2%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10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黑农垦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121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83.7%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86.0%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上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93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60.6%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64.5%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27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江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苏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263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569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191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397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72.6%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69.8%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9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浙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江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238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225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67.2%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64.3%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17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宁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63.6%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45.2%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24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安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徽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587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154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419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79.0%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71.4%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福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121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127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55.4%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60.8%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29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江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117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68.1%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67.6%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15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山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447</w:t>
            </w:r>
          </w:p>
        </w:tc>
        <w:tc>
          <w:tcPr>
            <w:tcW w:w="550" w:type="pct"/>
            <w:tcBorders>
              <w:top w:val="nil"/>
              <w:left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1079</w:t>
            </w:r>
          </w:p>
        </w:tc>
        <w:tc>
          <w:tcPr>
            <w:tcW w:w="550" w:type="pct"/>
            <w:tcBorders>
              <w:top w:val="nil"/>
              <w:left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239</w:t>
            </w:r>
          </w:p>
        </w:tc>
        <w:tc>
          <w:tcPr>
            <w:tcW w:w="550" w:type="pct"/>
            <w:tcBorders>
              <w:top w:val="nil"/>
              <w:left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560</w:t>
            </w:r>
          </w:p>
        </w:tc>
        <w:tc>
          <w:tcPr>
            <w:tcW w:w="691" w:type="pct"/>
            <w:tcBorders>
              <w:top w:val="nil"/>
              <w:left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53.5%</w:t>
            </w:r>
          </w:p>
        </w:tc>
        <w:tc>
          <w:tcPr>
            <w:tcW w:w="691" w:type="pct"/>
            <w:tcBorders>
              <w:top w:val="nil"/>
              <w:left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51.9%</w:t>
            </w:r>
          </w:p>
        </w:tc>
        <w:tc>
          <w:tcPr>
            <w:tcW w:w="728" w:type="pct"/>
            <w:tcBorders>
              <w:top w:val="nil"/>
              <w:left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31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青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岛</w:t>
            </w: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18</w:t>
            </w:r>
          </w:p>
        </w:tc>
        <w:tc>
          <w:tcPr>
            <w:tcW w:w="550" w:type="pct"/>
            <w:tcBorders>
              <w:top w:val="nil"/>
              <w:left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78.6%</w:t>
            </w:r>
          </w:p>
        </w:tc>
        <w:tc>
          <w:tcPr>
            <w:tcW w:w="691" w:type="pct"/>
            <w:tcBorders>
              <w:top w:val="nil"/>
              <w:left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66.7%</w:t>
            </w:r>
          </w:p>
        </w:tc>
        <w:tc>
          <w:tcPr>
            <w:tcW w:w="728" w:type="pct"/>
            <w:tcBorders>
              <w:top w:val="nil"/>
              <w:left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河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549" w:type="pct"/>
            <w:tcBorders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109</w:t>
            </w:r>
          </w:p>
        </w:tc>
        <w:tc>
          <w:tcPr>
            <w:tcW w:w="550" w:type="pct"/>
            <w:tcBorders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272</w:t>
            </w:r>
          </w:p>
        </w:tc>
        <w:tc>
          <w:tcPr>
            <w:tcW w:w="550" w:type="pct"/>
            <w:tcBorders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55</w:t>
            </w:r>
          </w:p>
        </w:tc>
        <w:tc>
          <w:tcPr>
            <w:tcW w:w="550" w:type="pct"/>
            <w:tcBorders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133</w:t>
            </w:r>
          </w:p>
        </w:tc>
        <w:tc>
          <w:tcPr>
            <w:tcW w:w="691" w:type="pct"/>
            <w:tcBorders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50.5%</w:t>
            </w:r>
          </w:p>
        </w:tc>
        <w:tc>
          <w:tcPr>
            <w:tcW w:w="691" w:type="pct"/>
            <w:tcBorders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48.9%</w:t>
            </w:r>
          </w:p>
        </w:tc>
        <w:tc>
          <w:tcPr>
            <w:tcW w:w="728" w:type="pct"/>
            <w:tcBorders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32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湖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北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148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347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72.9%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68.4%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8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湖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139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392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87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261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62.6%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66.6%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25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广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221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116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56.6%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52.5%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28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广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70.0%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55.1%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11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海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40.0%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21.1%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34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重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157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66.7%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72.0%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18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四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179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114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296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63.7%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70.0%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23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贵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州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50.0%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66.7%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33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云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97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218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177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69.1%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81.2%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13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西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藏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66.7%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66.7%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18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陕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63.9%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65.2%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22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甘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肃</w:t>
            </w:r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253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87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156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68.0%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61.7%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16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青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53.8%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68.6%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30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宁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夏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78.8%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95.5%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新</w:t>
            </w:r>
            <w:r w:rsidRPr="00F5383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121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46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35.2%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38.0%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35</w:t>
            </w:r>
          </w:p>
        </w:tc>
      </w:tr>
      <w:tr w:rsidR="00D97F33" w:rsidRPr="00F5383F" w:rsidTr="00B76CBC">
        <w:trPr>
          <w:trHeight w:hRule="exact" w:val="284"/>
          <w:jc w:val="center"/>
        </w:trPr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97F33" w:rsidRPr="00F5383F" w:rsidRDefault="00D97F33" w:rsidP="00B76CBC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5383F"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新疆兵团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31.8%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32.4%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F33" w:rsidRPr="004E112D" w:rsidRDefault="00D97F33" w:rsidP="00B76CBC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36</w:t>
            </w:r>
          </w:p>
        </w:tc>
      </w:tr>
      <w:tr w:rsidR="00D97F33" w:rsidRPr="00F5383F" w:rsidTr="00D1464A">
        <w:trPr>
          <w:trHeight w:hRule="exact" w:val="284"/>
          <w:jc w:val="center"/>
        </w:trPr>
        <w:tc>
          <w:tcPr>
            <w:tcW w:w="6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97F33" w:rsidRPr="00F5383F" w:rsidRDefault="00876C9B" w:rsidP="00B76CB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97F33" w:rsidRPr="00F5383F"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97F33" w:rsidRPr="004E112D" w:rsidRDefault="00D97F33" w:rsidP="00D1464A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3506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97F33" w:rsidRPr="004E112D" w:rsidRDefault="00D97F33" w:rsidP="00D1464A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7986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97F33" w:rsidRPr="004E112D" w:rsidRDefault="00D97F33" w:rsidP="00D1464A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2293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97F33" w:rsidRPr="004E112D" w:rsidRDefault="00D97F33" w:rsidP="00D1464A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5280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97F33" w:rsidRPr="004E112D" w:rsidRDefault="00D97F33" w:rsidP="00D1464A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65.4%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97F33" w:rsidRPr="004E112D" w:rsidRDefault="00D97F33" w:rsidP="00D1464A">
            <w:pPr>
              <w:jc w:val="center"/>
              <w:rPr>
                <w:rFonts w:ascii="Times New Roman" w:hAnsi="Times New Roman"/>
              </w:rPr>
            </w:pPr>
            <w:r w:rsidRPr="004E112D">
              <w:rPr>
                <w:rFonts w:ascii="Times New Roman" w:hAnsi="Times New Roman"/>
              </w:rPr>
              <w:t>66.1%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7F33" w:rsidRPr="004E112D" w:rsidRDefault="00D97F33" w:rsidP="00D1464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975D6" w:rsidRPr="0024115F" w:rsidRDefault="008975D6" w:rsidP="0024115F">
      <w:pPr>
        <w:widowControl/>
        <w:spacing w:line="360" w:lineRule="exact"/>
        <w:ind w:left="480" w:hangingChars="200" w:hanging="480"/>
        <w:rPr>
          <w:rFonts w:ascii="Times New Roman" w:eastAsia="仿宋" w:hAnsi="仿宋"/>
          <w:color w:val="000000"/>
          <w:kern w:val="0"/>
          <w:sz w:val="24"/>
          <w:szCs w:val="28"/>
        </w:rPr>
      </w:pPr>
      <w:r w:rsidRPr="0024115F">
        <w:rPr>
          <w:rFonts w:ascii="Times New Roman" w:eastAsia="仿宋" w:hAnsi="仿宋" w:hint="eastAsia"/>
          <w:color w:val="000000"/>
          <w:kern w:val="0"/>
          <w:sz w:val="24"/>
          <w:szCs w:val="28"/>
        </w:rPr>
        <w:t>注：</w:t>
      </w:r>
      <w:r w:rsidRPr="0024115F">
        <w:rPr>
          <w:rFonts w:ascii="Times New Roman" w:eastAsia="仿宋" w:hAnsi="Times New Roman" w:hint="eastAsia"/>
          <w:color w:val="000000"/>
          <w:kern w:val="0"/>
          <w:sz w:val="24"/>
          <w:szCs w:val="28"/>
        </w:rPr>
        <w:t>“</w:t>
      </w:r>
      <w:r w:rsidRPr="0024115F">
        <w:rPr>
          <w:rFonts w:ascii="Times New Roman" w:eastAsia="仿宋" w:hAnsi="仿宋" w:hint="eastAsia"/>
          <w:color w:val="000000"/>
          <w:kern w:val="0"/>
          <w:sz w:val="24"/>
          <w:szCs w:val="28"/>
        </w:rPr>
        <w:t>应续</w:t>
      </w:r>
      <w:r w:rsidRPr="0024115F">
        <w:rPr>
          <w:rFonts w:ascii="Times New Roman" w:eastAsia="仿宋" w:hAnsi="Times New Roman" w:hint="eastAsia"/>
          <w:color w:val="000000"/>
          <w:kern w:val="0"/>
          <w:sz w:val="24"/>
          <w:szCs w:val="28"/>
        </w:rPr>
        <w:t>”</w:t>
      </w:r>
      <w:r w:rsidRPr="0024115F">
        <w:rPr>
          <w:rFonts w:ascii="Times New Roman" w:eastAsia="仿宋" w:hAnsi="仿宋" w:hint="eastAsia"/>
          <w:color w:val="000000"/>
          <w:kern w:val="0"/>
          <w:sz w:val="24"/>
          <w:szCs w:val="28"/>
        </w:rPr>
        <w:t>指证书有效期截至当月应报送中心的续展材料；</w:t>
      </w:r>
    </w:p>
    <w:p w:rsidR="0024115F" w:rsidRPr="0024002E" w:rsidRDefault="008975D6" w:rsidP="00854117">
      <w:pPr>
        <w:widowControl/>
        <w:spacing w:line="360" w:lineRule="exact"/>
        <w:ind w:firstLineChars="200" w:firstLine="480"/>
        <w:rPr>
          <w:rFonts w:ascii="Times New Roman" w:eastAsia="仿宋" w:hAnsi="Times New Roman"/>
          <w:sz w:val="28"/>
          <w:szCs w:val="28"/>
        </w:rPr>
      </w:pPr>
      <w:r w:rsidRPr="0024115F">
        <w:rPr>
          <w:rFonts w:ascii="Times New Roman" w:eastAsia="仿宋" w:hAnsi="Times New Roman" w:hint="eastAsia"/>
          <w:color w:val="000000"/>
          <w:kern w:val="0"/>
          <w:sz w:val="24"/>
          <w:szCs w:val="28"/>
        </w:rPr>
        <w:t>“</w:t>
      </w:r>
      <w:r w:rsidRPr="0024115F">
        <w:rPr>
          <w:rFonts w:ascii="Times New Roman" w:eastAsia="仿宋" w:hAnsi="仿宋" w:hint="eastAsia"/>
          <w:color w:val="000000"/>
          <w:kern w:val="0"/>
          <w:sz w:val="24"/>
          <w:szCs w:val="28"/>
        </w:rPr>
        <w:t>已续</w:t>
      </w:r>
      <w:r w:rsidRPr="0024115F">
        <w:rPr>
          <w:rFonts w:ascii="Times New Roman" w:eastAsia="仿宋" w:hAnsi="Times New Roman" w:hint="eastAsia"/>
          <w:color w:val="000000"/>
          <w:kern w:val="0"/>
          <w:sz w:val="24"/>
          <w:szCs w:val="28"/>
        </w:rPr>
        <w:t>”</w:t>
      </w:r>
      <w:r w:rsidRPr="0024115F">
        <w:rPr>
          <w:rFonts w:ascii="Times New Roman" w:eastAsia="仿宋" w:hAnsi="仿宋" w:hint="eastAsia"/>
          <w:color w:val="000000"/>
          <w:kern w:val="0"/>
          <w:sz w:val="24"/>
          <w:szCs w:val="28"/>
        </w:rPr>
        <w:t>指已经中心登记备案的续展材料。</w:t>
      </w:r>
      <w:bookmarkStart w:id="0" w:name="_GoBack"/>
      <w:bookmarkEnd w:id="0"/>
    </w:p>
    <w:sectPr w:rsidR="0024115F" w:rsidRPr="0024002E" w:rsidSect="00881918">
      <w:footerReference w:type="even" r:id="rId7"/>
      <w:footerReference w:type="default" r:id="rId8"/>
      <w:pgSz w:w="11906" w:h="16838"/>
      <w:pgMar w:top="1474" w:right="1588" w:bottom="1474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86" w:rsidRDefault="00336786" w:rsidP="008975D6">
      <w:r>
        <w:separator/>
      </w:r>
    </w:p>
  </w:endnote>
  <w:endnote w:type="continuationSeparator" w:id="0">
    <w:p w:rsidR="00336786" w:rsidRDefault="00336786" w:rsidP="0089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18" w:rsidRPr="00881918" w:rsidRDefault="00881918" w:rsidP="00881918">
    <w:pPr>
      <w:pStyle w:val="a4"/>
      <w:rPr>
        <w:rFonts w:ascii="Times New Roman" w:hAnsi="Times New Roman" w:cs="Times New Roman"/>
      </w:rPr>
    </w:pPr>
    <w:r w:rsidRPr="00881918">
      <w:rPr>
        <w:rFonts w:ascii="Times New Roman" w:hAnsi="Times New Roman" w:cs="Times New Roman"/>
        <w:sz w:val="28"/>
        <w:szCs w:val="28"/>
      </w:rPr>
      <w:fldChar w:fldCharType="begin"/>
    </w:r>
    <w:r w:rsidRPr="0088191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881918">
      <w:rPr>
        <w:rFonts w:ascii="Times New Roman" w:hAnsi="Times New Roman" w:cs="Times New Roman"/>
        <w:sz w:val="28"/>
        <w:szCs w:val="28"/>
      </w:rPr>
      <w:fldChar w:fldCharType="separate"/>
    </w:r>
    <w:r w:rsidR="00854117" w:rsidRPr="00854117">
      <w:rPr>
        <w:rFonts w:ascii="Times New Roman" w:hAnsi="Times New Roman" w:cs="Times New Roman"/>
        <w:noProof/>
        <w:sz w:val="28"/>
        <w:szCs w:val="28"/>
        <w:lang w:val="zh-CN"/>
      </w:rPr>
      <w:t>-</w:t>
    </w:r>
    <w:r w:rsidR="00854117">
      <w:rPr>
        <w:rFonts w:ascii="Times New Roman" w:hAnsi="Times New Roman" w:cs="Times New Roman"/>
        <w:noProof/>
        <w:sz w:val="28"/>
        <w:szCs w:val="28"/>
      </w:rPr>
      <w:t xml:space="preserve"> 2 -</w:t>
    </w:r>
    <w:r w:rsidRPr="00881918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18" w:rsidRPr="00881918" w:rsidRDefault="00CF34AC" w:rsidP="00881918">
    <w:pPr>
      <w:pStyle w:val="a4"/>
      <w:jc w:val="right"/>
      <w:rPr>
        <w:rFonts w:ascii="Times New Roman" w:hAnsi="Times New Roman" w:cs="Times New Roman"/>
      </w:rPr>
    </w:pPr>
    <w:r w:rsidRPr="00881918">
      <w:rPr>
        <w:rFonts w:ascii="Times New Roman" w:hAnsi="Times New Roman" w:cs="Times New Roman"/>
        <w:sz w:val="28"/>
        <w:szCs w:val="28"/>
      </w:rPr>
      <w:fldChar w:fldCharType="begin"/>
    </w:r>
    <w:r w:rsidR="004E3818" w:rsidRPr="0088191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881918">
      <w:rPr>
        <w:rFonts w:ascii="Times New Roman" w:hAnsi="Times New Roman" w:cs="Times New Roman"/>
        <w:sz w:val="28"/>
        <w:szCs w:val="28"/>
      </w:rPr>
      <w:fldChar w:fldCharType="separate"/>
    </w:r>
    <w:r w:rsidR="00854117" w:rsidRPr="00854117">
      <w:rPr>
        <w:rFonts w:ascii="Times New Roman" w:hAnsi="Times New Roman" w:cs="Times New Roman"/>
        <w:noProof/>
        <w:sz w:val="28"/>
        <w:szCs w:val="28"/>
        <w:lang w:val="zh-CN"/>
      </w:rPr>
      <w:t>-</w:t>
    </w:r>
    <w:r w:rsidR="00854117">
      <w:rPr>
        <w:rFonts w:ascii="Times New Roman" w:hAnsi="Times New Roman" w:cs="Times New Roman"/>
        <w:noProof/>
        <w:sz w:val="28"/>
        <w:szCs w:val="28"/>
      </w:rPr>
      <w:t xml:space="preserve"> 3 -</w:t>
    </w:r>
    <w:r w:rsidRPr="00881918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86" w:rsidRDefault="00336786" w:rsidP="008975D6">
      <w:r>
        <w:separator/>
      </w:r>
    </w:p>
  </w:footnote>
  <w:footnote w:type="continuationSeparator" w:id="0">
    <w:p w:rsidR="00336786" w:rsidRDefault="00336786" w:rsidP="0089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D6"/>
    <w:rsid w:val="00064768"/>
    <w:rsid w:val="00077DB8"/>
    <w:rsid w:val="00091B5D"/>
    <w:rsid w:val="000B75EB"/>
    <w:rsid w:val="000D0F97"/>
    <w:rsid w:val="001A6567"/>
    <w:rsid w:val="001E2B37"/>
    <w:rsid w:val="001E51DB"/>
    <w:rsid w:val="00217063"/>
    <w:rsid w:val="00217EE4"/>
    <w:rsid w:val="00231154"/>
    <w:rsid w:val="0024115F"/>
    <w:rsid w:val="00303C8A"/>
    <w:rsid w:val="0030641B"/>
    <w:rsid w:val="003206FE"/>
    <w:rsid w:val="003220EC"/>
    <w:rsid w:val="00336786"/>
    <w:rsid w:val="0034410A"/>
    <w:rsid w:val="003B472A"/>
    <w:rsid w:val="003F1387"/>
    <w:rsid w:val="004308F7"/>
    <w:rsid w:val="0044790E"/>
    <w:rsid w:val="00475147"/>
    <w:rsid w:val="004909BE"/>
    <w:rsid w:val="004D3B0D"/>
    <w:rsid w:val="004E112D"/>
    <w:rsid w:val="004E3818"/>
    <w:rsid w:val="004F2418"/>
    <w:rsid w:val="00511A72"/>
    <w:rsid w:val="005574D6"/>
    <w:rsid w:val="006130D2"/>
    <w:rsid w:val="00630404"/>
    <w:rsid w:val="00653EF6"/>
    <w:rsid w:val="00673725"/>
    <w:rsid w:val="006A586B"/>
    <w:rsid w:val="006B41A5"/>
    <w:rsid w:val="006E7838"/>
    <w:rsid w:val="00742CE9"/>
    <w:rsid w:val="007A7F87"/>
    <w:rsid w:val="007D6403"/>
    <w:rsid w:val="00854117"/>
    <w:rsid w:val="00876C9B"/>
    <w:rsid w:val="00881918"/>
    <w:rsid w:val="008975D6"/>
    <w:rsid w:val="008A7761"/>
    <w:rsid w:val="008D0551"/>
    <w:rsid w:val="00910FAC"/>
    <w:rsid w:val="00945F5F"/>
    <w:rsid w:val="009503BD"/>
    <w:rsid w:val="009616F9"/>
    <w:rsid w:val="00976C95"/>
    <w:rsid w:val="00982C9E"/>
    <w:rsid w:val="009944D7"/>
    <w:rsid w:val="009977E4"/>
    <w:rsid w:val="009A403A"/>
    <w:rsid w:val="009B4873"/>
    <w:rsid w:val="00A36D59"/>
    <w:rsid w:val="00A624FC"/>
    <w:rsid w:val="00A71C87"/>
    <w:rsid w:val="00A852CE"/>
    <w:rsid w:val="00A85C1B"/>
    <w:rsid w:val="00B175A7"/>
    <w:rsid w:val="00B3228D"/>
    <w:rsid w:val="00B523B6"/>
    <w:rsid w:val="00BB1F1C"/>
    <w:rsid w:val="00BE1ACA"/>
    <w:rsid w:val="00BE5307"/>
    <w:rsid w:val="00C32126"/>
    <w:rsid w:val="00C65C98"/>
    <w:rsid w:val="00CF34AC"/>
    <w:rsid w:val="00D0440F"/>
    <w:rsid w:val="00D1464A"/>
    <w:rsid w:val="00D17C5D"/>
    <w:rsid w:val="00D4112E"/>
    <w:rsid w:val="00D80780"/>
    <w:rsid w:val="00D9072B"/>
    <w:rsid w:val="00D97F33"/>
    <w:rsid w:val="00DC51F5"/>
    <w:rsid w:val="00DE355F"/>
    <w:rsid w:val="00E339EE"/>
    <w:rsid w:val="00E50840"/>
    <w:rsid w:val="00E5435F"/>
    <w:rsid w:val="00E978AD"/>
    <w:rsid w:val="00EC65A1"/>
    <w:rsid w:val="00EC7974"/>
    <w:rsid w:val="00F15BF8"/>
    <w:rsid w:val="00F4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5D6"/>
    <w:rPr>
      <w:sz w:val="18"/>
      <w:szCs w:val="18"/>
    </w:rPr>
  </w:style>
  <w:style w:type="character" w:styleId="a5">
    <w:name w:val="Hyperlink"/>
    <w:basedOn w:val="a0"/>
    <w:uiPriority w:val="99"/>
    <w:unhideWhenUsed/>
    <w:rsid w:val="00E339E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503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03B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5D6"/>
    <w:rPr>
      <w:sz w:val="18"/>
      <w:szCs w:val="18"/>
    </w:rPr>
  </w:style>
  <w:style w:type="character" w:styleId="a5">
    <w:name w:val="Hyperlink"/>
    <w:basedOn w:val="a0"/>
    <w:uiPriority w:val="99"/>
    <w:unhideWhenUsed/>
    <w:rsid w:val="00E339E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503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03B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China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2019-01-09T02:31:00Z</cp:lastPrinted>
  <dcterms:created xsi:type="dcterms:W3CDTF">2019-01-10T04:19:00Z</dcterms:created>
  <dcterms:modified xsi:type="dcterms:W3CDTF">2019-01-10T04:19:00Z</dcterms:modified>
</cp:coreProperties>
</file>