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933" w:rsidRPr="009310CC" w:rsidRDefault="00D70933" w:rsidP="00411207">
      <w:pPr>
        <w:widowControl/>
        <w:shd w:val="solid" w:color="FFFFFF" w:fill="auto"/>
        <w:autoSpaceDN w:val="0"/>
        <w:spacing w:line="500" w:lineRule="exact"/>
        <w:rPr>
          <w:rFonts w:ascii="仿宋_GB2312" w:eastAsia="仿宋_GB2312" w:hAnsi="宋体" w:cs="仿宋_GB2312"/>
          <w:color w:val="000000"/>
          <w:kern w:val="0"/>
          <w:sz w:val="28"/>
          <w:szCs w:val="28"/>
        </w:rPr>
      </w:pPr>
      <w:r w:rsidRPr="009310CC">
        <w:rPr>
          <w:rFonts w:ascii="仿宋_GB2312" w:eastAsia="仿宋_GB2312" w:hAnsi="宋体" w:cs="仿宋_GB2312" w:hint="eastAsia"/>
          <w:color w:val="000000"/>
          <w:kern w:val="0"/>
          <w:sz w:val="28"/>
          <w:szCs w:val="28"/>
        </w:rPr>
        <w:t>附件</w:t>
      </w:r>
      <w:r w:rsidRPr="009310CC">
        <w:rPr>
          <w:rFonts w:ascii="仿宋_GB2312" w:eastAsia="仿宋_GB2312" w:hAnsi="宋体" w:cs="仿宋_GB2312"/>
          <w:color w:val="000000"/>
          <w:kern w:val="0"/>
          <w:sz w:val="28"/>
          <w:szCs w:val="28"/>
        </w:rPr>
        <w:t>1</w:t>
      </w:r>
      <w:r w:rsidRPr="009310CC">
        <w:rPr>
          <w:rFonts w:ascii="仿宋_GB2312" w:eastAsia="仿宋_GB2312" w:hAnsi="宋体" w:cs="仿宋_GB2312" w:hint="eastAsia"/>
          <w:color w:val="000000"/>
          <w:kern w:val="0"/>
          <w:sz w:val="28"/>
          <w:szCs w:val="28"/>
        </w:rPr>
        <w:t>：</w:t>
      </w:r>
    </w:p>
    <w:p w:rsidR="00D70933" w:rsidRPr="00617C40" w:rsidRDefault="00D70933">
      <w:pPr>
        <w:widowControl/>
        <w:shd w:val="solid" w:color="FFFFFF" w:fill="auto"/>
        <w:autoSpaceDN w:val="0"/>
        <w:spacing w:line="500" w:lineRule="exact"/>
        <w:jc w:val="center"/>
        <w:rPr>
          <w:rFonts w:ascii="方正小标宋_GBK" w:eastAsia="方正小标宋_GBK" w:hAnsi="仿宋"/>
          <w:sz w:val="36"/>
          <w:szCs w:val="36"/>
          <w:shd w:val="clear" w:color="auto" w:fill="FFFFFF"/>
        </w:rPr>
      </w:pPr>
      <w:r w:rsidRPr="00617C40">
        <w:rPr>
          <w:rFonts w:ascii="方正小标宋_GBK" w:eastAsia="方正小标宋_GBK" w:hAnsi="仿宋" w:hint="eastAsia"/>
          <w:sz w:val="36"/>
          <w:szCs w:val="36"/>
          <w:shd w:val="clear" w:color="auto" w:fill="FFFFFF"/>
        </w:rPr>
        <w:t>《食品流通许可证》申请程序</w:t>
      </w:r>
    </w:p>
    <w:p w:rsidR="00D70933" w:rsidRDefault="00D70933" w:rsidP="00617C40">
      <w:pPr>
        <w:widowControl/>
        <w:shd w:val="solid" w:color="FFFFFF" w:fill="auto"/>
        <w:autoSpaceDN w:val="0"/>
        <w:spacing w:line="500" w:lineRule="exact"/>
        <w:ind w:firstLineChars="200" w:firstLine="643"/>
        <w:jc w:val="center"/>
        <w:rPr>
          <w:rFonts w:ascii="仿宋" w:eastAsia="仿宋" w:hAnsi="仿宋"/>
          <w:b/>
          <w:sz w:val="32"/>
          <w:szCs w:val="32"/>
          <w:shd w:val="clear" w:color="auto" w:fill="FFFFFF"/>
        </w:rPr>
      </w:pPr>
    </w:p>
    <w:p w:rsidR="00D70933" w:rsidRDefault="00D70933" w:rsidP="00617C40">
      <w:pPr>
        <w:pStyle w:val="NormalWeb"/>
        <w:numPr>
          <w:ilvl w:val="0"/>
          <w:numId w:val="1"/>
        </w:numPr>
        <w:adjustRightInd w:val="0"/>
        <w:snapToGrid w:val="0"/>
        <w:spacing w:before="0" w:beforeAutospacing="0" w:after="0" w:afterAutospacing="0" w:line="324" w:lineRule="auto"/>
        <w:ind w:firstLine="600"/>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许可事项：《食品流通许可证》申请</w:t>
      </w:r>
    </w:p>
    <w:p w:rsidR="00D70933" w:rsidRDefault="00D70933" w:rsidP="00617C40">
      <w:pPr>
        <w:pStyle w:val="NormalWeb"/>
        <w:numPr>
          <w:ilvl w:val="0"/>
          <w:numId w:val="1"/>
        </w:numPr>
        <w:adjustRightInd w:val="0"/>
        <w:snapToGrid w:val="0"/>
        <w:spacing w:before="0" w:beforeAutospacing="0" w:after="0" w:afterAutospacing="0" w:line="324" w:lineRule="auto"/>
        <w:ind w:firstLine="600"/>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事项类型：行政许可</w:t>
      </w:r>
    </w:p>
    <w:p w:rsidR="00D70933" w:rsidRDefault="00D70933" w:rsidP="00617C40">
      <w:pPr>
        <w:pStyle w:val="NormalWeb"/>
        <w:adjustRightInd w:val="0"/>
        <w:snapToGrid w:val="0"/>
        <w:spacing w:before="0" w:beforeAutospacing="0" w:after="0" w:afterAutospacing="0" w:line="324" w:lineRule="auto"/>
        <w:ind w:firstLine="600"/>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三、法定实施主体：娄底市食品药品监督管理局娄星分局、经开区分局</w:t>
      </w:r>
    </w:p>
    <w:p w:rsidR="00D70933" w:rsidRDefault="00D70933" w:rsidP="00617C40">
      <w:pPr>
        <w:pStyle w:val="NormalWeb"/>
        <w:adjustRightInd w:val="0"/>
        <w:snapToGrid w:val="0"/>
        <w:spacing w:before="0" w:beforeAutospacing="0" w:after="0" w:afterAutospacing="0" w:line="324" w:lineRule="auto"/>
        <w:ind w:firstLine="600"/>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四、许可对象：拟申请办理《食品流通许可证》的申请人</w:t>
      </w:r>
    </w:p>
    <w:p w:rsidR="00D70933" w:rsidRDefault="00D70933" w:rsidP="00617C40">
      <w:pPr>
        <w:pStyle w:val="NormalWeb"/>
        <w:adjustRightInd w:val="0"/>
        <w:snapToGrid w:val="0"/>
        <w:spacing w:before="0" w:beforeAutospacing="0" w:after="0" w:afterAutospacing="0" w:line="324" w:lineRule="auto"/>
        <w:ind w:firstLine="600"/>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五、许可依据：</w:t>
      </w:r>
    </w:p>
    <w:p w:rsidR="00D70933" w:rsidRDefault="00D70933" w:rsidP="00617C40">
      <w:pPr>
        <w:pStyle w:val="NormalWeb"/>
        <w:adjustRightInd w:val="0"/>
        <w:snapToGrid w:val="0"/>
        <w:spacing w:before="0" w:beforeAutospacing="0" w:after="0" w:afterAutospacing="0" w:line="324" w:lineRule="auto"/>
        <w:ind w:firstLine="60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、《中华人民共和国行政许可法》第三条</w:t>
      </w:r>
    </w:p>
    <w:p w:rsidR="00D70933" w:rsidRDefault="00D70933" w:rsidP="00617C40">
      <w:pPr>
        <w:pStyle w:val="NormalWeb"/>
        <w:numPr>
          <w:ilvl w:val="0"/>
          <w:numId w:val="2"/>
        </w:numPr>
        <w:adjustRightInd w:val="0"/>
        <w:snapToGrid w:val="0"/>
        <w:spacing w:before="0" w:beforeAutospacing="0" w:after="0" w:afterAutospacing="0" w:line="324" w:lineRule="auto"/>
        <w:ind w:firstLine="600"/>
        <w:rPr>
          <w:rFonts w:ascii="仿宋_GB2312" w:eastAsia="仿宋_GB2312" w:cs="仿宋_GB2312"/>
          <w:color w:val="000000"/>
          <w:sz w:val="24"/>
          <w:szCs w:val="24"/>
        </w:rPr>
      </w:pPr>
      <w:r>
        <w:rPr>
          <w:rFonts w:ascii="仿宋_GB2312" w:eastAsia="仿宋_GB2312" w:cs="仿宋_GB2312" w:hint="eastAsia"/>
          <w:color w:val="000000"/>
          <w:sz w:val="24"/>
          <w:szCs w:val="24"/>
        </w:rPr>
        <w:t>《中华人民共和国食品安全法》第二十九条</w:t>
      </w:r>
    </w:p>
    <w:p w:rsidR="00D70933" w:rsidRDefault="00D70933" w:rsidP="00617C40">
      <w:pPr>
        <w:pStyle w:val="NormalWeb"/>
        <w:numPr>
          <w:ilvl w:val="0"/>
          <w:numId w:val="2"/>
        </w:numPr>
        <w:adjustRightInd w:val="0"/>
        <w:snapToGrid w:val="0"/>
        <w:spacing w:before="0" w:beforeAutospacing="0" w:after="0" w:afterAutospacing="0" w:line="324" w:lineRule="auto"/>
        <w:ind w:firstLine="600"/>
        <w:rPr>
          <w:rFonts w:ascii="仿宋_GB2312" w:eastAsia="仿宋_GB2312" w:cs="仿宋_GB2312"/>
          <w:color w:val="000000"/>
          <w:sz w:val="24"/>
          <w:szCs w:val="24"/>
        </w:rPr>
      </w:pPr>
      <w:r>
        <w:rPr>
          <w:rFonts w:ascii="仿宋_GB2312" w:eastAsia="仿宋_GB2312" w:cs="仿宋_GB2312" w:hint="eastAsia"/>
          <w:color w:val="000000"/>
          <w:sz w:val="24"/>
          <w:szCs w:val="24"/>
        </w:rPr>
        <w:t>《中华人民共和国食品安全法实施条例》第二十条</w:t>
      </w:r>
    </w:p>
    <w:p w:rsidR="00D70933" w:rsidRDefault="00D70933" w:rsidP="00617C40">
      <w:pPr>
        <w:pStyle w:val="NormalWeb"/>
        <w:adjustRightInd w:val="0"/>
        <w:snapToGrid w:val="0"/>
        <w:spacing w:before="0" w:beforeAutospacing="0" w:after="0" w:afterAutospacing="0" w:line="324" w:lineRule="auto"/>
        <w:ind w:firstLine="600"/>
        <w:rPr>
          <w:rFonts w:ascii="仿宋_GB2312" w:eastAsia="仿宋_GB2312" w:cs="仿宋_GB2312"/>
          <w:color w:val="000000"/>
          <w:sz w:val="24"/>
          <w:szCs w:val="24"/>
        </w:rPr>
      </w:pPr>
      <w:r>
        <w:rPr>
          <w:rFonts w:ascii="仿宋_GB2312" w:eastAsia="仿宋_GB2312" w:cs="仿宋_GB2312"/>
          <w:color w:val="000000"/>
          <w:sz w:val="24"/>
          <w:szCs w:val="24"/>
        </w:rPr>
        <w:t>3</w:t>
      </w:r>
      <w:r>
        <w:rPr>
          <w:rFonts w:ascii="仿宋_GB2312" w:eastAsia="仿宋_GB2312" w:cs="仿宋_GB2312" w:hint="eastAsia"/>
          <w:color w:val="000000"/>
          <w:sz w:val="24"/>
          <w:szCs w:val="24"/>
        </w:rPr>
        <w:t>、《食品流通许可证管理办法》</w:t>
      </w:r>
    </w:p>
    <w:p w:rsidR="00D70933" w:rsidRDefault="00D70933" w:rsidP="00617C40">
      <w:pPr>
        <w:pStyle w:val="NormalWeb"/>
        <w:adjustRightInd w:val="0"/>
        <w:snapToGrid w:val="0"/>
        <w:spacing w:before="0" w:beforeAutospacing="0" w:after="0" w:afterAutospacing="0" w:line="324" w:lineRule="auto"/>
        <w:ind w:firstLine="600"/>
        <w:rPr>
          <w:rFonts w:ascii="仿宋_GB2312" w:eastAsia="仿宋_GB2312" w:cs="仿宋_GB2312"/>
          <w:color w:val="000000"/>
          <w:sz w:val="24"/>
          <w:szCs w:val="24"/>
        </w:rPr>
      </w:pPr>
      <w:r>
        <w:rPr>
          <w:rFonts w:ascii="仿宋_GB2312" w:eastAsia="仿宋_GB2312" w:cs="仿宋_GB2312"/>
          <w:color w:val="000000"/>
          <w:sz w:val="24"/>
          <w:szCs w:val="24"/>
        </w:rPr>
        <w:t>4</w:t>
      </w:r>
      <w:r>
        <w:rPr>
          <w:rFonts w:ascii="仿宋_GB2312" w:eastAsia="仿宋_GB2312" w:cs="仿宋_GB2312" w:hint="eastAsia"/>
          <w:color w:val="000000"/>
          <w:sz w:val="24"/>
          <w:szCs w:val="24"/>
        </w:rPr>
        <w:t>、《湖南省食品流通许可工作规范》</w:t>
      </w:r>
    </w:p>
    <w:p w:rsidR="00D70933" w:rsidRDefault="00D70933" w:rsidP="00617C40">
      <w:pPr>
        <w:pStyle w:val="NormalWeb"/>
        <w:adjustRightInd w:val="0"/>
        <w:snapToGrid w:val="0"/>
        <w:spacing w:before="0" w:beforeAutospacing="0" w:after="0" w:afterAutospacing="0" w:line="324" w:lineRule="auto"/>
        <w:ind w:firstLine="600"/>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六、许可条件：</w:t>
      </w:r>
    </w:p>
    <w:p w:rsidR="00D70933" w:rsidRDefault="00D70933" w:rsidP="00617C40">
      <w:pPr>
        <w:pStyle w:val="NormalWeb"/>
        <w:adjustRightInd w:val="0"/>
        <w:snapToGrid w:val="0"/>
        <w:spacing w:before="0" w:beforeAutospacing="0" w:after="0" w:afterAutospacing="0" w:line="324" w:lineRule="auto"/>
        <w:ind w:firstLine="60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、申请人为具有独立民事责任能力的公民、法人或者其他组织；</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2</w:t>
      </w:r>
      <w:r>
        <w:rPr>
          <w:rFonts w:ascii="仿宋_GB2312" w:eastAsia="仿宋_GB2312" w:cs="仿宋_GB2312" w:hint="eastAsia"/>
          <w:color w:val="000000"/>
          <w:sz w:val="24"/>
          <w:szCs w:val="24"/>
        </w:rPr>
        <w:t>、具备《中华人民共和国行政许可法》第三条、《中华人民共和国食品安全法》第二十九条、《中华人民共和国食品安全法实施条例》第二十条、《食品流通许可证管理办法》、《湖南省食品流通许可工作规范》所规定的条件；</w:t>
      </w:r>
    </w:p>
    <w:p w:rsidR="00D70933" w:rsidRDefault="00D70933" w:rsidP="00617C40">
      <w:pPr>
        <w:widowControl/>
        <w:adjustRightInd w:val="0"/>
        <w:snapToGrid w:val="0"/>
        <w:spacing w:line="324" w:lineRule="auto"/>
        <w:ind w:firstLineChars="200" w:firstLine="480"/>
        <w:jc w:val="left"/>
        <w:rPr>
          <w:rFonts w:ascii="仿宋_GB2312" w:eastAsia="仿宋_GB2312" w:hAnsi="Tahoma" w:cs="Tahoma"/>
          <w:kern w:val="0"/>
          <w:sz w:val="24"/>
        </w:rPr>
      </w:pPr>
      <w:r>
        <w:rPr>
          <w:rFonts w:ascii="仿宋_GB2312" w:eastAsia="仿宋_GB2312" w:hAnsi="Tahoma" w:cs="Tahoma"/>
          <w:kern w:val="0"/>
          <w:sz w:val="24"/>
        </w:rPr>
        <w:t>3</w:t>
      </w:r>
      <w:r>
        <w:rPr>
          <w:rFonts w:ascii="仿宋_GB2312" w:eastAsia="仿宋_GB2312" w:hAnsi="Tahoma" w:cs="Tahoma" w:hint="eastAsia"/>
          <w:kern w:val="0"/>
          <w:sz w:val="24"/>
        </w:rPr>
        <w:t>、具有与经营的食品品种、数量相适应的场地条件；</w:t>
      </w:r>
    </w:p>
    <w:p w:rsidR="00D70933" w:rsidRDefault="00D70933" w:rsidP="00617C40">
      <w:pPr>
        <w:widowControl/>
        <w:adjustRightInd w:val="0"/>
        <w:snapToGrid w:val="0"/>
        <w:spacing w:line="324" w:lineRule="auto"/>
        <w:jc w:val="left"/>
        <w:rPr>
          <w:rFonts w:ascii="仿宋_GB2312" w:eastAsia="仿宋_GB2312" w:hAnsi="Tahoma" w:cs="Tahoma"/>
          <w:kern w:val="0"/>
          <w:sz w:val="24"/>
        </w:rPr>
      </w:pPr>
      <w:r>
        <w:rPr>
          <w:rFonts w:ascii="仿宋_GB2312" w:eastAsia="仿宋_GB2312" w:hAnsi="Tahoma" w:cs="Tahoma" w:hint="eastAsia"/>
          <w:kern w:val="0"/>
          <w:sz w:val="24"/>
        </w:rPr>
        <w:t xml:space="preserve">　　</w:t>
      </w:r>
      <w:r>
        <w:rPr>
          <w:rFonts w:ascii="仿宋_GB2312" w:eastAsia="仿宋_GB2312" w:hAnsi="Tahoma" w:cs="Tahoma"/>
          <w:kern w:val="0"/>
          <w:sz w:val="24"/>
        </w:rPr>
        <w:t>4</w:t>
      </w:r>
      <w:r>
        <w:rPr>
          <w:rFonts w:ascii="仿宋_GB2312" w:eastAsia="仿宋_GB2312" w:hAnsi="Tahoma" w:cs="Tahoma" w:hint="eastAsia"/>
          <w:kern w:val="0"/>
          <w:sz w:val="24"/>
        </w:rPr>
        <w:t>、具有与经营的食品品种、数量相适应的设备或者设施条件并布局合理；</w:t>
      </w:r>
    </w:p>
    <w:p w:rsidR="00D70933" w:rsidRDefault="00D70933" w:rsidP="00617C40">
      <w:pPr>
        <w:widowControl/>
        <w:adjustRightInd w:val="0"/>
        <w:snapToGrid w:val="0"/>
        <w:spacing w:line="324" w:lineRule="auto"/>
        <w:jc w:val="left"/>
        <w:rPr>
          <w:rFonts w:ascii="仿宋_GB2312" w:eastAsia="仿宋_GB2312" w:hAnsi="Tahoma" w:cs="Tahoma"/>
          <w:kern w:val="0"/>
          <w:sz w:val="24"/>
        </w:rPr>
      </w:pPr>
      <w:r>
        <w:rPr>
          <w:rFonts w:ascii="仿宋_GB2312" w:eastAsia="仿宋_GB2312" w:hAnsi="Tahoma" w:cs="Tahoma" w:hint="eastAsia"/>
          <w:kern w:val="0"/>
          <w:sz w:val="24"/>
        </w:rPr>
        <w:t xml:space="preserve">　　</w:t>
      </w:r>
      <w:r>
        <w:rPr>
          <w:rFonts w:ascii="仿宋_GB2312" w:eastAsia="仿宋_GB2312" w:hAnsi="Tahoma" w:cs="Tahoma"/>
          <w:kern w:val="0"/>
          <w:sz w:val="24"/>
        </w:rPr>
        <w:t>5</w:t>
      </w:r>
      <w:r>
        <w:rPr>
          <w:rFonts w:ascii="仿宋_GB2312" w:eastAsia="仿宋_GB2312" w:hAnsi="Tahoma" w:cs="Tahoma" w:hint="eastAsia"/>
          <w:kern w:val="0"/>
          <w:sz w:val="24"/>
        </w:rPr>
        <w:t>、食品经营者应当具有与其经营的食品相适应的的人员条件；</w:t>
      </w:r>
    </w:p>
    <w:p w:rsidR="00D70933" w:rsidRDefault="00D70933" w:rsidP="00617C40">
      <w:pPr>
        <w:widowControl/>
        <w:adjustRightInd w:val="0"/>
        <w:snapToGrid w:val="0"/>
        <w:spacing w:line="324" w:lineRule="auto"/>
        <w:jc w:val="left"/>
        <w:rPr>
          <w:rFonts w:ascii="仿宋_GB2312" w:eastAsia="仿宋_GB2312" w:hAnsi="Tahoma" w:cs="Tahoma"/>
          <w:kern w:val="0"/>
          <w:sz w:val="24"/>
        </w:rPr>
      </w:pPr>
      <w:r>
        <w:rPr>
          <w:rFonts w:ascii="仿宋_GB2312" w:eastAsia="仿宋_GB2312" w:hAnsi="Tahoma" w:cs="Tahoma" w:hint="eastAsia"/>
          <w:kern w:val="0"/>
          <w:sz w:val="24"/>
        </w:rPr>
        <w:t xml:space="preserve">　　</w:t>
      </w:r>
      <w:r>
        <w:rPr>
          <w:rFonts w:ascii="仿宋_GB2312" w:eastAsia="仿宋_GB2312" w:hAnsi="Tahoma" w:cs="Tahoma"/>
          <w:kern w:val="0"/>
          <w:sz w:val="24"/>
        </w:rPr>
        <w:t>6</w:t>
      </w:r>
      <w:r>
        <w:rPr>
          <w:rFonts w:ascii="仿宋_GB2312" w:eastAsia="仿宋_GB2312" w:hAnsi="Tahoma" w:cs="Tahoma" w:hint="eastAsia"/>
          <w:kern w:val="0"/>
          <w:sz w:val="24"/>
        </w:rPr>
        <w:t>、食品经营者应当建立并执行食品安全管理制度。</w:t>
      </w:r>
    </w:p>
    <w:p w:rsidR="00D70933" w:rsidRDefault="00D70933" w:rsidP="00617C40">
      <w:pPr>
        <w:pStyle w:val="NormalWeb"/>
        <w:numPr>
          <w:ilvl w:val="0"/>
          <w:numId w:val="3"/>
        </w:numPr>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申请资料</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1</w:t>
      </w:r>
      <w:r>
        <w:rPr>
          <w:rFonts w:ascii="仿宋_GB2312" w:eastAsia="仿宋_GB2312" w:cs="仿宋_GB2312" w:hint="eastAsia"/>
          <w:color w:val="000000"/>
          <w:sz w:val="24"/>
          <w:szCs w:val="24"/>
        </w:rPr>
        <w:t>、《食品流通许可申请书》；</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2</w:t>
      </w:r>
      <w:r>
        <w:rPr>
          <w:rFonts w:ascii="仿宋_GB2312" w:eastAsia="仿宋_GB2312" w:cs="仿宋_GB2312" w:hint="eastAsia"/>
          <w:color w:val="000000"/>
          <w:sz w:val="24"/>
          <w:szCs w:val="24"/>
        </w:rPr>
        <w:t>、《工商营业执照》复印件；</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3</w:t>
      </w:r>
      <w:r>
        <w:rPr>
          <w:rFonts w:ascii="仿宋_GB2312" w:eastAsia="仿宋_GB2312" w:cs="仿宋_GB2312" w:hint="eastAsia"/>
          <w:color w:val="000000"/>
          <w:sz w:val="24"/>
          <w:szCs w:val="24"/>
        </w:rPr>
        <w:t>、与食品经营相适应的经营场所的使用证明；</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4</w:t>
      </w:r>
      <w:r>
        <w:rPr>
          <w:rFonts w:ascii="仿宋_GB2312" w:eastAsia="仿宋_GB2312" w:cs="仿宋_GB2312" w:hint="eastAsia"/>
          <w:color w:val="000000"/>
          <w:sz w:val="24"/>
          <w:szCs w:val="24"/>
        </w:rPr>
        <w:t>、负责人及食品安全管理人员的身份证明；</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5</w:t>
      </w:r>
      <w:r>
        <w:rPr>
          <w:rFonts w:ascii="仿宋_GB2312" w:eastAsia="仿宋_GB2312" w:cs="仿宋_GB2312" w:hint="eastAsia"/>
          <w:color w:val="000000"/>
          <w:sz w:val="24"/>
          <w:szCs w:val="24"/>
        </w:rPr>
        <w:t>、与食品经营相适应的经营设备、工具清单；</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6</w:t>
      </w:r>
      <w:r>
        <w:rPr>
          <w:rFonts w:ascii="仿宋_GB2312" w:eastAsia="仿宋_GB2312" w:cs="仿宋_GB2312" w:hint="eastAsia"/>
          <w:color w:val="000000"/>
          <w:sz w:val="24"/>
          <w:szCs w:val="24"/>
        </w:rPr>
        <w:t>、与食品经营相适应的经营设施空间布局和操作流程的文件</w:t>
      </w:r>
      <w:r>
        <w:rPr>
          <w:rFonts w:ascii="仿宋_GB2312" w:eastAsia="仿宋_GB2312" w:cs="仿宋_GB2312"/>
          <w:color w:val="000000"/>
          <w:sz w:val="24"/>
          <w:szCs w:val="24"/>
        </w:rPr>
        <w:t>(</w:t>
      </w:r>
      <w:r>
        <w:rPr>
          <w:rFonts w:ascii="仿宋_GB2312" w:eastAsia="仿宋_GB2312" w:cs="仿宋_GB2312" w:hint="eastAsia"/>
          <w:color w:val="000000"/>
          <w:sz w:val="24"/>
          <w:szCs w:val="24"/>
        </w:rPr>
        <w:t>平面布局示意图和食品经营操作流程图）；</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7</w:t>
      </w:r>
      <w:r>
        <w:rPr>
          <w:rFonts w:ascii="仿宋_GB2312" w:eastAsia="仿宋_GB2312" w:cs="仿宋_GB2312" w:hint="eastAsia"/>
          <w:color w:val="000000"/>
          <w:sz w:val="24"/>
          <w:szCs w:val="24"/>
        </w:rPr>
        <w:t>、食品安全管理制度文本（含食品流通安全承诺书）；</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8</w:t>
      </w:r>
      <w:r>
        <w:rPr>
          <w:rFonts w:ascii="仿宋_GB2312" w:eastAsia="仿宋_GB2312" w:cs="仿宋_GB2312" w:hint="eastAsia"/>
          <w:color w:val="000000"/>
          <w:sz w:val="24"/>
          <w:szCs w:val="24"/>
        </w:rPr>
        <w:t>、从业人员健康证明；</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9</w:t>
      </w:r>
      <w:r>
        <w:rPr>
          <w:rFonts w:ascii="仿宋_GB2312" w:eastAsia="仿宋_GB2312" w:cs="仿宋_GB2312" w:hint="eastAsia"/>
          <w:color w:val="000000"/>
          <w:sz w:val="24"/>
          <w:szCs w:val="24"/>
        </w:rPr>
        <w:t>、申请人委托他人提出许可申请的，委托代理人应当提交委托书以及委托代理人或者指定代表的身份证明；</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10</w:t>
      </w:r>
      <w:r>
        <w:rPr>
          <w:rFonts w:ascii="仿宋_GB2312" w:eastAsia="仿宋_GB2312" w:cs="仿宋_GB2312" w:hint="eastAsia"/>
          <w:color w:val="000000"/>
          <w:sz w:val="24"/>
          <w:szCs w:val="24"/>
        </w:rPr>
        <w:t>、省食品药品监督管理局规定的其他材料。</w:t>
      </w:r>
    </w:p>
    <w:p w:rsidR="00D70933" w:rsidRDefault="00D70933" w:rsidP="00617C40">
      <w:pPr>
        <w:pStyle w:val="NormalWeb"/>
        <w:adjustRightInd w:val="0"/>
        <w:snapToGrid w:val="0"/>
        <w:spacing w:before="0" w:beforeAutospacing="0" w:after="0" w:afterAutospacing="0" w:line="324" w:lineRule="auto"/>
        <w:ind w:firstLine="470"/>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八、申报资料的规格与填写要求</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、申报材料必须用</w:t>
      </w:r>
      <w:r>
        <w:rPr>
          <w:rFonts w:ascii="仿宋_GB2312" w:eastAsia="仿宋_GB2312" w:cs="仿宋_GB2312"/>
          <w:color w:val="000000"/>
          <w:sz w:val="24"/>
          <w:szCs w:val="24"/>
        </w:rPr>
        <w:t>A4</w:t>
      </w:r>
      <w:r>
        <w:rPr>
          <w:rFonts w:ascii="仿宋_GB2312" w:eastAsia="仿宋_GB2312" w:cs="仿宋_GB2312" w:hint="eastAsia"/>
          <w:color w:val="000000"/>
          <w:sz w:val="24"/>
          <w:szCs w:val="24"/>
        </w:rPr>
        <w:t>纸填写、打印或复印（图纸除外）；</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2</w:t>
      </w:r>
      <w:r>
        <w:rPr>
          <w:rFonts w:ascii="仿宋_GB2312" w:eastAsia="仿宋_GB2312" w:cs="仿宋_GB2312" w:hint="eastAsia"/>
          <w:color w:val="000000"/>
          <w:sz w:val="24"/>
          <w:szCs w:val="24"/>
        </w:rPr>
        <w:t>、申报材料加盖申请单位公章或法定代表人</w:t>
      </w:r>
      <w:r>
        <w:rPr>
          <w:rFonts w:ascii="仿宋_GB2312" w:eastAsia="仿宋_GB2312" w:cs="仿宋_GB2312"/>
          <w:color w:val="000000"/>
          <w:sz w:val="24"/>
          <w:szCs w:val="24"/>
        </w:rPr>
        <w:t>(</w:t>
      </w:r>
      <w:r>
        <w:rPr>
          <w:rFonts w:ascii="仿宋_GB2312" w:eastAsia="仿宋_GB2312" w:cs="仿宋_GB2312" w:hint="eastAsia"/>
          <w:color w:val="000000"/>
          <w:sz w:val="24"/>
          <w:szCs w:val="24"/>
        </w:rPr>
        <w:t>负责人</w:t>
      </w:r>
      <w:r>
        <w:rPr>
          <w:rFonts w:ascii="仿宋_GB2312" w:eastAsia="仿宋_GB2312" w:cs="仿宋_GB2312"/>
          <w:color w:val="000000"/>
          <w:sz w:val="24"/>
          <w:szCs w:val="24"/>
        </w:rPr>
        <w:t>)</w:t>
      </w:r>
      <w:r>
        <w:rPr>
          <w:rFonts w:ascii="仿宋_GB2312" w:eastAsia="仿宋_GB2312" w:cs="仿宋_GB2312" w:hint="eastAsia"/>
          <w:color w:val="000000"/>
          <w:sz w:val="24"/>
          <w:szCs w:val="24"/>
        </w:rPr>
        <w:t>逐页签名；委托他人办理的委托文件应有法定代表人</w:t>
      </w:r>
      <w:r>
        <w:rPr>
          <w:rFonts w:ascii="仿宋_GB2312" w:eastAsia="仿宋_GB2312" w:cs="仿宋_GB2312"/>
          <w:color w:val="000000"/>
          <w:sz w:val="24"/>
          <w:szCs w:val="24"/>
        </w:rPr>
        <w:t>/</w:t>
      </w:r>
      <w:r>
        <w:rPr>
          <w:rFonts w:ascii="仿宋_GB2312" w:eastAsia="仿宋_GB2312" w:cs="仿宋_GB2312" w:hint="eastAsia"/>
          <w:color w:val="000000"/>
          <w:sz w:val="24"/>
          <w:szCs w:val="24"/>
        </w:rPr>
        <w:t>负责人签名；（注：具有法人资格的单位由法定代表人签名，不具有法人资格的单位由负责人签名）</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3</w:t>
      </w:r>
      <w:r>
        <w:rPr>
          <w:rFonts w:ascii="仿宋_GB2312" w:eastAsia="仿宋_GB2312" w:cs="仿宋_GB2312" w:hint="eastAsia"/>
          <w:color w:val="000000"/>
          <w:sz w:val="24"/>
          <w:szCs w:val="24"/>
        </w:rPr>
        <w:t>、字迹清楚，不得用涂改液涂改，不得空项（没有填写内容的空格处以“无”字填写）；</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4</w:t>
      </w:r>
      <w:r>
        <w:rPr>
          <w:rFonts w:ascii="仿宋_GB2312" w:eastAsia="仿宋_GB2312" w:cs="仿宋_GB2312" w:hint="eastAsia"/>
          <w:color w:val="000000"/>
          <w:sz w:val="24"/>
          <w:szCs w:val="24"/>
        </w:rPr>
        <w:t>、按提供材料的顺序编写目录清单，并注明其序号、名称、页数和页码；</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5</w:t>
      </w:r>
      <w:r>
        <w:rPr>
          <w:rFonts w:ascii="仿宋_GB2312" w:eastAsia="仿宋_GB2312" w:cs="仿宋_GB2312" w:hint="eastAsia"/>
          <w:color w:val="000000"/>
          <w:sz w:val="24"/>
          <w:szCs w:val="24"/>
        </w:rPr>
        <w:t>、凡复印件应当由原件提供单位盖章；</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6</w:t>
      </w:r>
      <w:r>
        <w:rPr>
          <w:rFonts w:ascii="仿宋_GB2312" w:eastAsia="仿宋_GB2312" w:cs="仿宋_GB2312" w:hint="eastAsia"/>
          <w:color w:val="000000"/>
          <w:sz w:val="24"/>
          <w:szCs w:val="24"/>
        </w:rPr>
        <w:t>、申报单位递交的材料必须如实表述有关情况</w:t>
      </w:r>
      <w:r>
        <w:rPr>
          <w:rFonts w:ascii="仿宋_GB2312" w:eastAsia="仿宋_GB2312" w:cs="仿宋_GB2312"/>
          <w:color w:val="000000"/>
          <w:sz w:val="24"/>
          <w:szCs w:val="24"/>
        </w:rPr>
        <w:t>,</w:t>
      </w:r>
      <w:r>
        <w:rPr>
          <w:rFonts w:ascii="仿宋_GB2312" w:eastAsia="仿宋_GB2312" w:cs="仿宋_GB2312" w:hint="eastAsia"/>
          <w:color w:val="000000"/>
          <w:sz w:val="24"/>
          <w:szCs w:val="24"/>
        </w:rPr>
        <w:t>对所提供的材料的真实性、准确性负法律责任。</w:t>
      </w:r>
    </w:p>
    <w:p w:rsidR="00D70933" w:rsidRDefault="00D70933" w:rsidP="00617C40">
      <w:pPr>
        <w:widowControl/>
        <w:shd w:val="solid" w:color="FFFFFF" w:fill="auto"/>
        <w:autoSpaceDN w:val="0"/>
        <w:adjustRightInd w:val="0"/>
        <w:snapToGrid w:val="0"/>
        <w:spacing w:line="324" w:lineRule="auto"/>
        <w:ind w:firstLine="420"/>
        <w:jc w:val="left"/>
        <w:rPr>
          <w:rFonts w:ascii="仿宋_GB2312" w:eastAsia="仿宋_GB2312" w:hAnsi="宋体" w:cs="仿宋_GB2312"/>
          <w:b/>
          <w:bCs/>
          <w:color w:val="000000"/>
          <w:kern w:val="0"/>
          <w:sz w:val="24"/>
        </w:rPr>
      </w:pPr>
      <w:r>
        <w:rPr>
          <w:rFonts w:ascii="仿宋_GB2312" w:eastAsia="仿宋_GB2312" w:hAnsi="宋体" w:cs="仿宋_GB2312" w:hint="eastAsia"/>
          <w:b/>
          <w:bCs/>
          <w:color w:val="000000"/>
          <w:kern w:val="0"/>
          <w:sz w:val="24"/>
        </w:rPr>
        <w:t>九、许可程序：</w:t>
      </w:r>
    </w:p>
    <w:p w:rsidR="00D70933" w:rsidRDefault="00D70933" w:rsidP="00617C40">
      <w:pPr>
        <w:widowControl/>
        <w:shd w:val="solid" w:color="FFFFFF" w:fill="auto"/>
        <w:autoSpaceDN w:val="0"/>
        <w:adjustRightInd w:val="0"/>
        <w:snapToGrid w:val="0"/>
        <w:spacing w:line="324" w:lineRule="auto"/>
        <w:ind w:firstLine="420"/>
        <w:jc w:val="left"/>
        <w:rPr>
          <w:rFonts w:ascii="仿宋_GB2312" w:eastAsia="仿宋_GB2312" w:hAnsi="宋体" w:cs="仿宋_GB2312"/>
          <w:b/>
          <w:bCs/>
          <w:color w:val="000000"/>
          <w:kern w:val="0"/>
          <w:sz w:val="24"/>
        </w:rPr>
      </w:pPr>
      <w:r>
        <w:rPr>
          <w:rFonts w:ascii="仿宋_GB2312" w:eastAsia="仿宋_GB2312" w:hAnsi="宋体" w:cs="仿宋_GB2312" w:hint="eastAsia"/>
          <w:b/>
          <w:bCs/>
          <w:color w:val="000000"/>
          <w:kern w:val="0"/>
          <w:sz w:val="24"/>
        </w:rPr>
        <w:t>（一）资料受理</w:t>
      </w:r>
    </w:p>
    <w:p w:rsidR="00D70933" w:rsidRDefault="00D70933" w:rsidP="00617C40">
      <w:pPr>
        <w:widowControl/>
        <w:shd w:val="solid" w:color="FFFFFF" w:fill="auto"/>
        <w:autoSpaceDN w:val="0"/>
        <w:adjustRightInd w:val="0"/>
        <w:snapToGrid w:val="0"/>
        <w:spacing w:line="324" w:lineRule="auto"/>
        <w:ind w:firstLine="42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1</w:t>
      </w:r>
      <w:r>
        <w:rPr>
          <w:rFonts w:ascii="仿宋_GB2312" w:eastAsia="仿宋_GB2312" w:hAnsi="宋体" w:cs="仿宋_GB2312" w:hint="eastAsia"/>
          <w:color w:val="000000"/>
          <w:kern w:val="0"/>
          <w:sz w:val="24"/>
        </w:rPr>
        <w:t>、政务中心窗口工作人员</w:t>
      </w:r>
    </w:p>
    <w:p w:rsidR="00D70933" w:rsidRDefault="00D70933" w:rsidP="00617C40">
      <w:pPr>
        <w:widowControl/>
        <w:shd w:val="solid" w:color="FFFFFF" w:fill="auto"/>
        <w:autoSpaceDN w:val="0"/>
        <w:adjustRightInd w:val="0"/>
        <w:snapToGrid w:val="0"/>
        <w:spacing w:line="324" w:lineRule="auto"/>
        <w:ind w:firstLine="42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2</w:t>
      </w:r>
      <w:r>
        <w:rPr>
          <w:rFonts w:ascii="仿宋_GB2312" w:eastAsia="仿宋_GB2312" w:hAnsi="宋体" w:cs="仿宋_GB2312" w:hint="eastAsia"/>
          <w:color w:val="000000"/>
          <w:kern w:val="0"/>
          <w:sz w:val="24"/>
        </w:rPr>
        <w:t>、岗位职责及权限：</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按照许可的法定条件、标准，查验申请材料是否齐全、符合法定形式，申请事项是否属于行政主体的职权范围，决定是否受理。按照《行政许可法》第三十二条的规定作出处理：</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1</w:t>
      </w:r>
      <w:r>
        <w:rPr>
          <w:rFonts w:ascii="仿宋_GB2312" w:eastAsia="仿宋_GB2312" w:hAnsi="宋体" w:cs="仿宋_GB2312" w:hint="eastAsia"/>
          <w:color w:val="000000"/>
          <w:kern w:val="0"/>
          <w:sz w:val="24"/>
        </w:rPr>
        <w:t>）申请事项依法不需要取得行政许可的，应当即时告知申请人不受理。</w:t>
      </w:r>
      <w:r>
        <w:rPr>
          <w:rFonts w:ascii="仿宋_GB2312" w:eastAsia="仿宋_GB2312" w:hAnsi="宋体" w:cs="仿宋_GB2312"/>
          <w:color w:val="000000"/>
          <w:kern w:val="0"/>
          <w:sz w:val="24"/>
        </w:rPr>
        <w:t xml:space="preserve"> </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2</w:t>
      </w:r>
      <w:r>
        <w:rPr>
          <w:rFonts w:ascii="仿宋_GB2312" w:eastAsia="仿宋_GB2312" w:hAnsi="宋体" w:cs="仿宋_GB2312" w:hint="eastAsia"/>
          <w:color w:val="000000"/>
          <w:kern w:val="0"/>
          <w:sz w:val="24"/>
        </w:rPr>
        <w:t>）申请事项依法不属于本行政机关职权范围的，应当即时作出不予受理的决定，并告知申请人向有关行政机关申请。</w:t>
      </w:r>
      <w:r>
        <w:rPr>
          <w:rFonts w:ascii="仿宋_GB2312" w:eastAsia="仿宋_GB2312" w:hAnsi="宋体" w:cs="仿宋_GB2312"/>
          <w:color w:val="000000"/>
          <w:kern w:val="0"/>
          <w:sz w:val="24"/>
        </w:rPr>
        <w:t xml:space="preserve"> </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3</w:t>
      </w:r>
      <w:r>
        <w:rPr>
          <w:rFonts w:ascii="仿宋_GB2312" w:eastAsia="仿宋_GB2312" w:hAnsi="宋体" w:cs="仿宋_GB2312" w:hint="eastAsia"/>
          <w:color w:val="000000"/>
          <w:kern w:val="0"/>
          <w:sz w:val="24"/>
        </w:rPr>
        <w:t>）申请材料存在错误可以当场更正的，应当允许申请人当场更正。</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4</w:t>
      </w:r>
      <w:r>
        <w:rPr>
          <w:rFonts w:ascii="仿宋_GB2312" w:eastAsia="仿宋_GB2312" w:hAnsi="宋体" w:cs="仿宋_GB2312" w:hint="eastAsia"/>
          <w:color w:val="000000"/>
          <w:kern w:val="0"/>
          <w:sz w:val="24"/>
        </w:rPr>
        <w:t>）申请材料不齐全或者不符合法定形式的，应当当场一次性告知申请人需要补正的全部内容。</w:t>
      </w:r>
      <w:r>
        <w:rPr>
          <w:rFonts w:ascii="仿宋_GB2312" w:eastAsia="仿宋_GB2312" w:hAnsi="宋体" w:cs="仿宋_GB2312"/>
          <w:color w:val="000000"/>
          <w:kern w:val="0"/>
          <w:sz w:val="24"/>
        </w:rPr>
        <w:t xml:space="preserve"> </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5</w:t>
      </w:r>
      <w:r>
        <w:rPr>
          <w:rFonts w:ascii="仿宋_GB2312" w:eastAsia="仿宋_GB2312" w:hAnsi="宋体" w:cs="仿宋_GB2312" w:hint="eastAsia"/>
          <w:color w:val="000000"/>
          <w:kern w:val="0"/>
          <w:sz w:val="24"/>
        </w:rPr>
        <w:t>）申请事项属于本行政机关职权范围，申请材料齐全、符合法定形式，应当受理行政许可申请。</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6</w:t>
      </w:r>
      <w:r>
        <w:rPr>
          <w:rFonts w:ascii="仿宋_GB2312" w:eastAsia="仿宋_GB2312" w:hAnsi="宋体" w:cs="仿宋_GB2312" w:hint="eastAsia"/>
          <w:color w:val="000000"/>
          <w:kern w:val="0"/>
          <w:sz w:val="24"/>
        </w:rPr>
        <w:t>）受理或者不予受理行政许可申请的，均应当出具书面凭证。</w:t>
      </w:r>
    </w:p>
    <w:p w:rsidR="00D70933" w:rsidRDefault="00D70933" w:rsidP="00617C40">
      <w:pPr>
        <w:widowControl/>
        <w:shd w:val="solid" w:color="FFFFFF" w:fill="auto"/>
        <w:autoSpaceDN w:val="0"/>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3</w:t>
      </w:r>
      <w:r>
        <w:rPr>
          <w:rFonts w:ascii="仿宋_GB2312" w:eastAsia="仿宋_GB2312" w:hAnsi="宋体" w:cs="仿宋_GB2312" w:hint="eastAsia"/>
          <w:color w:val="000000"/>
          <w:kern w:val="0"/>
          <w:sz w:val="24"/>
        </w:rPr>
        <w:t>、时限：</w:t>
      </w:r>
      <w:r>
        <w:rPr>
          <w:rFonts w:ascii="仿宋_GB2312" w:eastAsia="仿宋_GB2312" w:hAnsi="宋体" w:cs="仿宋_GB2312"/>
          <w:color w:val="000000"/>
          <w:kern w:val="0"/>
          <w:sz w:val="24"/>
        </w:rPr>
        <w:t>1</w:t>
      </w:r>
      <w:r>
        <w:rPr>
          <w:rFonts w:ascii="仿宋_GB2312" w:eastAsia="仿宋_GB2312" w:hAnsi="宋体" w:cs="仿宋_GB2312" w:hint="eastAsia"/>
          <w:color w:val="000000"/>
          <w:kern w:val="0"/>
          <w:sz w:val="24"/>
        </w:rPr>
        <w:t>个工作日</w:t>
      </w:r>
    </w:p>
    <w:p w:rsidR="00D70933" w:rsidRDefault="00D70933" w:rsidP="00617C40">
      <w:pPr>
        <w:widowControl/>
        <w:shd w:val="solid" w:color="FFFFFF" w:fill="auto"/>
        <w:autoSpaceDN w:val="0"/>
        <w:adjustRightInd w:val="0"/>
        <w:snapToGrid w:val="0"/>
        <w:spacing w:line="324" w:lineRule="auto"/>
        <w:ind w:firstLine="420"/>
        <w:jc w:val="left"/>
        <w:rPr>
          <w:rFonts w:ascii="仿宋_GB2312" w:eastAsia="仿宋_GB2312" w:hAnsi="宋体" w:cs="仿宋_GB2312"/>
          <w:b/>
          <w:bCs/>
          <w:color w:val="000000"/>
          <w:kern w:val="0"/>
          <w:sz w:val="24"/>
        </w:rPr>
      </w:pPr>
      <w:r>
        <w:rPr>
          <w:rFonts w:ascii="仿宋_GB2312" w:eastAsia="仿宋_GB2312" w:hAnsi="宋体" w:cs="仿宋_GB2312" w:hint="eastAsia"/>
          <w:b/>
          <w:bCs/>
          <w:color w:val="000000"/>
          <w:kern w:val="0"/>
          <w:sz w:val="24"/>
        </w:rPr>
        <w:t>（二）资料审查</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1</w:t>
      </w:r>
      <w:r>
        <w:rPr>
          <w:rFonts w:ascii="仿宋_GB2312" w:eastAsia="仿宋_GB2312" w:cs="仿宋_GB2312" w:hint="eastAsia"/>
          <w:color w:val="000000"/>
          <w:sz w:val="24"/>
          <w:szCs w:val="24"/>
        </w:rPr>
        <w:t>、食品流通监管部门工作人员</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2</w:t>
      </w:r>
      <w:r>
        <w:rPr>
          <w:rFonts w:ascii="仿宋_GB2312" w:eastAsia="仿宋_GB2312" w:hAnsi="宋体" w:cs="仿宋_GB2312" w:hint="eastAsia"/>
          <w:color w:val="000000"/>
          <w:kern w:val="0"/>
          <w:sz w:val="24"/>
        </w:rPr>
        <w:t>、岗位职责及权限：</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按照许可条件，对申请材料的真实性、准确性和完整性进行审查，需要补充完善的，告知窗口受理，由窗口工作人员一次性告知申请人需补正的全部内容。</w:t>
      </w:r>
    </w:p>
    <w:p w:rsidR="00D70933" w:rsidRDefault="00D70933" w:rsidP="00617C40">
      <w:pPr>
        <w:widowControl/>
        <w:adjustRightInd w:val="0"/>
        <w:snapToGrid w:val="0"/>
        <w:spacing w:line="324" w:lineRule="auto"/>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需进行现场核查的，由食品流通监管股或乡镇、街道食品药品监督管理所执法人员进行现场核查；</w:t>
      </w:r>
    </w:p>
    <w:p w:rsidR="00D70933" w:rsidRDefault="00D70933" w:rsidP="00617C40">
      <w:pPr>
        <w:widowControl/>
        <w:adjustRightInd w:val="0"/>
        <w:snapToGrid w:val="0"/>
        <w:spacing w:line="324" w:lineRule="auto"/>
        <w:ind w:firstLineChars="200" w:firstLine="480"/>
        <w:jc w:val="left"/>
        <w:rPr>
          <w:rFonts w:ascii="仿宋_GB2312" w:eastAsia="仿宋_GB2312" w:cs="仿宋_GB2312"/>
          <w:color w:val="000000"/>
          <w:sz w:val="24"/>
        </w:rPr>
      </w:pPr>
      <w:r>
        <w:rPr>
          <w:rFonts w:ascii="仿宋_GB2312" w:eastAsia="仿宋_GB2312" w:hAnsi="宋体" w:cs="仿宋_GB2312"/>
          <w:color w:val="000000"/>
          <w:kern w:val="0"/>
          <w:sz w:val="24"/>
        </w:rPr>
        <w:t>3</w:t>
      </w:r>
      <w:r>
        <w:rPr>
          <w:rFonts w:ascii="仿宋_GB2312" w:eastAsia="仿宋_GB2312" w:hAnsi="宋体" w:cs="仿宋_GB2312" w:hint="eastAsia"/>
          <w:color w:val="000000"/>
          <w:kern w:val="0"/>
          <w:sz w:val="24"/>
        </w:rPr>
        <w:t>、时限：</w:t>
      </w:r>
      <w:r>
        <w:rPr>
          <w:rFonts w:ascii="仿宋_GB2312" w:eastAsia="仿宋_GB2312" w:hAnsi="宋体" w:cs="仿宋_GB2312"/>
          <w:color w:val="000000"/>
          <w:kern w:val="0"/>
          <w:sz w:val="24"/>
        </w:rPr>
        <w:t>3</w:t>
      </w:r>
      <w:r>
        <w:rPr>
          <w:rFonts w:ascii="仿宋_GB2312" w:eastAsia="仿宋_GB2312" w:hAnsi="宋体" w:cs="仿宋_GB2312" w:hint="eastAsia"/>
          <w:color w:val="000000"/>
          <w:kern w:val="0"/>
          <w:sz w:val="24"/>
        </w:rPr>
        <w:t>个工作日（不含资料补正时间）</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b/>
          <w:color w:val="000000"/>
          <w:sz w:val="24"/>
          <w:szCs w:val="24"/>
        </w:rPr>
      </w:pPr>
      <w:r>
        <w:rPr>
          <w:rFonts w:ascii="仿宋_GB2312" w:eastAsia="仿宋_GB2312" w:cs="仿宋_GB2312"/>
          <w:b/>
          <w:color w:val="000000"/>
          <w:sz w:val="24"/>
          <w:szCs w:val="24"/>
        </w:rPr>
        <w:t xml:space="preserve">   </w:t>
      </w:r>
      <w:r>
        <w:rPr>
          <w:rFonts w:ascii="仿宋_GB2312" w:eastAsia="仿宋_GB2312" w:cs="仿宋_GB2312" w:hint="eastAsia"/>
          <w:b/>
          <w:color w:val="000000"/>
          <w:sz w:val="24"/>
          <w:szCs w:val="24"/>
        </w:rPr>
        <w:t>（三）现场检查</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1</w:t>
      </w:r>
      <w:r>
        <w:rPr>
          <w:rFonts w:ascii="仿宋_GB2312" w:eastAsia="仿宋_GB2312" w:cs="仿宋_GB2312" w:hint="eastAsia"/>
          <w:color w:val="000000"/>
          <w:sz w:val="24"/>
          <w:szCs w:val="24"/>
        </w:rPr>
        <w:t>、食品流通监管部门或乡镇、街道食品药品监督管理所</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2</w:t>
      </w:r>
      <w:r>
        <w:rPr>
          <w:rFonts w:ascii="仿宋_GB2312" w:eastAsia="仿宋_GB2312" w:cs="仿宋_GB2312" w:hint="eastAsia"/>
          <w:color w:val="000000"/>
          <w:sz w:val="24"/>
          <w:szCs w:val="24"/>
        </w:rPr>
        <w:t>、岗位职责及权限：</w:t>
      </w:r>
    </w:p>
    <w:p w:rsidR="00D70933" w:rsidRDefault="00D70933" w:rsidP="00617C40">
      <w:pPr>
        <w:adjustRightInd w:val="0"/>
        <w:snapToGrid w:val="0"/>
        <w:spacing w:line="324" w:lineRule="auto"/>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w:t>
      </w:r>
      <w:r>
        <w:rPr>
          <w:rFonts w:ascii="仿宋_GB2312" w:eastAsia="仿宋_GB2312"/>
          <w:color w:val="000000"/>
          <w:sz w:val="24"/>
        </w:rPr>
        <w:t>1</w:t>
      </w:r>
      <w:r>
        <w:rPr>
          <w:rFonts w:ascii="仿宋_GB2312" w:eastAsia="仿宋_GB2312" w:hint="eastAsia"/>
          <w:color w:val="000000"/>
          <w:sz w:val="24"/>
        </w:rPr>
        <w:t>）申请资料经审查合格的，对申请人发出《实施行政许可现场核查通知书》。组织检查员，依据《食品安全法》、《食品流通许可证管理办法》、《湖南省食品流通许可工作规范》对申请人经营场所进行现场检查。检查员将检查情况记录于《食品流通</w:t>
      </w:r>
      <w:r w:rsidRPr="00617C40">
        <w:rPr>
          <w:rFonts w:ascii="仿宋_GB2312" w:eastAsia="仿宋_GB2312" w:hint="eastAsia"/>
          <w:color w:val="000000"/>
          <w:spacing w:val="-4"/>
          <w:sz w:val="24"/>
        </w:rPr>
        <w:t>许可经营场所现场核查登记表》，并签署意见。检查者与被检查者双方应在表上签字确认。</w:t>
      </w:r>
    </w:p>
    <w:p w:rsidR="00D70933" w:rsidRDefault="00D70933" w:rsidP="00617C40">
      <w:pPr>
        <w:adjustRightInd w:val="0"/>
        <w:snapToGrid w:val="0"/>
        <w:spacing w:line="324" w:lineRule="auto"/>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w:t>
      </w:r>
      <w:r>
        <w:rPr>
          <w:rFonts w:ascii="仿宋_GB2312" w:eastAsia="仿宋_GB2312"/>
          <w:color w:val="000000"/>
          <w:sz w:val="24"/>
        </w:rPr>
        <w:t>2</w:t>
      </w:r>
      <w:r>
        <w:rPr>
          <w:rFonts w:ascii="仿宋_GB2312" w:eastAsia="仿宋_GB2312" w:hint="eastAsia"/>
          <w:color w:val="000000"/>
          <w:sz w:val="24"/>
        </w:rPr>
        <w:t>）核查：对于现场检查不合格但可整改复查的，出具《行政许可审查改进（正）通知书》，申请人</w:t>
      </w:r>
      <w:r>
        <w:rPr>
          <w:rFonts w:ascii="仿宋_GB2312" w:eastAsia="仿宋_GB2312"/>
          <w:color w:val="000000"/>
          <w:sz w:val="24"/>
        </w:rPr>
        <w:t>5</w:t>
      </w:r>
      <w:r>
        <w:rPr>
          <w:rFonts w:ascii="仿宋_GB2312" w:eastAsia="仿宋_GB2312" w:hint="eastAsia"/>
          <w:color w:val="000000"/>
          <w:sz w:val="24"/>
        </w:rPr>
        <w:t>日内进行整改，检查人员重新组织核查，签署核查意见。同时，由食品流通监管部门通报窗口启动特别程序。</w:t>
      </w:r>
    </w:p>
    <w:p w:rsidR="00D70933" w:rsidRDefault="00D70933" w:rsidP="00617C40">
      <w:pPr>
        <w:adjustRightInd w:val="0"/>
        <w:snapToGrid w:val="0"/>
        <w:spacing w:line="324" w:lineRule="auto"/>
        <w:rPr>
          <w:rFonts w:ascii="仿宋_GB2312" w:eastAsia="仿宋_GB2312" w:cs="仿宋_GB2312"/>
          <w:color w:val="000000"/>
          <w:sz w:val="24"/>
        </w:rPr>
      </w:pPr>
      <w:r>
        <w:rPr>
          <w:rFonts w:ascii="仿宋_GB2312" w:eastAsia="仿宋_GB2312"/>
          <w:color w:val="000000"/>
          <w:sz w:val="24"/>
        </w:rPr>
        <w:t xml:space="preserve">    3</w:t>
      </w:r>
      <w:r>
        <w:rPr>
          <w:rFonts w:ascii="仿宋_GB2312" w:eastAsia="仿宋_GB2312" w:hint="eastAsia"/>
          <w:color w:val="000000"/>
          <w:sz w:val="24"/>
        </w:rPr>
        <w:t>、时限：</w:t>
      </w:r>
      <w:r>
        <w:rPr>
          <w:rFonts w:ascii="仿宋_GB2312" w:eastAsia="仿宋_GB2312"/>
          <w:color w:val="000000"/>
          <w:sz w:val="24"/>
        </w:rPr>
        <w:t>6</w:t>
      </w:r>
      <w:r>
        <w:rPr>
          <w:rFonts w:ascii="仿宋_GB2312" w:eastAsia="仿宋_GB2312" w:hint="eastAsia"/>
          <w:color w:val="000000"/>
          <w:sz w:val="24"/>
        </w:rPr>
        <w:t>个工作日（不含申请人整改时间）</w:t>
      </w:r>
    </w:p>
    <w:p w:rsidR="00D70933" w:rsidRDefault="00D70933" w:rsidP="00617C40">
      <w:pPr>
        <w:pStyle w:val="NormalWeb"/>
        <w:adjustRightInd w:val="0"/>
        <w:snapToGrid w:val="0"/>
        <w:spacing w:before="0" w:beforeAutospacing="0" w:after="0" w:afterAutospacing="0" w:line="324" w:lineRule="auto"/>
        <w:ind w:left="480"/>
        <w:rPr>
          <w:rFonts w:ascii="仿宋_GB2312" w:eastAsia="仿宋_GB2312" w:cs="仿宋_GB2312"/>
          <w:b/>
          <w:color w:val="000000"/>
          <w:sz w:val="24"/>
          <w:szCs w:val="24"/>
        </w:rPr>
      </w:pPr>
      <w:r>
        <w:rPr>
          <w:rFonts w:ascii="仿宋_GB2312" w:eastAsia="仿宋_GB2312" w:cs="仿宋_GB2312" w:hint="eastAsia"/>
          <w:b/>
          <w:color w:val="000000"/>
          <w:sz w:val="24"/>
          <w:szCs w:val="24"/>
        </w:rPr>
        <w:t>（四）许可审查</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1</w:t>
      </w:r>
      <w:r>
        <w:rPr>
          <w:rFonts w:ascii="仿宋_GB2312" w:eastAsia="仿宋_GB2312" w:cs="仿宋_GB2312" w:hint="eastAsia"/>
          <w:color w:val="000000"/>
          <w:sz w:val="24"/>
          <w:szCs w:val="24"/>
        </w:rPr>
        <w:t>、食品流通监管股负责人</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2</w:t>
      </w:r>
      <w:r>
        <w:rPr>
          <w:rFonts w:ascii="仿宋_GB2312" w:eastAsia="仿宋_GB2312" w:cs="仿宋_GB2312" w:hint="eastAsia"/>
          <w:color w:val="000000"/>
          <w:sz w:val="24"/>
          <w:szCs w:val="24"/>
        </w:rPr>
        <w:t>、岗位职责及权限：</w:t>
      </w:r>
    </w:p>
    <w:p w:rsidR="00D70933" w:rsidRDefault="00D70933" w:rsidP="00617C40">
      <w:pPr>
        <w:adjustRightInd w:val="0"/>
        <w:snapToGrid w:val="0"/>
        <w:spacing w:line="324" w:lineRule="auto"/>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对符合法定条件、标准，拟同意发证的，在《食品流通许可审批表》上签署同意意见。不符合法定条件、标准的，在《食品流通许可审批表》上签署不同意意见，并说明理由，报分管</w:t>
      </w:r>
      <w:r>
        <w:rPr>
          <w:rFonts w:ascii="仿宋_GB2312" w:eastAsia="仿宋_GB2312" w:cs="仿宋_GB2312" w:hint="eastAsia"/>
          <w:color w:val="000000"/>
          <w:sz w:val="24"/>
        </w:rPr>
        <w:t>负责人</w:t>
      </w:r>
      <w:r>
        <w:rPr>
          <w:rFonts w:ascii="仿宋_GB2312" w:eastAsia="仿宋_GB2312" w:hint="eastAsia"/>
          <w:color w:val="000000"/>
          <w:sz w:val="24"/>
        </w:rPr>
        <w:t>审核。</w:t>
      </w:r>
    </w:p>
    <w:p w:rsidR="00D70933" w:rsidRDefault="00D70933" w:rsidP="00617C40">
      <w:pPr>
        <w:pStyle w:val="NormalWeb"/>
        <w:adjustRightInd w:val="0"/>
        <w:snapToGrid w:val="0"/>
        <w:spacing w:before="0" w:beforeAutospacing="0" w:after="0" w:afterAutospacing="0" w:line="324" w:lineRule="auto"/>
        <w:ind w:firstLine="480"/>
        <w:rPr>
          <w:rFonts w:ascii="仿宋_GB2312" w:eastAsia="仿宋_GB2312" w:cs="仿宋_GB2312"/>
          <w:color w:val="000000"/>
          <w:sz w:val="24"/>
          <w:szCs w:val="24"/>
        </w:rPr>
      </w:pPr>
      <w:r>
        <w:rPr>
          <w:rFonts w:ascii="仿宋_GB2312" w:eastAsia="仿宋_GB2312" w:cs="仿宋_GB2312"/>
          <w:color w:val="000000"/>
          <w:sz w:val="24"/>
          <w:szCs w:val="24"/>
        </w:rPr>
        <w:t xml:space="preserve"> 3</w:t>
      </w:r>
      <w:r>
        <w:rPr>
          <w:rFonts w:ascii="仿宋_GB2312" w:eastAsia="仿宋_GB2312" w:cs="仿宋_GB2312" w:hint="eastAsia"/>
          <w:color w:val="000000"/>
          <w:sz w:val="24"/>
          <w:szCs w:val="24"/>
        </w:rPr>
        <w:t>、时限：</w:t>
      </w:r>
      <w:r>
        <w:rPr>
          <w:rFonts w:ascii="仿宋_GB2312" w:eastAsia="仿宋_GB2312" w:cs="仿宋_GB2312"/>
          <w:color w:val="000000"/>
          <w:sz w:val="24"/>
          <w:szCs w:val="24"/>
        </w:rPr>
        <w:t>4</w:t>
      </w:r>
      <w:r>
        <w:rPr>
          <w:rFonts w:ascii="仿宋_GB2312" w:eastAsia="仿宋_GB2312" w:cs="仿宋_GB2312" w:hint="eastAsia"/>
          <w:color w:val="000000"/>
          <w:sz w:val="24"/>
          <w:szCs w:val="24"/>
        </w:rPr>
        <w:t>个工作日</w:t>
      </w:r>
    </w:p>
    <w:p w:rsidR="00D70933" w:rsidRDefault="00D70933" w:rsidP="00617C40">
      <w:pPr>
        <w:pStyle w:val="NormalWeb"/>
        <w:numPr>
          <w:ilvl w:val="0"/>
          <w:numId w:val="4"/>
        </w:numPr>
        <w:adjustRightInd w:val="0"/>
        <w:snapToGrid w:val="0"/>
        <w:spacing w:before="0" w:beforeAutospacing="0" w:after="0" w:afterAutospacing="0" w:line="324" w:lineRule="auto"/>
        <w:ind w:left="480"/>
        <w:rPr>
          <w:rFonts w:ascii="仿宋_GB2312" w:eastAsia="仿宋_GB2312" w:cs="仿宋_GB2312"/>
          <w:b/>
          <w:color w:val="000000"/>
          <w:sz w:val="24"/>
          <w:szCs w:val="24"/>
        </w:rPr>
      </w:pPr>
      <w:r>
        <w:rPr>
          <w:rFonts w:ascii="仿宋_GB2312" w:eastAsia="仿宋_GB2312" w:cs="仿宋_GB2312" w:hint="eastAsia"/>
          <w:b/>
          <w:color w:val="000000"/>
          <w:sz w:val="24"/>
          <w:szCs w:val="24"/>
        </w:rPr>
        <w:t>听证</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b/>
          <w:color w:val="000000"/>
          <w:sz w:val="24"/>
          <w:szCs w:val="24"/>
        </w:rPr>
        <w:t xml:space="preserve">    </w:t>
      </w:r>
      <w:r>
        <w:rPr>
          <w:rFonts w:ascii="仿宋_GB2312" w:eastAsia="仿宋_GB2312" w:cs="仿宋_GB2312" w:hint="eastAsia"/>
          <w:color w:val="000000"/>
          <w:sz w:val="24"/>
          <w:szCs w:val="24"/>
        </w:rPr>
        <w:t>根据《行政许可法》第四十六条、《食品流通许可证管理办法》第</w:t>
      </w:r>
      <w:r>
        <w:rPr>
          <w:rFonts w:ascii="仿宋_GB2312" w:eastAsia="仿宋_GB2312" w:cs="仿宋_GB2312"/>
          <w:color w:val="000000"/>
          <w:sz w:val="24"/>
          <w:szCs w:val="24"/>
        </w:rPr>
        <w:t>19</w:t>
      </w:r>
      <w:r>
        <w:rPr>
          <w:rFonts w:ascii="仿宋_GB2312" w:eastAsia="仿宋_GB2312" w:cs="仿宋_GB2312" w:hint="eastAsia"/>
          <w:color w:val="000000"/>
          <w:sz w:val="24"/>
          <w:szCs w:val="24"/>
        </w:rPr>
        <w:t>条，许可机关认为需要听证的涉及到公共利益的重大许可事项，应当向社会公告，并举行听证。</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b/>
          <w:color w:val="000000"/>
          <w:sz w:val="24"/>
          <w:szCs w:val="24"/>
        </w:rPr>
      </w:pPr>
      <w:r>
        <w:rPr>
          <w:rFonts w:ascii="仿宋_GB2312" w:eastAsia="仿宋_GB2312" w:cs="仿宋_GB2312"/>
          <w:b/>
          <w:color w:val="000000"/>
          <w:sz w:val="24"/>
          <w:szCs w:val="24"/>
        </w:rPr>
        <w:t xml:space="preserve">    </w:t>
      </w:r>
      <w:r>
        <w:rPr>
          <w:rFonts w:ascii="仿宋_GB2312" w:eastAsia="仿宋_GB2312" w:cs="仿宋_GB2312" w:hint="eastAsia"/>
          <w:b/>
          <w:color w:val="000000"/>
          <w:sz w:val="24"/>
          <w:szCs w:val="24"/>
        </w:rPr>
        <w:t>（六）许可审核</w:t>
      </w:r>
    </w:p>
    <w:p w:rsidR="00D70933" w:rsidRDefault="00D70933" w:rsidP="00617C40">
      <w:pPr>
        <w:pStyle w:val="NormalWeb"/>
        <w:adjustRightInd w:val="0"/>
        <w:snapToGrid w:val="0"/>
        <w:spacing w:before="0" w:beforeAutospacing="0" w:after="0" w:afterAutospacing="0" w:line="324" w:lineRule="auto"/>
        <w:ind w:left="480"/>
        <w:rPr>
          <w:rFonts w:ascii="仿宋_GB2312" w:eastAsia="仿宋_GB2312" w:cs="仿宋_GB2312"/>
          <w:color w:val="000000"/>
          <w:sz w:val="24"/>
          <w:szCs w:val="24"/>
        </w:rPr>
      </w:pPr>
      <w:r>
        <w:rPr>
          <w:rFonts w:ascii="仿宋_GB2312" w:eastAsia="仿宋_GB2312" w:cs="仿宋_GB2312"/>
          <w:color w:val="000000"/>
          <w:sz w:val="24"/>
          <w:szCs w:val="24"/>
        </w:rPr>
        <w:t xml:space="preserve"> 1</w:t>
      </w:r>
      <w:r>
        <w:rPr>
          <w:rFonts w:ascii="仿宋_GB2312" w:eastAsia="仿宋_GB2312" w:cs="仿宋_GB2312" w:hint="eastAsia"/>
          <w:color w:val="000000"/>
          <w:sz w:val="24"/>
          <w:szCs w:val="24"/>
        </w:rPr>
        <w:t>、分管负责人</w:t>
      </w:r>
    </w:p>
    <w:p w:rsidR="00D70933" w:rsidRDefault="00D70933" w:rsidP="00617C40">
      <w:pPr>
        <w:adjustRightInd w:val="0"/>
        <w:snapToGrid w:val="0"/>
        <w:spacing w:line="324" w:lineRule="auto"/>
        <w:ind w:firstLineChars="200" w:firstLine="480"/>
        <w:rPr>
          <w:rFonts w:ascii="仿宋_GB2312" w:eastAsia="仿宋_GB2312" w:cs="仿宋_GB2312"/>
          <w:color w:val="000000"/>
          <w:sz w:val="24"/>
        </w:rPr>
      </w:pPr>
      <w:r>
        <w:rPr>
          <w:rFonts w:ascii="仿宋_GB2312" w:eastAsia="仿宋_GB2312" w:cs="仿宋_GB2312"/>
          <w:color w:val="000000"/>
          <w:sz w:val="24"/>
        </w:rPr>
        <w:t xml:space="preserve"> 2</w:t>
      </w:r>
      <w:r>
        <w:rPr>
          <w:rFonts w:ascii="仿宋_GB2312" w:eastAsia="仿宋_GB2312" w:cs="仿宋_GB2312" w:hint="eastAsia"/>
          <w:color w:val="000000"/>
          <w:sz w:val="24"/>
        </w:rPr>
        <w:t>、岗位职责及权限：</w:t>
      </w:r>
    </w:p>
    <w:p w:rsidR="00D70933" w:rsidRDefault="00D70933" w:rsidP="00617C40">
      <w:pPr>
        <w:widowControl/>
        <w:adjustRightInd w:val="0"/>
        <w:snapToGrid w:val="0"/>
        <w:spacing w:line="324" w:lineRule="auto"/>
        <w:jc w:val="left"/>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对审核意见进行审核。符合法定条件、标准，同意发证的，在《食品流通许可审批表》上签署同意意见。不符合法定条件、标准的，在《食品流通许可审批表》上签署不同意意见，并说明理由。</w:t>
      </w:r>
    </w:p>
    <w:p w:rsidR="00D70933" w:rsidRDefault="00D70933" w:rsidP="00617C40">
      <w:pPr>
        <w:pStyle w:val="NormalWeb"/>
        <w:adjustRightInd w:val="0"/>
        <w:snapToGrid w:val="0"/>
        <w:spacing w:before="0" w:beforeAutospacing="0" w:after="0" w:afterAutospacing="0" w:line="324" w:lineRule="auto"/>
        <w:ind w:firstLine="480"/>
        <w:rPr>
          <w:rFonts w:ascii="仿宋_GB2312" w:eastAsia="仿宋_GB2312" w:cs="仿宋_GB2312"/>
          <w:color w:val="000000"/>
          <w:sz w:val="24"/>
          <w:szCs w:val="24"/>
        </w:rPr>
      </w:pPr>
      <w:r>
        <w:rPr>
          <w:rFonts w:ascii="仿宋_GB2312" w:eastAsia="仿宋_GB2312" w:cs="仿宋_GB2312"/>
          <w:color w:val="000000"/>
          <w:sz w:val="24"/>
          <w:szCs w:val="24"/>
        </w:rPr>
        <w:t xml:space="preserve"> 3</w:t>
      </w:r>
      <w:r>
        <w:rPr>
          <w:rFonts w:ascii="仿宋_GB2312" w:eastAsia="仿宋_GB2312" w:cs="仿宋_GB2312" w:hint="eastAsia"/>
          <w:color w:val="000000"/>
          <w:sz w:val="24"/>
          <w:szCs w:val="24"/>
        </w:rPr>
        <w:t>、时限：</w:t>
      </w:r>
      <w:r>
        <w:rPr>
          <w:rFonts w:ascii="仿宋_GB2312" w:eastAsia="仿宋_GB2312" w:cs="仿宋_GB2312"/>
          <w:color w:val="000000"/>
          <w:sz w:val="24"/>
          <w:szCs w:val="24"/>
        </w:rPr>
        <w:t>4</w:t>
      </w:r>
      <w:r>
        <w:rPr>
          <w:rFonts w:ascii="仿宋_GB2312" w:eastAsia="仿宋_GB2312" w:cs="仿宋_GB2312" w:hint="eastAsia"/>
          <w:color w:val="000000"/>
          <w:sz w:val="24"/>
          <w:szCs w:val="24"/>
        </w:rPr>
        <w:t>个工作日</w:t>
      </w:r>
    </w:p>
    <w:p w:rsidR="00D70933" w:rsidRDefault="00D70933" w:rsidP="00617C40">
      <w:pPr>
        <w:adjustRightInd w:val="0"/>
        <w:snapToGrid w:val="0"/>
        <w:spacing w:line="324" w:lineRule="auto"/>
        <w:ind w:firstLineChars="196" w:firstLine="472"/>
        <w:rPr>
          <w:rFonts w:ascii="仿宋_GB2312" w:eastAsia="仿宋_GB2312"/>
          <w:b/>
          <w:color w:val="000000"/>
          <w:sz w:val="24"/>
        </w:rPr>
      </w:pPr>
      <w:r>
        <w:rPr>
          <w:rFonts w:ascii="仿宋_GB2312" w:eastAsia="仿宋_GB2312"/>
          <w:b/>
          <w:color w:val="000000"/>
          <w:sz w:val="24"/>
        </w:rPr>
        <w:t xml:space="preserve"> (</w:t>
      </w:r>
      <w:r>
        <w:rPr>
          <w:rFonts w:ascii="仿宋_GB2312" w:eastAsia="仿宋_GB2312" w:hint="eastAsia"/>
          <w:b/>
          <w:color w:val="000000"/>
          <w:sz w:val="24"/>
        </w:rPr>
        <w:t>七）许可证送达</w:t>
      </w:r>
    </w:p>
    <w:p w:rsidR="00D70933" w:rsidRDefault="00D70933" w:rsidP="00617C40">
      <w:pPr>
        <w:adjustRightInd w:val="0"/>
        <w:snapToGrid w:val="0"/>
        <w:spacing w:line="324" w:lineRule="auto"/>
        <w:ind w:firstLineChars="200" w:firstLine="480"/>
        <w:rPr>
          <w:rFonts w:ascii="仿宋_GB2312" w:eastAsia="仿宋_GB2312"/>
          <w:color w:val="000000"/>
          <w:sz w:val="24"/>
        </w:rPr>
      </w:pPr>
      <w:r>
        <w:rPr>
          <w:rFonts w:ascii="仿宋_GB2312" w:eastAsia="仿宋_GB2312" w:hint="eastAsia"/>
          <w:color w:val="000000"/>
          <w:sz w:val="24"/>
        </w:rPr>
        <w:t>（</w:t>
      </w:r>
      <w:r>
        <w:rPr>
          <w:rFonts w:ascii="仿宋_GB2312" w:eastAsia="仿宋_GB2312"/>
          <w:color w:val="000000"/>
          <w:sz w:val="24"/>
        </w:rPr>
        <w:t>1</w:t>
      </w:r>
      <w:r>
        <w:rPr>
          <w:rFonts w:ascii="仿宋_GB2312" w:eastAsia="仿宋_GB2312" w:hint="eastAsia"/>
          <w:color w:val="000000"/>
          <w:sz w:val="24"/>
        </w:rPr>
        <w:t>）根据审批意见，食品流通监管部门工作人员对同意发证的，制作《食品流通许可证》，由窗口工作人员通知申请人领取，并填写《送达回执》。</w:t>
      </w:r>
    </w:p>
    <w:p w:rsidR="00D70933" w:rsidRDefault="00D70933" w:rsidP="00617C40">
      <w:pPr>
        <w:adjustRightInd w:val="0"/>
        <w:snapToGrid w:val="0"/>
        <w:spacing w:line="324" w:lineRule="auto"/>
        <w:ind w:firstLineChars="200" w:firstLine="480"/>
        <w:rPr>
          <w:rFonts w:ascii="仿宋_GB2312" w:eastAsia="仿宋_GB2312"/>
          <w:color w:val="000000"/>
          <w:sz w:val="24"/>
        </w:rPr>
      </w:pPr>
      <w:r>
        <w:rPr>
          <w:rFonts w:ascii="仿宋_GB2312" w:eastAsia="仿宋_GB2312" w:hint="eastAsia"/>
          <w:color w:val="000000"/>
          <w:sz w:val="24"/>
        </w:rPr>
        <w:t>（</w:t>
      </w:r>
      <w:r>
        <w:rPr>
          <w:rFonts w:ascii="仿宋_GB2312" w:eastAsia="仿宋_GB2312"/>
          <w:color w:val="000000"/>
          <w:sz w:val="24"/>
        </w:rPr>
        <w:t>2</w:t>
      </w:r>
      <w:r>
        <w:rPr>
          <w:rFonts w:ascii="仿宋_GB2312" w:eastAsia="仿宋_GB2312" w:hint="eastAsia"/>
          <w:color w:val="000000"/>
          <w:sz w:val="24"/>
        </w:rPr>
        <w:t>）对不同意发证的，食品流通股工作人员制作《不予食品流通许可决定书》移送窗口，由窗口工作人员通知申请人办理结果。</w:t>
      </w:r>
    </w:p>
    <w:p w:rsidR="00D70933" w:rsidRDefault="00D70933" w:rsidP="00617C40">
      <w:pPr>
        <w:adjustRightInd w:val="0"/>
        <w:snapToGrid w:val="0"/>
        <w:spacing w:line="324" w:lineRule="auto"/>
        <w:ind w:firstLineChars="200" w:firstLine="480"/>
        <w:rPr>
          <w:rFonts w:ascii="仿宋_GB2312" w:eastAsia="仿宋_GB2312"/>
          <w:color w:val="000000"/>
          <w:sz w:val="24"/>
        </w:rPr>
      </w:pPr>
      <w:r>
        <w:rPr>
          <w:rFonts w:ascii="仿宋_GB2312" w:eastAsia="仿宋_GB2312" w:hint="eastAsia"/>
          <w:color w:val="000000"/>
          <w:sz w:val="24"/>
        </w:rPr>
        <w:t>（</w:t>
      </w:r>
      <w:r>
        <w:rPr>
          <w:rFonts w:ascii="仿宋_GB2312" w:eastAsia="仿宋_GB2312"/>
          <w:color w:val="000000"/>
          <w:sz w:val="24"/>
        </w:rPr>
        <w:t>3</w:t>
      </w:r>
      <w:r>
        <w:rPr>
          <w:rFonts w:ascii="仿宋_GB2312" w:eastAsia="仿宋_GB2312" w:hint="eastAsia"/>
          <w:color w:val="000000"/>
          <w:sz w:val="24"/>
        </w:rPr>
        <w:t>）窗口工作人员告知申请人，享有依法申请行政复议或提起行政诉讼的权利。</w:t>
      </w:r>
    </w:p>
    <w:p w:rsidR="00D70933" w:rsidRDefault="00D70933" w:rsidP="00617C40">
      <w:pPr>
        <w:adjustRightInd w:val="0"/>
        <w:snapToGrid w:val="0"/>
        <w:spacing w:line="324" w:lineRule="auto"/>
        <w:ind w:firstLineChars="200" w:firstLine="480"/>
        <w:rPr>
          <w:rFonts w:ascii="仿宋_GB2312" w:eastAsia="仿宋_GB2312"/>
          <w:color w:val="000000"/>
          <w:sz w:val="24"/>
        </w:rPr>
      </w:pPr>
      <w:r>
        <w:rPr>
          <w:rFonts w:ascii="仿宋_GB2312" w:eastAsia="仿宋_GB2312" w:hint="eastAsia"/>
          <w:color w:val="000000"/>
          <w:sz w:val="24"/>
        </w:rPr>
        <w:t>（</w:t>
      </w:r>
      <w:r>
        <w:rPr>
          <w:rFonts w:ascii="仿宋_GB2312" w:eastAsia="仿宋_GB2312"/>
          <w:color w:val="000000"/>
          <w:sz w:val="24"/>
        </w:rPr>
        <w:t>4</w:t>
      </w:r>
      <w:r>
        <w:rPr>
          <w:rFonts w:ascii="仿宋_GB2312" w:eastAsia="仿宋_GB2312" w:hint="eastAsia"/>
          <w:color w:val="000000"/>
          <w:sz w:val="24"/>
        </w:rPr>
        <w:t>）许可资料由食品流通监管部门整理归档。</w:t>
      </w:r>
    </w:p>
    <w:p w:rsidR="00D70933" w:rsidRDefault="00D70933" w:rsidP="00617C40">
      <w:pPr>
        <w:adjustRightInd w:val="0"/>
        <w:snapToGrid w:val="0"/>
        <w:spacing w:line="324" w:lineRule="auto"/>
        <w:rPr>
          <w:rFonts w:ascii="仿宋_GB2312" w:eastAsia="仿宋_GB2312"/>
          <w:color w:val="000000"/>
          <w:sz w:val="24"/>
        </w:rPr>
      </w:pPr>
      <w:r>
        <w:rPr>
          <w:rFonts w:ascii="仿宋_GB2312" w:eastAsia="仿宋_GB2312"/>
          <w:color w:val="000000"/>
          <w:sz w:val="24"/>
        </w:rPr>
        <w:t xml:space="preserve">     3</w:t>
      </w:r>
      <w:r>
        <w:rPr>
          <w:rFonts w:ascii="仿宋_GB2312" w:eastAsia="仿宋_GB2312" w:hint="eastAsia"/>
          <w:color w:val="000000"/>
          <w:sz w:val="24"/>
        </w:rPr>
        <w:t>、时限：</w:t>
      </w:r>
      <w:r>
        <w:rPr>
          <w:rFonts w:ascii="仿宋_GB2312" w:eastAsia="仿宋_GB2312"/>
          <w:color w:val="000000"/>
          <w:sz w:val="24"/>
        </w:rPr>
        <w:t>2</w:t>
      </w:r>
      <w:r>
        <w:rPr>
          <w:rFonts w:ascii="仿宋_GB2312" w:eastAsia="仿宋_GB2312" w:hint="eastAsia"/>
          <w:color w:val="000000"/>
          <w:sz w:val="24"/>
        </w:rPr>
        <w:t>个工作日</w:t>
      </w:r>
    </w:p>
    <w:p w:rsidR="00D70933" w:rsidRDefault="00D70933" w:rsidP="00617C40">
      <w:pPr>
        <w:adjustRightInd w:val="0"/>
        <w:snapToGrid w:val="0"/>
        <w:spacing w:line="324" w:lineRule="auto"/>
        <w:ind w:firstLineChars="196" w:firstLine="472"/>
        <w:rPr>
          <w:rFonts w:ascii="仿宋_GB2312" w:eastAsia="仿宋_GB2312" w:cs="仿宋_GB2312"/>
          <w:b/>
          <w:bCs/>
          <w:color w:val="000000"/>
          <w:sz w:val="24"/>
        </w:rPr>
      </w:pPr>
      <w:r>
        <w:rPr>
          <w:rFonts w:ascii="仿宋_GB2312" w:eastAsia="仿宋_GB2312" w:cs="仿宋_GB2312" w:hint="eastAsia"/>
          <w:b/>
          <w:bCs/>
          <w:color w:val="000000"/>
          <w:sz w:val="24"/>
        </w:rPr>
        <w:t>十、许可费用：</w:t>
      </w:r>
      <w:r>
        <w:rPr>
          <w:rFonts w:ascii="仿宋_GB2312" w:eastAsia="仿宋_GB2312" w:cs="仿宋_GB2312"/>
          <w:b/>
          <w:bCs/>
          <w:color w:val="000000"/>
          <w:sz w:val="24"/>
        </w:rPr>
        <w:t xml:space="preserve"> </w:t>
      </w:r>
      <w:r>
        <w:rPr>
          <w:rFonts w:ascii="仿宋_GB2312" w:eastAsia="仿宋_GB2312" w:cs="仿宋_GB2312" w:hint="eastAsia"/>
          <w:b/>
          <w:bCs/>
          <w:color w:val="000000"/>
          <w:sz w:val="24"/>
        </w:rPr>
        <w:t>不收费</w:t>
      </w:r>
    </w:p>
    <w:p w:rsidR="00D70933" w:rsidRDefault="00D70933" w:rsidP="00617C40">
      <w:pPr>
        <w:adjustRightInd w:val="0"/>
        <w:snapToGrid w:val="0"/>
        <w:spacing w:line="324" w:lineRule="auto"/>
        <w:ind w:firstLineChars="196" w:firstLine="472"/>
        <w:rPr>
          <w:rFonts w:ascii="仿宋_GB2312" w:eastAsia="仿宋_GB2312" w:cs="仿宋_GB2312"/>
          <w:b/>
          <w:bCs/>
          <w:color w:val="000000"/>
          <w:sz w:val="24"/>
        </w:rPr>
      </w:pPr>
      <w:r>
        <w:rPr>
          <w:rFonts w:ascii="仿宋_GB2312" w:eastAsia="仿宋_GB2312" w:cs="仿宋_GB2312" w:hint="eastAsia"/>
          <w:b/>
          <w:bCs/>
          <w:color w:val="000000"/>
          <w:sz w:val="24"/>
        </w:rPr>
        <w:t>十一、法定时间：</w:t>
      </w:r>
      <w:r>
        <w:rPr>
          <w:rFonts w:ascii="仿宋_GB2312" w:eastAsia="仿宋_GB2312" w:cs="仿宋_GB2312"/>
          <w:b/>
          <w:bCs/>
          <w:color w:val="000000"/>
          <w:sz w:val="24"/>
        </w:rPr>
        <w:t>20</w:t>
      </w:r>
      <w:r>
        <w:rPr>
          <w:rFonts w:ascii="仿宋_GB2312" w:eastAsia="仿宋_GB2312" w:cs="仿宋_GB2312" w:hint="eastAsia"/>
          <w:b/>
          <w:bCs/>
          <w:color w:val="000000"/>
          <w:sz w:val="24"/>
        </w:rPr>
        <w:t>个工作日，特殊情况，经批准可延长</w:t>
      </w:r>
      <w:r>
        <w:rPr>
          <w:rFonts w:ascii="仿宋_GB2312" w:eastAsia="仿宋_GB2312" w:cs="仿宋_GB2312"/>
          <w:b/>
          <w:bCs/>
          <w:color w:val="000000"/>
          <w:sz w:val="24"/>
        </w:rPr>
        <w:t>10</w:t>
      </w:r>
      <w:r>
        <w:rPr>
          <w:rFonts w:ascii="仿宋_GB2312" w:eastAsia="仿宋_GB2312" w:cs="仿宋_GB2312" w:hint="eastAsia"/>
          <w:b/>
          <w:bCs/>
          <w:color w:val="000000"/>
          <w:sz w:val="24"/>
        </w:rPr>
        <w:t>个工作日。</w:t>
      </w:r>
    </w:p>
    <w:p w:rsidR="00D70933" w:rsidRDefault="00D70933" w:rsidP="00617C40">
      <w:pPr>
        <w:pStyle w:val="NormalWeb"/>
        <w:adjustRightInd w:val="0"/>
        <w:snapToGrid w:val="0"/>
        <w:spacing w:before="0" w:beforeAutospacing="0" w:after="0" w:afterAutospacing="0" w:line="324" w:lineRule="auto"/>
        <w:ind w:firstLineChars="200" w:firstLine="482"/>
        <w:rPr>
          <w:rFonts w:ascii="仿宋_GB2312" w:eastAsia="仿宋_GB2312" w:cs="仿宋_GB2312"/>
          <w:b/>
          <w:bCs/>
          <w:color w:val="000000"/>
          <w:sz w:val="24"/>
          <w:szCs w:val="24"/>
        </w:rPr>
      </w:pPr>
      <w:r>
        <w:rPr>
          <w:rFonts w:ascii="仿宋_GB2312" w:eastAsia="仿宋_GB2312" w:cs="仿宋_GB2312"/>
          <w:b/>
          <w:bCs/>
          <w:color w:val="000000"/>
          <w:sz w:val="24"/>
          <w:szCs w:val="24"/>
        </w:rPr>
        <w:t xml:space="preserve">   </w:t>
      </w:r>
    </w:p>
    <w:p w:rsidR="00D70933" w:rsidRDefault="00D70933" w:rsidP="00617C40">
      <w:pPr>
        <w:widowControl/>
        <w:shd w:val="solid" w:color="FFFFFF" w:fill="auto"/>
        <w:autoSpaceDN w:val="0"/>
        <w:adjustRightInd w:val="0"/>
        <w:snapToGrid w:val="0"/>
        <w:spacing w:line="324" w:lineRule="auto"/>
        <w:jc w:val="center"/>
        <w:rPr>
          <w:rFonts w:ascii="黑体" w:eastAsia="黑体" w:hAnsi="仿宋"/>
          <w:sz w:val="36"/>
          <w:szCs w:val="36"/>
          <w:shd w:val="clear" w:color="auto" w:fill="FFFFFF"/>
        </w:rPr>
      </w:pPr>
      <w:r>
        <w:rPr>
          <w:rFonts w:ascii="仿宋_GB2312" w:eastAsia="仿宋_GB2312" w:cs="仿宋_GB2312"/>
          <w:b/>
          <w:bCs/>
          <w:color w:val="000000"/>
          <w:sz w:val="24"/>
        </w:rPr>
        <w:br w:type="page"/>
      </w:r>
      <w:r w:rsidRPr="00617C40">
        <w:rPr>
          <w:rFonts w:ascii="方正小标宋_GBK" w:eastAsia="方正小标宋_GBK" w:hAnsi="仿宋" w:hint="eastAsia"/>
          <w:sz w:val="36"/>
          <w:szCs w:val="36"/>
          <w:shd w:val="clear" w:color="auto" w:fill="FFFFFF"/>
        </w:rPr>
        <w:t>《食品流通许可证》变更程序</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一、许可事项：《食品流通许可证》变更</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二、事项类型：行政许可</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三、法定实施主体：娄底市食品药品监督管理局娄星分局、经开区分局</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四、许可对象：拟变更《食品流通许可证》的申请人</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五、许可依据：</w:t>
      </w:r>
    </w:p>
    <w:p w:rsidR="00D70933" w:rsidRDefault="00D70933" w:rsidP="00617C40">
      <w:pPr>
        <w:pStyle w:val="NormalWeb"/>
        <w:adjustRightInd w:val="0"/>
        <w:snapToGrid w:val="0"/>
        <w:spacing w:before="0" w:beforeAutospacing="0" w:after="0" w:afterAutospacing="0" w:line="324" w:lineRule="auto"/>
        <w:ind w:firstLineChars="196" w:firstLine="47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、《中华人民共和国行政许可法》第四十九条</w:t>
      </w:r>
    </w:p>
    <w:p w:rsidR="00D70933" w:rsidRDefault="00D70933" w:rsidP="00617C40">
      <w:pPr>
        <w:pStyle w:val="NormalWeb"/>
        <w:adjustRightInd w:val="0"/>
        <w:snapToGrid w:val="0"/>
        <w:spacing w:before="0" w:beforeAutospacing="0" w:after="0" w:afterAutospacing="0" w:line="324" w:lineRule="auto"/>
        <w:ind w:firstLineChars="196" w:firstLine="470"/>
        <w:rPr>
          <w:rFonts w:ascii="仿宋_GB2312" w:eastAsia="仿宋_GB2312" w:cs="仿宋_GB2312"/>
          <w:color w:val="000000"/>
          <w:sz w:val="24"/>
          <w:szCs w:val="24"/>
        </w:rPr>
      </w:pPr>
      <w:r>
        <w:rPr>
          <w:rFonts w:ascii="仿宋_GB2312" w:eastAsia="仿宋_GB2312" w:cs="仿宋_GB2312"/>
          <w:color w:val="000000"/>
          <w:sz w:val="24"/>
          <w:szCs w:val="24"/>
        </w:rPr>
        <w:t>2</w:t>
      </w:r>
      <w:r>
        <w:rPr>
          <w:rFonts w:ascii="仿宋_GB2312" w:eastAsia="仿宋_GB2312" w:cs="仿宋_GB2312" w:hint="eastAsia"/>
          <w:color w:val="000000"/>
          <w:sz w:val="24"/>
          <w:szCs w:val="24"/>
        </w:rPr>
        <w:t>、《食品流通许可证管理办法》第二十条、第二十一条</w:t>
      </w:r>
    </w:p>
    <w:p w:rsidR="00D70933" w:rsidRDefault="00D70933" w:rsidP="00617C40">
      <w:pPr>
        <w:pStyle w:val="NormalWeb"/>
        <w:adjustRightInd w:val="0"/>
        <w:snapToGrid w:val="0"/>
        <w:spacing w:before="0" w:beforeAutospacing="0" w:after="0" w:afterAutospacing="0" w:line="324" w:lineRule="auto"/>
        <w:ind w:firstLineChars="196" w:firstLine="470"/>
        <w:rPr>
          <w:rFonts w:ascii="仿宋_GB2312" w:eastAsia="仿宋_GB2312" w:cs="仿宋_GB2312"/>
          <w:color w:val="000000"/>
          <w:sz w:val="24"/>
          <w:szCs w:val="24"/>
        </w:rPr>
      </w:pPr>
      <w:r>
        <w:rPr>
          <w:rFonts w:ascii="仿宋_GB2312" w:eastAsia="仿宋_GB2312" w:cs="仿宋_GB2312"/>
          <w:color w:val="000000"/>
          <w:sz w:val="24"/>
          <w:szCs w:val="24"/>
        </w:rPr>
        <w:t>3</w:t>
      </w:r>
      <w:r>
        <w:rPr>
          <w:rFonts w:ascii="仿宋_GB2312" w:eastAsia="仿宋_GB2312" w:cs="仿宋_GB2312" w:hint="eastAsia"/>
          <w:color w:val="000000"/>
          <w:sz w:val="24"/>
          <w:szCs w:val="24"/>
        </w:rPr>
        <w:t>、《湖南省食品流通许可工作规范》</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六、许可条件及程序：</w:t>
      </w:r>
    </w:p>
    <w:p w:rsidR="00D70933" w:rsidRDefault="00D70933" w:rsidP="00617C40">
      <w:pPr>
        <w:pStyle w:val="NormalWeb"/>
        <w:adjustRightInd w:val="0"/>
        <w:snapToGrid w:val="0"/>
        <w:spacing w:before="0" w:beforeAutospacing="0" w:after="0" w:afterAutospacing="0" w:line="324" w:lineRule="auto"/>
        <w:ind w:firstLineChars="196" w:firstLine="47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、申请人为依法已取得《食品流通许可证》的食品经营者。</w:t>
      </w:r>
    </w:p>
    <w:p w:rsidR="00D70933" w:rsidRDefault="00D70933" w:rsidP="00617C40">
      <w:pPr>
        <w:pStyle w:val="NormalWeb"/>
        <w:adjustRightInd w:val="0"/>
        <w:snapToGrid w:val="0"/>
        <w:spacing w:before="0" w:beforeAutospacing="0" w:after="0" w:afterAutospacing="0" w:line="324" w:lineRule="auto"/>
        <w:ind w:firstLineChars="196" w:firstLine="470"/>
        <w:rPr>
          <w:rFonts w:ascii="仿宋_GB2312" w:eastAsia="仿宋_GB2312" w:cs="仿宋_GB2312"/>
          <w:color w:val="000000"/>
          <w:sz w:val="24"/>
          <w:szCs w:val="24"/>
        </w:rPr>
      </w:pPr>
      <w:r>
        <w:rPr>
          <w:rFonts w:ascii="仿宋_GB2312" w:eastAsia="仿宋_GB2312" w:cs="仿宋_GB2312"/>
          <w:color w:val="000000"/>
          <w:sz w:val="24"/>
          <w:szCs w:val="24"/>
        </w:rPr>
        <w:t>2</w:t>
      </w:r>
      <w:r>
        <w:rPr>
          <w:rFonts w:ascii="仿宋_GB2312" w:eastAsia="仿宋_GB2312" w:cs="仿宋_GB2312" w:hint="eastAsia"/>
          <w:color w:val="000000"/>
          <w:sz w:val="24"/>
          <w:szCs w:val="24"/>
        </w:rPr>
        <w:t>、具备《中华人民共和国行政许可法》（</w:t>
      </w:r>
      <w:smartTag w:uri="urn:schemas-microsoft-com:office:smarttags" w:element="chsdate">
        <w:smartTagPr>
          <w:attr w:name="IsROCDate" w:val="False"/>
          <w:attr w:name="IsLunarDate" w:val="False"/>
          <w:attr w:name="Day" w:val="27"/>
          <w:attr w:name="Month" w:val="8"/>
          <w:attr w:name="Year" w:val="2003"/>
        </w:smartTagPr>
        <w:r>
          <w:rPr>
            <w:rFonts w:ascii="仿宋_GB2312" w:eastAsia="仿宋_GB2312" w:cs="仿宋_GB2312"/>
            <w:color w:val="000000"/>
            <w:sz w:val="24"/>
            <w:szCs w:val="24"/>
          </w:rPr>
          <w:t>2003</w:t>
        </w:r>
        <w:r>
          <w:rPr>
            <w:rFonts w:ascii="仿宋_GB2312" w:eastAsia="仿宋_GB2312" w:cs="仿宋_GB2312" w:hint="eastAsia"/>
            <w:color w:val="000000"/>
            <w:sz w:val="24"/>
            <w:szCs w:val="24"/>
          </w:rPr>
          <w:t>年</w:t>
        </w:r>
        <w:r>
          <w:rPr>
            <w:rFonts w:ascii="仿宋_GB2312" w:eastAsia="仿宋_GB2312" w:cs="仿宋_GB2312"/>
            <w:color w:val="000000"/>
            <w:sz w:val="24"/>
            <w:szCs w:val="24"/>
          </w:rPr>
          <w:t>8</w:t>
        </w:r>
        <w:r>
          <w:rPr>
            <w:rFonts w:ascii="仿宋_GB2312" w:eastAsia="仿宋_GB2312" w:cs="仿宋_GB2312" w:hint="eastAsia"/>
            <w:color w:val="000000"/>
            <w:sz w:val="24"/>
            <w:szCs w:val="24"/>
          </w:rPr>
          <w:t>月</w:t>
        </w:r>
        <w:r>
          <w:rPr>
            <w:rFonts w:ascii="仿宋_GB2312" w:eastAsia="仿宋_GB2312" w:cs="仿宋_GB2312"/>
            <w:color w:val="000000"/>
            <w:sz w:val="24"/>
            <w:szCs w:val="24"/>
          </w:rPr>
          <w:t>27</w:t>
        </w:r>
        <w:r>
          <w:rPr>
            <w:rFonts w:ascii="仿宋_GB2312" w:eastAsia="仿宋_GB2312" w:cs="仿宋_GB2312" w:hint="eastAsia"/>
            <w:color w:val="000000"/>
            <w:sz w:val="24"/>
            <w:szCs w:val="24"/>
          </w:rPr>
          <w:t>日</w:t>
        </w:r>
      </w:smartTag>
      <w:r>
        <w:rPr>
          <w:rFonts w:ascii="仿宋_GB2312" w:eastAsia="仿宋_GB2312" w:cs="仿宋_GB2312" w:hint="eastAsia"/>
          <w:color w:val="000000"/>
          <w:sz w:val="24"/>
          <w:szCs w:val="24"/>
        </w:rPr>
        <w:t>中华人民共和国主席令第</w:t>
      </w:r>
      <w:r>
        <w:rPr>
          <w:rFonts w:ascii="仿宋_GB2312" w:eastAsia="仿宋_GB2312" w:cs="仿宋_GB2312"/>
          <w:color w:val="000000"/>
          <w:sz w:val="24"/>
          <w:szCs w:val="24"/>
        </w:rPr>
        <w:t>7</w:t>
      </w:r>
      <w:r>
        <w:rPr>
          <w:rFonts w:ascii="仿宋_GB2312" w:eastAsia="仿宋_GB2312" w:cs="仿宋_GB2312" w:hint="eastAsia"/>
          <w:color w:val="000000"/>
          <w:sz w:val="24"/>
          <w:szCs w:val="24"/>
        </w:rPr>
        <w:t>号）第四十九条、《食品流通许可证管理办法》第二十条第二十一条、《湖南省食品流通许可工作规范》所规定的条件。</w:t>
      </w:r>
    </w:p>
    <w:p w:rsidR="00D70933" w:rsidRDefault="00D70933" w:rsidP="00617C40">
      <w:pPr>
        <w:pStyle w:val="NormalWeb"/>
        <w:adjustRightInd w:val="0"/>
        <w:snapToGrid w:val="0"/>
        <w:spacing w:before="0" w:beforeAutospacing="0" w:after="0" w:afterAutospacing="0" w:line="324" w:lineRule="auto"/>
        <w:ind w:firstLineChars="196" w:firstLine="470"/>
        <w:rPr>
          <w:rFonts w:ascii="仿宋_GB2312" w:eastAsia="仿宋_GB2312" w:cs="仿宋_GB2312"/>
          <w:color w:val="000000"/>
          <w:sz w:val="24"/>
          <w:szCs w:val="24"/>
        </w:rPr>
      </w:pPr>
      <w:r>
        <w:rPr>
          <w:rFonts w:ascii="仿宋_GB2312" w:eastAsia="仿宋_GB2312" w:cs="仿宋_GB2312"/>
          <w:color w:val="000000"/>
          <w:sz w:val="24"/>
          <w:szCs w:val="24"/>
        </w:rPr>
        <w:t>3</w:t>
      </w:r>
      <w:r>
        <w:rPr>
          <w:rFonts w:ascii="仿宋_GB2312" w:eastAsia="仿宋_GB2312" w:cs="仿宋_GB2312" w:hint="eastAsia"/>
          <w:color w:val="000000"/>
          <w:sz w:val="24"/>
          <w:szCs w:val="24"/>
        </w:rPr>
        <w:t>、已食品流通许可的经营者因改变经营场所、负责人、许可范围必须办理变更《食品流通许可证》。变更后《食品流通许可证》有效期仍按原证执行。</w:t>
      </w:r>
    </w:p>
    <w:p w:rsidR="00D70933" w:rsidRDefault="00D70933" w:rsidP="00617C40">
      <w:pPr>
        <w:pStyle w:val="NormalWeb"/>
        <w:adjustRightInd w:val="0"/>
        <w:snapToGrid w:val="0"/>
        <w:spacing w:before="0" w:beforeAutospacing="0" w:after="0" w:afterAutospacing="0" w:line="324" w:lineRule="auto"/>
        <w:ind w:firstLine="480"/>
        <w:rPr>
          <w:rFonts w:ascii="仿宋_GB2312" w:eastAsia="仿宋_GB2312" w:cs="仿宋_GB2312"/>
          <w:color w:val="000000"/>
          <w:sz w:val="24"/>
          <w:szCs w:val="24"/>
        </w:rPr>
      </w:pPr>
      <w:r>
        <w:rPr>
          <w:rFonts w:ascii="仿宋_GB2312" w:eastAsia="仿宋_GB2312" w:cs="仿宋_GB2312" w:hint="eastAsia"/>
          <w:color w:val="000000"/>
          <w:sz w:val="24"/>
          <w:szCs w:val="24"/>
        </w:rPr>
        <w:t>（</w:t>
      </w:r>
      <w:r>
        <w:rPr>
          <w:rFonts w:ascii="仿宋_GB2312" w:eastAsia="仿宋_GB2312" w:cs="仿宋_GB2312"/>
          <w:color w:val="000000"/>
          <w:sz w:val="24"/>
          <w:szCs w:val="24"/>
        </w:rPr>
        <w:t>1</w:t>
      </w:r>
      <w:r>
        <w:rPr>
          <w:rFonts w:ascii="仿宋_GB2312" w:eastAsia="仿宋_GB2312" w:cs="仿宋_GB2312" w:hint="eastAsia"/>
          <w:color w:val="000000"/>
          <w:sz w:val="24"/>
          <w:szCs w:val="24"/>
        </w:rPr>
        <w:t>）经营场所或许可范围变更的，按食品流通许可证申请程序办理。</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w:t>
      </w:r>
      <w:r>
        <w:rPr>
          <w:rFonts w:ascii="仿宋_GB2312" w:eastAsia="仿宋_GB2312" w:cs="仿宋_GB2312" w:hint="eastAsia"/>
          <w:color w:val="000000"/>
          <w:sz w:val="24"/>
          <w:szCs w:val="24"/>
        </w:rPr>
        <w:t>（</w:t>
      </w:r>
      <w:r>
        <w:rPr>
          <w:rFonts w:ascii="仿宋_GB2312" w:eastAsia="仿宋_GB2312" w:cs="仿宋_GB2312"/>
          <w:color w:val="000000"/>
          <w:sz w:val="24"/>
          <w:szCs w:val="24"/>
        </w:rPr>
        <w:t>2</w:t>
      </w:r>
      <w:r>
        <w:rPr>
          <w:rFonts w:ascii="仿宋_GB2312" w:eastAsia="仿宋_GB2312" w:cs="仿宋_GB2312" w:hint="eastAsia"/>
          <w:color w:val="000000"/>
          <w:sz w:val="24"/>
          <w:szCs w:val="24"/>
        </w:rPr>
        <w:t>）负责人变更的应当先向工商行政管理部门申请办理相关手续；然后再按本程序办理变更。</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七、申请资料</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、《食品流通许可证变更申请表》；</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2</w:t>
      </w:r>
      <w:r>
        <w:rPr>
          <w:rFonts w:ascii="仿宋_GB2312" w:eastAsia="仿宋_GB2312" w:cs="仿宋_GB2312" w:hint="eastAsia"/>
          <w:color w:val="000000"/>
          <w:sz w:val="24"/>
          <w:szCs w:val="24"/>
        </w:rPr>
        <w:t>、原《食品流通许可证》正、副本；</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3</w:t>
      </w:r>
      <w:r>
        <w:rPr>
          <w:rFonts w:ascii="仿宋_GB2312" w:eastAsia="仿宋_GB2312" w:cs="仿宋_GB2312" w:hint="eastAsia"/>
          <w:color w:val="000000"/>
          <w:sz w:val="24"/>
          <w:szCs w:val="24"/>
        </w:rPr>
        <w:t>、食品流通安全承诺书；</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4</w:t>
      </w:r>
      <w:r>
        <w:rPr>
          <w:rFonts w:ascii="仿宋_GB2312" w:eastAsia="仿宋_GB2312" w:cs="仿宋_GB2312" w:hint="eastAsia"/>
          <w:color w:val="000000"/>
          <w:sz w:val="24"/>
          <w:szCs w:val="24"/>
        </w:rPr>
        <w:t>、与变更项目相关的资料：</w:t>
      </w:r>
    </w:p>
    <w:p w:rsidR="00D70933" w:rsidRDefault="00D70933" w:rsidP="00617C40">
      <w:pPr>
        <w:pStyle w:val="NormalWeb"/>
        <w:adjustRightInd w:val="0"/>
        <w:snapToGrid w:val="0"/>
        <w:spacing w:before="0" w:beforeAutospacing="0" w:after="0" w:afterAutospacing="0" w:line="324" w:lineRule="auto"/>
        <w:ind w:firstLine="480"/>
        <w:rPr>
          <w:rFonts w:ascii="仿宋_GB2312" w:eastAsia="仿宋_GB2312" w:cs="仿宋_GB2312"/>
          <w:color w:val="000000"/>
          <w:sz w:val="24"/>
          <w:szCs w:val="24"/>
        </w:rPr>
      </w:pPr>
      <w:r>
        <w:rPr>
          <w:rFonts w:ascii="仿宋_GB2312" w:eastAsia="仿宋_GB2312" w:cs="仿宋_GB2312" w:hint="eastAsia"/>
          <w:color w:val="000000"/>
          <w:sz w:val="24"/>
          <w:szCs w:val="24"/>
        </w:rPr>
        <w:t>（</w:t>
      </w:r>
      <w:r>
        <w:rPr>
          <w:rFonts w:ascii="仿宋_GB2312" w:eastAsia="仿宋_GB2312" w:cs="仿宋_GB2312"/>
          <w:color w:val="000000"/>
          <w:sz w:val="24"/>
          <w:szCs w:val="24"/>
        </w:rPr>
        <w:t>1</w:t>
      </w:r>
      <w:r>
        <w:rPr>
          <w:rFonts w:ascii="仿宋_GB2312" w:eastAsia="仿宋_GB2312" w:cs="仿宋_GB2312" w:hint="eastAsia"/>
          <w:color w:val="000000"/>
          <w:sz w:val="24"/>
          <w:szCs w:val="24"/>
        </w:rPr>
        <w:t>）负责人变更需提供新的法定代表人（负责人）证明、身份证复印件，变更后的工商营业执照副本复印件；</w:t>
      </w:r>
    </w:p>
    <w:p w:rsidR="00D70933" w:rsidRDefault="00D70933" w:rsidP="00617C40">
      <w:pPr>
        <w:pStyle w:val="NormalWeb"/>
        <w:adjustRightInd w:val="0"/>
        <w:snapToGrid w:val="0"/>
        <w:spacing w:before="0" w:beforeAutospacing="0" w:after="0" w:afterAutospacing="0" w:line="324" w:lineRule="auto"/>
        <w:ind w:firstLine="480"/>
        <w:rPr>
          <w:rFonts w:ascii="仿宋_GB2312" w:eastAsia="仿宋_GB2312" w:cs="仿宋_GB2312"/>
          <w:color w:val="000000"/>
          <w:sz w:val="24"/>
          <w:szCs w:val="24"/>
        </w:rPr>
      </w:pPr>
      <w:r>
        <w:rPr>
          <w:rFonts w:ascii="仿宋_GB2312" w:eastAsia="仿宋_GB2312" w:cs="仿宋_GB2312" w:hint="eastAsia"/>
          <w:color w:val="000000"/>
          <w:sz w:val="24"/>
          <w:szCs w:val="24"/>
        </w:rPr>
        <w:t>（</w:t>
      </w:r>
      <w:r>
        <w:rPr>
          <w:rFonts w:ascii="仿宋_GB2312" w:eastAsia="仿宋_GB2312" w:cs="仿宋_GB2312"/>
          <w:color w:val="000000"/>
          <w:sz w:val="24"/>
          <w:szCs w:val="24"/>
        </w:rPr>
        <w:t>2</w:t>
      </w:r>
      <w:r>
        <w:rPr>
          <w:rFonts w:ascii="仿宋_GB2312" w:eastAsia="仿宋_GB2312" w:cs="仿宋_GB2312" w:hint="eastAsia"/>
          <w:color w:val="000000"/>
          <w:sz w:val="24"/>
          <w:szCs w:val="24"/>
        </w:rPr>
        <w:t>）变更经营场所的，需提供与食品经营相适应的经营场所的使用证明和新的经营设施空间布局图、操作流程图；</w:t>
      </w:r>
    </w:p>
    <w:p w:rsidR="00D70933" w:rsidRDefault="00D70933" w:rsidP="00617C40">
      <w:pPr>
        <w:pStyle w:val="NormalWeb"/>
        <w:adjustRightInd w:val="0"/>
        <w:snapToGrid w:val="0"/>
        <w:spacing w:before="0" w:beforeAutospacing="0" w:after="0" w:afterAutospacing="0" w:line="324" w:lineRule="auto"/>
        <w:ind w:firstLine="480"/>
        <w:rPr>
          <w:rFonts w:ascii="仿宋_GB2312" w:eastAsia="仿宋_GB2312" w:cs="仿宋_GB2312"/>
          <w:color w:val="000000"/>
          <w:sz w:val="24"/>
          <w:szCs w:val="24"/>
        </w:rPr>
      </w:pPr>
      <w:r>
        <w:rPr>
          <w:rFonts w:ascii="仿宋_GB2312" w:eastAsia="仿宋_GB2312" w:cs="仿宋_GB2312" w:hint="eastAsia"/>
          <w:color w:val="000000"/>
          <w:sz w:val="24"/>
          <w:szCs w:val="24"/>
        </w:rPr>
        <w:t>（</w:t>
      </w:r>
      <w:r>
        <w:rPr>
          <w:rFonts w:ascii="仿宋_GB2312" w:eastAsia="仿宋_GB2312" w:cs="仿宋_GB2312"/>
          <w:color w:val="000000"/>
          <w:sz w:val="24"/>
          <w:szCs w:val="24"/>
        </w:rPr>
        <w:t>3</w:t>
      </w:r>
      <w:r>
        <w:rPr>
          <w:rFonts w:ascii="仿宋_GB2312" w:eastAsia="仿宋_GB2312" w:cs="仿宋_GB2312" w:hint="eastAsia"/>
          <w:color w:val="000000"/>
          <w:sz w:val="24"/>
          <w:szCs w:val="24"/>
        </w:rPr>
        <w:t>）省食品药品监督管理局规定的其他材料。</w:t>
      </w:r>
    </w:p>
    <w:p w:rsidR="00D70933" w:rsidRDefault="00D70933" w:rsidP="00617C40">
      <w:pPr>
        <w:pStyle w:val="NormalWeb"/>
        <w:adjustRightInd w:val="0"/>
        <w:snapToGrid w:val="0"/>
        <w:spacing w:before="0" w:beforeAutospacing="0" w:after="0" w:afterAutospacing="0" w:line="324" w:lineRule="auto"/>
        <w:ind w:firstLineChars="200" w:firstLine="482"/>
        <w:rPr>
          <w:rFonts w:ascii="仿宋_GB2312" w:eastAsia="仿宋_GB2312" w:cs="仿宋_GB2312"/>
          <w:b/>
          <w:color w:val="000000"/>
          <w:sz w:val="24"/>
          <w:szCs w:val="24"/>
        </w:rPr>
      </w:pPr>
      <w:r>
        <w:rPr>
          <w:rFonts w:ascii="仿宋_GB2312" w:eastAsia="仿宋_GB2312" w:cs="仿宋_GB2312" w:hint="eastAsia"/>
          <w:b/>
          <w:color w:val="000000"/>
          <w:sz w:val="24"/>
          <w:szCs w:val="24"/>
        </w:rPr>
        <w:t>八、申报资料的规格与填写要求</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、申报材料必须用</w:t>
      </w:r>
      <w:r>
        <w:rPr>
          <w:rFonts w:ascii="仿宋_GB2312" w:eastAsia="仿宋_GB2312" w:cs="仿宋_GB2312"/>
          <w:color w:val="000000"/>
          <w:sz w:val="24"/>
          <w:szCs w:val="24"/>
        </w:rPr>
        <w:t>A4</w:t>
      </w:r>
      <w:r>
        <w:rPr>
          <w:rFonts w:ascii="仿宋_GB2312" w:eastAsia="仿宋_GB2312" w:cs="仿宋_GB2312" w:hint="eastAsia"/>
          <w:color w:val="000000"/>
          <w:sz w:val="24"/>
          <w:szCs w:val="24"/>
        </w:rPr>
        <w:t>纸填写、打印或复印（图纸除外）；</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2</w:t>
      </w:r>
      <w:r>
        <w:rPr>
          <w:rFonts w:ascii="仿宋_GB2312" w:eastAsia="仿宋_GB2312" w:cs="仿宋_GB2312" w:hint="eastAsia"/>
          <w:color w:val="000000"/>
          <w:sz w:val="24"/>
          <w:szCs w:val="24"/>
        </w:rPr>
        <w:t>、申报材料盖申请单位公章或法定代表人</w:t>
      </w:r>
      <w:r>
        <w:rPr>
          <w:rFonts w:ascii="仿宋_GB2312" w:eastAsia="仿宋_GB2312" w:cs="仿宋_GB2312"/>
          <w:color w:val="000000"/>
          <w:sz w:val="24"/>
          <w:szCs w:val="24"/>
        </w:rPr>
        <w:t>(</w:t>
      </w:r>
      <w:r>
        <w:rPr>
          <w:rFonts w:ascii="仿宋_GB2312" w:eastAsia="仿宋_GB2312" w:cs="仿宋_GB2312" w:hint="eastAsia"/>
          <w:color w:val="000000"/>
          <w:sz w:val="24"/>
          <w:szCs w:val="24"/>
        </w:rPr>
        <w:t>负责人</w:t>
      </w:r>
      <w:r>
        <w:rPr>
          <w:rFonts w:ascii="仿宋_GB2312" w:eastAsia="仿宋_GB2312" w:cs="仿宋_GB2312"/>
          <w:color w:val="000000"/>
          <w:sz w:val="24"/>
          <w:szCs w:val="24"/>
        </w:rPr>
        <w:t>)</w:t>
      </w:r>
      <w:r>
        <w:rPr>
          <w:rFonts w:ascii="仿宋_GB2312" w:eastAsia="仿宋_GB2312" w:cs="仿宋_GB2312" w:hint="eastAsia"/>
          <w:color w:val="000000"/>
          <w:sz w:val="24"/>
          <w:szCs w:val="24"/>
        </w:rPr>
        <w:t>逐页签名；委托他人办理的委托文件应有法定代表人</w:t>
      </w:r>
      <w:r>
        <w:rPr>
          <w:rFonts w:ascii="仿宋_GB2312" w:eastAsia="仿宋_GB2312" w:cs="仿宋_GB2312"/>
          <w:color w:val="000000"/>
          <w:sz w:val="24"/>
          <w:szCs w:val="24"/>
        </w:rPr>
        <w:t>/</w:t>
      </w:r>
      <w:r>
        <w:rPr>
          <w:rFonts w:ascii="仿宋_GB2312" w:eastAsia="仿宋_GB2312" w:cs="仿宋_GB2312" w:hint="eastAsia"/>
          <w:color w:val="000000"/>
          <w:sz w:val="24"/>
          <w:szCs w:val="24"/>
        </w:rPr>
        <w:t>负责人签名；（注：具有法人资格的单位由法定代表人签名，不具有法人资格的单位由负责人签名）</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3</w:t>
      </w:r>
      <w:r>
        <w:rPr>
          <w:rFonts w:ascii="仿宋_GB2312" w:eastAsia="仿宋_GB2312" w:cs="仿宋_GB2312" w:hint="eastAsia"/>
          <w:color w:val="000000"/>
          <w:sz w:val="24"/>
          <w:szCs w:val="24"/>
        </w:rPr>
        <w:t>、字迹清楚，不得用涂改液涂改，不得空项（没有填写内容的空格处以“无”字填写）；</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4</w:t>
      </w:r>
      <w:r>
        <w:rPr>
          <w:rFonts w:ascii="仿宋_GB2312" w:eastAsia="仿宋_GB2312" w:cs="仿宋_GB2312" w:hint="eastAsia"/>
          <w:color w:val="000000"/>
          <w:sz w:val="24"/>
          <w:szCs w:val="24"/>
        </w:rPr>
        <w:t>、按提供材料的顺序编写目录清单，并注明其序号、名称、页数和页码；</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5</w:t>
      </w:r>
      <w:r>
        <w:rPr>
          <w:rFonts w:ascii="仿宋_GB2312" w:eastAsia="仿宋_GB2312" w:cs="仿宋_GB2312" w:hint="eastAsia"/>
          <w:color w:val="000000"/>
          <w:sz w:val="24"/>
          <w:szCs w:val="24"/>
        </w:rPr>
        <w:t>、凡复印件应当由原件提供单位盖章；</w:t>
      </w:r>
    </w:p>
    <w:p w:rsidR="00D70933" w:rsidRDefault="00D70933" w:rsidP="00617C40">
      <w:pPr>
        <w:widowControl/>
        <w:shd w:val="solid" w:color="FFFFFF" w:fill="auto"/>
        <w:autoSpaceDN w:val="0"/>
        <w:adjustRightInd w:val="0"/>
        <w:snapToGrid w:val="0"/>
        <w:spacing w:line="324" w:lineRule="auto"/>
        <w:jc w:val="left"/>
        <w:rPr>
          <w:rFonts w:ascii="仿宋_GB2312" w:eastAsia="仿宋_GB2312" w:cs="仿宋_GB2312"/>
          <w:color w:val="000000"/>
          <w:sz w:val="24"/>
        </w:rPr>
      </w:pPr>
      <w:r>
        <w:rPr>
          <w:rFonts w:ascii="仿宋_GB2312" w:eastAsia="仿宋_GB2312" w:cs="仿宋_GB2312"/>
          <w:color w:val="000000"/>
          <w:sz w:val="24"/>
        </w:rPr>
        <w:t xml:space="preserve">    6</w:t>
      </w:r>
      <w:r>
        <w:rPr>
          <w:rFonts w:ascii="仿宋_GB2312" w:eastAsia="仿宋_GB2312" w:cs="仿宋_GB2312" w:hint="eastAsia"/>
          <w:color w:val="000000"/>
          <w:sz w:val="24"/>
        </w:rPr>
        <w:t>、申报单位递交的材料必须如实表述有关情况</w:t>
      </w:r>
      <w:r>
        <w:rPr>
          <w:rFonts w:ascii="仿宋_GB2312" w:eastAsia="仿宋_GB2312" w:cs="仿宋_GB2312"/>
          <w:color w:val="000000"/>
          <w:sz w:val="24"/>
        </w:rPr>
        <w:t>,</w:t>
      </w:r>
      <w:r>
        <w:rPr>
          <w:rFonts w:ascii="仿宋_GB2312" w:eastAsia="仿宋_GB2312" w:cs="仿宋_GB2312" w:hint="eastAsia"/>
          <w:color w:val="000000"/>
          <w:sz w:val="24"/>
        </w:rPr>
        <w:t>对所提供的材料的真实性、准确性负法律责任。</w:t>
      </w:r>
    </w:p>
    <w:p w:rsidR="00D70933" w:rsidRDefault="00D70933" w:rsidP="00617C40">
      <w:pPr>
        <w:widowControl/>
        <w:shd w:val="solid" w:color="FFFFFF" w:fill="auto"/>
        <w:autoSpaceDN w:val="0"/>
        <w:adjustRightInd w:val="0"/>
        <w:snapToGrid w:val="0"/>
        <w:spacing w:line="324" w:lineRule="auto"/>
        <w:ind w:firstLine="420"/>
        <w:jc w:val="left"/>
        <w:rPr>
          <w:rFonts w:ascii="仿宋_GB2312" w:eastAsia="仿宋_GB2312" w:hAnsi="宋体" w:cs="仿宋_GB2312"/>
          <w:b/>
          <w:bCs/>
          <w:color w:val="000000"/>
          <w:kern w:val="0"/>
          <w:sz w:val="24"/>
        </w:rPr>
      </w:pPr>
      <w:r>
        <w:rPr>
          <w:rFonts w:ascii="仿宋_GB2312" w:eastAsia="仿宋_GB2312" w:hAnsi="宋体" w:cs="仿宋_GB2312" w:hint="eastAsia"/>
          <w:b/>
          <w:bCs/>
          <w:color w:val="000000"/>
          <w:kern w:val="0"/>
          <w:sz w:val="24"/>
        </w:rPr>
        <w:t>九、许可程序：</w:t>
      </w:r>
    </w:p>
    <w:p w:rsidR="00D70933" w:rsidRDefault="00D70933" w:rsidP="00617C40">
      <w:pPr>
        <w:widowControl/>
        <w:shd w:val="solid" w:color="FFFFFF" w:fill="auto"/>
        <w:autoSpaceDN w:val="0"/>
        <w:adjustRightInd w:val="0"/>
        <w:snapToGrid w:val="0"/>
        <w:spacing w:line="324" w:lineRule="auto"/>
        <w:ind w:firstLine="420"/>
        <w:jc w:val="left"/>
        <w:rPr>
          <w:rFonts w:ascii="仿宋_GB2312" w:eastAsia="仿宋_GB2312" w:hAnsi="宋体" w:cs="仿宋_GB2312"/>
          <w:b/>
          <w:bCs/>
          <w:color w:val="000000"/>
          <w:kern w:val="0"/>
          <w:sz w:val="24"/>
        </w:rPr>
      </w:pPr>
      <w:r>
        <w:rPr>
          <w:rFonts w:ascii="仿宋_GB2312" w:eastAsia="仿宋_GB2312" w:hAnsi="宋体" w:cs="仿宋_GB2312" w:hint="eastAsia"/>
          <w:b/>
          <w:bCs/>
          <w:color w:val="000000"/>
          <w:kern w:val="0"/>
          <w:sz w:val="24"/>
        </w:rPr>
        <w:t>（一）资料受理</w:t>
      </w:r>
    </w:p>
    <w:p w:rsidR="00D70933" w:rsidRDefault="00D70933" w:rsidP="00617C40">
      <w:pPr>
        <w:widowControl/>
        <w:shd w:val="solid" w:color="FFFFFF" w:fill="auto"/>
        <w:autoSpaceDN w:val="0"/>
        <w:adjustRightInd w:val="0"/>
        <w:snapToGrid w:val="0"/>
        <w:spacing w:line="324" w:lineRule="auto"/>
        <w:ind w:firstLine="42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1</w:t>
      </w:r>
      <w:r>
        <w:rPr>
          <w:rFonts w:ascii="仿宋_GB2312" w:eastAsia="仿宋_GB2312" w:hAnsi="宋体" w:cs="仿宋_GB2312" w:hint="eastAsia"/>
          <w:color w:val="000000"/>
          <w:kern w:val="0"/>
          <w:sz w:val="24"/>
        </w:rPr>
        <w:t>、窗口工作人员</w:t>
      </w:r>
    </w:p>
    <w:p w:rsidR="00D70933" w:rsidRDefault="00D70933" w:rsidP="00617C40">
      <w:pPr>
        <w:widowControl/>
        <w:shd w:val="solid" w:color="FFFFFF" w:fill="auto"/>
        <w:autoSpaceDN w:val="0"/>
        <w:adjustRightInd w:val="0"/>
        <w:snapToGrid w:val="0"/>
        <w:spacing w:line="324" w:lineRule="auto"/>
        <w:ind w:firstLine="42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2</w:t>
      </w:r>
      <w:r>
        <w:rPr>
          <w:rFonts w:ascii="仿宋_GB2312" w:eastAsia="仿宋_GB2312" w:hAnsi="宋体" w:cs="仿宋_GB2312" w:hint="eastAsia"/>
          <w:color w:val="000000"/>
          <w:kern w:val="0"/>
          <w:sz w:val="24"/>
        </w:rPr>
        <w:t>、岗位职责及权限：</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按照许可的法定条件、标准，查验申请材料是否齐全、符合法定形式，申请事项是否属于行政主体的职权范围，决定是否受理。按照《行政许可法》第三十二条的规定作出处理：</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1</w:t>
      </w:r>
      <w:r>
        <w:rPr>
          <w:rFonts w:ascii="仿宋_GB2312" w:eastAsia="仿宋_GB2312" w:hAnsi="宋体" w:cs="仿宋_GB2312" w:hint="eastAsia"/>
          <w:color w:val="000000"/>
          <w:kern w:val="0"/>
          <w:sz w:val="24"/>
        </w:rPr>
        <w:t>）申请事项依法不需要取得行政许可的，应当即时告知申请人不受理。</w:t>
      </w:r>
      <w:r>
        <w:rPr>
          <w:rFonts w:ascii="仿宋_GB2312" w:eastAsia="仿宋_GB2312" w:hAnsi="宋体" w:cs="仿宋_GB2312"/>
          <w:color w:val="000000"/>
          <w:kern w:val="0"/>
          <w:sz w:val="24"/>
        </w:rPr>
        <w:t xml:space="preserve"> </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2</w:t>
      </w:r>
      <w:r>
        <w:rPr>
          <w:rFonts w:ascii="仿宋_GB2312" w:eastAsia="仿宋_GB2312" w:hAnsi="宋体" w:cs="仿宋_GB2312" w:hint="eastAsia"/>
          <w:color w:val="000000"/>
          <w:kern w:val="0"/>
          <w:sz w:val="24"/>
        </w:rPr>
        <w:t>）申请事项依法不属于本行政机关职权范围的，应当即时作出不予受理的决定，并告知申请人向有关行政机关申请。</w:t>
      </w:r>
      <w:r>
        <w:rPr>
          <w:rFonts w:ascii="仿宋_GB2312" w:eastAsia="仿宋_GB2312" w:hAnsi="宋体" w:cs="仿宋_GB2312"/>
          <w:color w:val="000000"/>
          <w:kern w:val="0"/>
          <w:sz w:val="24"/>
        </w:rPr>
        <w:t xml:space="preserve"> </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3</w:t>
      </w:r>
      <w:r>
        <w:rPr>
          <w:rFonts w:ascii="仿宋_GB2312" w:eastAsia="仿宋_GB2312" w:hAnsi="宋体" w:cs="仿宋_GB2312" w:hint="eastAsia"/>
          <w:color w:val="000000"/>
          <w:kern w:val="0"/>
          <w:sz w:val="24"/>
        </w:rPr>
        <w:t>）申请材料存在错误可以当场更正的，应当允许申请人当场更正。</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4</w:t>
      </w:r>
      <w:r>
        <w:rPr>
          <w:rFonts w:ascii="仿宋_GB2312" w:eastAsia="仿宋_GB2312" w:hAnsi="宋体" w:cs="仿宋_GB2312" w:hint="eastAsia"/>
          <w:color w:val="000000"/>
          <w:kern w:val="0"/>
          <w:sz w:val="24"/>
        </w:rPr>
        <w:t>）申请材料不齐全或者不符合法定形式的，应当当场一次性告知申请人需要补正的全部内容。</w:t>
      </w:r>
      <w:r>
        <w:rPr>
          <w:rFonts w:ascii="仿宋_GB2312" w:eastAsia="仿宋_GB2312" w:hAnsi="宋体" w:cs="仿宋_GB2312"/>
          <w:color w:val="000000"/>
          <w:kern w:val="0"/>
          <w:sz w:val="24"/>
        </w:rPr>
        <w:t xml:space="preserve"> </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5</w:t>
      </w:r>
      <w:r>
        <w:rPr>
          <w:rFonts w:ascii="仿宋_GB2312" w:eastAsia="仿宋_GB2312" w:hAnsi="宋体" w:cs="仿宋_GB2312" w:hint="eastAsia"/>
          <w:color w:val="000000"/>
          <w:kern w:val="0"/>
          <w:sz w:val="24"/>
        </w:rPr>
        <w:t>）申请事项属于本行政机关职权范围，申请材料齐全、符合法定形式，应当受理行政许可申请。</w:t>
      </w:r>
    </w:p>
    <w:p w:rsidR="00D70933" w:rsidRDefault="00D70933" w:rsidP="00617C40">
      <w:pPr>
        <w:widowControl/>
        <w:shd w:val="solid" w:color="FFFFFF" w:fill="auto"/>
        <w:autoSpaceDN w:val="0"/>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6</w:t>
      </w:r>
      <w:r>
        <w:rPr>
          <w:rFonts w:ascii="仿宋_GB2312" w:eastAsia="仿宋_GB2312" w:hAnsi="宋体" w:cs="仿宋_GB2312" w:hint="eastAsia"/>
          <w:color w:val="000000"/>
          <w:kern w:val="0"/>
          <w:sz w:val="24"/>
        </w:rPr>
        <w:t>）受理行政许可申请，应当出具加盖本行政机关专用印章和注明日期的《受理通知书》。</w:t>
      </w:r>
    </w:p>
    <w:p w:rsidR="00D70933" w:rsidRDefault="00D70933" w:rsidP="00617C40">
      <w:pPr>
        <w:widowControl/>
        <w:shd w:val="solid" w:color="FFFFFF" w:fill="auto"/>
        <w:autoSpaceDN w:val="0"/>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3</w:t>
      </w:r>
      <w:r>
        <w:rPr>
          <w:rFonts w:ascii="仿宋_GB2312" w:eastAsia="仿宋_GB2312" w:hAnsi="宋体" w:cs="仿宋_GB2312" w:hint="eastAsia"/>
          <w:color w:val="000000"/>
          <w:kern w:val="0"/>
          <w:sz w:val="24"/>
        </w:rPr>
        <w:t>、时限：</w:t>
      </w:r>
      <w:r>
        <w:rPr>
          <w:rFonts w:ascii="仿宋_GB2312" w:eastAsia="仿宋_GB2312" w:hAnsi="宋体" w:cs="仿宋_GB2312"/>
          <w:color w:val="000000"/>
          <w:kern w:val="0"/>
          <w:sz w:val="24"/>
        </w:rPr>
        <w:t>1</w:t>
      </w:r>
      <w:r>
        <w:rPr>
          <w:rFonts w:ascii="仿宋_GB2312" w:eastAsia="仿宋_GB2312" w:hAnsi="宋体" w:cs="仿宋_GB2312" w:hint="eastAsia"/>
          <w:color w:val="000000"/>
          <w:kern w:val="0"/>
          <w:sz w:val="24"/>
        </w:rPr>
        <w:t>个工作日</w:t>
      </w:r>
    </w:p>
    <w:p w:rsidR="00D70933" w:rsidRDefault="00D70933" w:rsidP="00617C40">
      <w:pPr>
        <w:widowControl/>
        <w:shd w:val="solid" w:color="FFFFFF" w:fill="auto"/>
        <w:autoSpaceDN w:val="0"/>
        <w:adjustRightInd w:val="0"/>
        <w:snapToGrid w:val="0"/>
        <w:spacing w:line="324" w:lineRule="auto"/>
        <w:ind w:firstLineChars="200" w:firstLine="482"/>
        <w:jc w:val="left"/>
        <w:rPr>
          <w:rFonts w:ascii="仿宋_GB2312" w:eastAsia="仿宋_GB2312" w:hAnsi="宋体" w:cs="仿宋_GB2312"/>
          <w:b/>
          <w:bCs/>
          <w:color w:val="000000"/>
          <w:kern w:val="0"/>
          <w:sz w:val="24"/>
        </w:rPr>
      </w:pPr>
      <w:r>
        <w:rPr>
          <w:rFonts w:ascii="仿宋_GB2312" w:eastAsia="仿宋_GB2312" w:hAnsi="宋体" w:cs="仿宋_GB2312" w:hint="eastAsia"/>
          <w:b/>
          <w:bCs/>
          <w:color w:val="000000"/>
          <w:kern w:val="0"/>
          <w:sz w:val="24"/>
        </w:rPr>
        <w:t>（二）资料审查</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1</w:t>
      </w:r>
      <w:r>
        <w:rPr>
          <w:rFonts w:ascii="仿宋_GB2312" w:eastAsia="仿宋_GB2312" w:hAnsi="宋体" w:cs="仿宋_GB2312" w:hint="eastAsia"/>
          <w:color w:val="000000"/>
          <w:kern w:val="0"/>
          <w:sz w:val="24"/>
        </w:rPr>
        <w:t>、食品流通股工作人员</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2</w:t>
      </w:r>
      <w:r>
        <w:rPr>
          <w:rFonts w:ascii="仿宋_GB2312" w:eastAsia="仿宋_GB2312" w:hAnsi="宋体" w:cs="仿宋_GB2312" w:hint="eastAsia"/>
          <w:color w:val="000000"/>
          <w:kern w:val="0"/>
          <w:sz w:val="24"/>
        </w:rPr>
        <w:t>、岗位职责及权限：</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按照许可条件，对申请材料的真实性、准确性和完整性进行审查，需要补充完善的，应当告知窗口工作人员，由其一次性告知申请人需补正的全部内容。逾期未告知申请人的，即视为已受理。符合法定条件、标准的，作出行政许可决定，在《行政许可审批表》上签署同意意见。</w:t>
      </w:r>
    </w:p>
    <w:p w:rsidR="00D70933" w:rsidRDefault="00D70933" w:rsidP="00617C40">
      <w:pPr>
        <w:widowControl/>
        <w:shd w:val="solid" w:color="FFFFFF" w:fill="auto"/>
        <w:autoSpaceDN w:val="0"/>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对申请资料不符合要求、法定条件、标准的，不予许可，在《行政许可审批表》上签署不同意的意见，并说明理由，直接交窗口工作人员退审。</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rPr>
      </w:pPr>
      <w:r>
        <w:rPr>
          <w:rFonts w:ascii="仿宋_GB2312" w:eastAsia="仿宋_GB2312" w:cs="仿宋_GB2312"/>
          <w:color w:val="000000"/>
          <w:sz w:val="24"/>
        </w:rPr>
        <w:t>3</w:t>
      </w:r>
      <w:r>
        <w:rPr>
          <w:rFonts w:ascii="仿宋_GB2312" w:eastAsia="仿宋_GB2312" w:cs="仿宋_GB2312" w:hint="eastAsia"/>
          <w:color w:val="000000"/>
          <w:sz w:val="24"/>
        </w:rPr>
        <w:t>、时限：</w:t>
      </w:r>
      <w:r>
        <w:rPr>
          <w:rFonts w:ascii="仿宋_GB2312" w:eastAsia="仿宋_GB2312" w:cs="仿宋_GB2312"/>
          <w:color w:val="000000"/>
          <w:sz w:val="24"/>
        </w:rPr>
        <w:t>3</w:t>
      </w:r>
      <w:r>
        <w:rPr>
          <w:rFonts w:ascii="仿宋_GB2312" w:eastAsia="仿宋_GB2312" w:cs="仿宋_GB2312" w:hint="eastAsia"/>
          <w:color w:val="000000"/>
          <w:sz w:val="24"/>
        </w:rPr>
        <w:t>个工作日</w:t>
      </w:r>
    </w:p>
    <w:p w:rsidR="00D70933" w:rsidRDefault="00D70933" w:rsidP="00617C40">
      <w:pPr>
        <w:pStyle w:val="NormalWeb"/>
        <w:adjustRightInd w:val="0"/>
        <w:snapToGrid w:val="0"/>
        <w:spacing w:before="0" w:beforeAutospacing="0" w:after="0" w:afterAutospacing="0" w:line="324" w:lineRule="auto"/>
        <w:ind w:firstLineChars="147" w:firstLine="354"/>
        <w:rPr>
          <w:rFonts w:ascii="仿宋_GB2312" w:eastAsia="仿宋_GB2312" w:cs="仿宋_GB2312"/>
          <w:b/>
          <w:color w:val="000000"/>
          <w:sz w:val="24"/>
          <w:szCs w:val="24"/>
        </w:rPr>
      </w:pPr>
      <w:r>
        <w:rPr>
          <w:rFonts w:ascii="仿宋_GB2312" w:eastAsia="仿宋_GB2312" w:cs="仿宋_GB2312" w:hint="eastAsia"/>
          <w:b/>
          <w:color w:val="000000"/>
          <w:sz w:val="24"/>
          <w:szCs w:val="24"/>
        </w:rPr>
        <w:t>（三）现场检查</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1</w:t>
      </w:r>
      <w:r>
        <w:rPr>
          <w:rFonts w:ascii="仿宋_GB2312" w:eastAsia="仿宋_GB2312" w:cs="仿宋_GB2312" w:hint="eastAsia"/>
          <w:color w:val="000000"/>
          <w:sz w:val="24"/>
          <w:szCs w:val="24"/>
        </w:rPr>
        <w:t>、食品流通监管部门或乡镇、街道食品药品监督管理所</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2</w:t>
      </w:r>
      <w:r>
        <w:rPr>
          <w:rFonts w:ascii="仿宋_GB2312" w:eastAsia="仿宋_GB2312" w:cs="仿宋_GB2312" w:hint="eastAsia"/>
          <w:color w:val="000000"/>
          <w:sz w:val="24"/>
          <w:szCs w:val="24"/>
        </w:rPr>
        <w:t>、岗位职责及权限：</w:t>
      </w:r>
    </w:p>
    <w:p w:rsidR="00D70933" w:rsidRDefault="00D70933" w:rsidP="00617C40">
      <w:pPr>
        <w:adjustRightInd w:val="0"/>
        <w:snapToGrid w:val="0"/>
        <w:spacing w:line="324" w:lineRule="auto"/>
        <w:ind w:firstLineChars="200" w:firstLine="480"/>
        <w:rPr>
          <w:rFonts w:ascii="仿宋_GB2312" w:eastAsia="仿宋_GB2312"/>
          <w:color w:val="000000"/>
          <w:sz w:val="24"/>
        </w:rPr>
      </w:pPr>
      <w:r>
        <w:rPr>
          <w:rFonts w:ascii="仿宋_GB2312" w:eastAsia="仿宋_GB2312" w:hint="eastAsia"/>
          <w:color w:val="000000"/>
          <w:sz w:val="24"/>
        </w:rPr>
        <w:t>（</w:t>
      </w:r>
      <w:r>
        <w:rPr>
          <w:rFonts w:ascii="仿宋_GB2312" w:eastAsia="仿宋_GB2312"/>
          <w:color w:val="000000"/>
          <w:sz w:val="24"/>
        </w:rPr>
        <w:t>1</w:t>
      </w:r>
      <w:r>
        <w:rPr>
          <w:rFonts w:ascii="仿宋_GB2312" w:eastAsia="仿宋_GB2312" w:hint="eastAsia"/>
          <w:color w:val="000000"/>
          <w:sz w:val="24"/>
        </w:rPr>
        <w:t>）申请资料经审查合格的，对拟变更许可方式、经营场所的变更申请人发出《现场核查通知书》（拟变更负责人的，无需进行现场核查）。组织检查员，依据《食品安全法》、《食品流通许可证管理办法》、《湖南省食品流通许可工作规范》对经营场所进行现场检查。检查员将检查情况记录于《食品流通经营场所现场核查登记表》，并签署意见。检查者与被检查者双方应在表上签字确认。</w:t>
      </w:r>
    </w:p>
    <w:p w:rsidR="00D70933" w:rsidRDefault="00D70933" w:rsidP="00617C40">
      <w:pPr>
        <w:adjustRightInd w:val="0"/>
        <w:snapToGrid w:val="0"/>
        <w:spacing w:line="324" w:lineRule="auto"/>
        <w:ind w:firstLineChars="200" w:firstLine="480"/>
        <w:rPr>
          <w:rFonts w:ascii="仿宋_GB2312" w:eastAsia="仿宋_GB2312"/>
          <w:color w:val="000000"/>
          <w:sz w:val="24"/>
        </w:rPr>
      </w:pPr>
      <w:r>
        <w:rPr>
          <w:rFonts w:ascii="仿宋_GB2312" w:eastAsia="仿宋_GB2312" w:hint="eastAsia"/>
          <w:color w:val="000000"/>
          <w:sz w:val="24"/>
        </w:rPr>
        <w:t>（</w:t>
      </w:r>
      <w:r>
        <w:rPr>
          <w:rFonts w:ascii="仿宋_GB2312" w:eastAsia="仿宋_GB2312"/>
          <w:color w:val="000000"/>
          <w:sz w:val="24"/>
        </w:rPr>
        <w:t>2</w:t>
      </w:r>
      <w:r>
        <w:rPr>
          <w:rFonts w:ascii="仿宋_GB2312" w:eastAsia="仿宋_GB2312" w:hint="eastAsia"/>
          <w:color w:val="000000"/>
          <w:sz w:val="24"/>
        </w:rPr>
        <w:t>）核查：对于现场检查不合格但可整改复查的，出具《行政许可审查改进（正）通知书》，申请人</w:t>
      </w:r>
      <w:r>
        <w:rPr>
          <w:rFonts w:ascii="仿宋_GB2312" w:eastAsia="仿宋_GB2312"/>
          <w:color w:val="000000"/>
          <w:sz w:val="24"/>
        </w:rPr>
        <w:t>5</w:t>
      </w:r>
      <w:r>
        <w:rPr>
          <w:rFonts w:ascii="仿宋_GB2312" w:eastAsia="仿宋_GB2312" w:hint="eastAsia"/>
          <w:color w:val="000000"/>
          <w:sz w:val="24"/>
        </w:rPr>
        <w:t>日内进行整改。检查人员重新组织核查，签署核查意见。同时，由食品流通监管部门通报窗口启动特别程序。</w:t>
      </w:r>
    </w:p>
    <w:p w:rsidR="00D70933" w:rsidRDefault="00D70933" w:rsidP="00617C40">
      <w:pPr>
        <w:adjustRightInd w:val="0"/>
        <w:snapToGrid w:val="0"/>
        <w:spacing w:line="324" w:lineRule="auto"/>
        <w:ind w:firstLineChars="200" w:firstLine="480"/>
        <w:rPr>
          <w:rFonts w:ascii="仿宋_GB2312" w:eastAsia="仿宋_GB2312" w:cs="仿宋_GB2312"/>
          <w:color w:val="000000"/>
          <w:sz w:val="24"/>
        </w:rPr>
      </w:pPr>
      <w:r>
        <w:rPr>
          <w:rFonts w:ascii="仿宋_GB2312" w:eastAsia="仿宋_GB2312"/>
          <w:color w:val="000000"/>
          <w:sz w:val="24"/>
        </w:rPr>
        <w:t>3</w:t>
      </w:r>
      <w:r>
        <w:rPr>
          <w:rFonts w:ascii="仿宋_GB2312" w:eastAsia="仿宋_GB2312" w:hint="eastAsia"/>
          <w:color w:val="000000"/>
          <w:sz w:val="24"/>
        </w:rPr>
        <w:t>、时限：</w:t>
      </w:r>
      <w:r>
        <w:rPr>
          <w:rFonts w:ascii="仿宋_GB2312" w:eastAsia="仿宋_GB2312"/>
          <w:color w:val="000000"/>
          <w:sz w:val="24"/>
        </w:rPr>
        <w:t>6</w:t>
      </w:r>
      <w:r>
        <w:rPr>
          <w:rFonts w:ascii="仿宋_GB2312" w:eastAsia="仿宋_GB2312" w:hint="eastAsia"/>
          <w:color w:val="000000"/>
          <w:sz w:val="24"/>
        </w:rPr>
        <w:t>个工作日（不含企业整改时间）</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color w:val="000000"/>
          <w:sz w:val="24"/>
          <w:szCs w:val="24"/>
        </w:rPr>
      </w:pPr>
      <w:r>
        <w:rPr>
          <w:rFonts w:ascii="仿宋_GB2312" w:eastAsia="仿宋_GB2312" w:cs="仿宋_GB2312" w:hint="eastAsia"/>
          <w:b/>
          <w:color w:val="000000"/>
          <w:sz w:val="24"/>
          <w:szCs w:val="24"/>
        </w:rPr>
        <w:t>（四）许可审查</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1</w:t>
      </w:r>
      <w:r>
        <w:rPr>
          <w:rFonts w:ascii="仿宋_GB2312" w:eastAsia="仿宋_GB2312" w:cs="仿宋_GB2312" w:hint="eastAsia"/>
          <w:color w:val="000000"/>
          <w:sz w:val="24"/>
          <w:szCs w:val="24"/>
        </w:rPr>
        <w:t>、食品流通监管股负责人</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2</w:t>
      </w:r>
      <w:r>
        <w:rPr>
          <w:rFonts w:ascii="仿宋_GB2312" w:eastAsia="仿宋_GB2312" w:cs="仿宋_GB2312" w:hint="eastAsia"/>
          <w:color w:val="000000"/>
          <w:sz w:val="24"/>
          <w:szCs w:val="24"/>
        </w:rPr>
        <w:t>、岗位职责及权限：</w:t>
      </w:r>
    </w:p>
    <w:p w:rsidR="00D70933" w:rsidRDefault="00D70933" w:rsidP="00617C40">
      <w:pPr>
        <w:adjustRightInd w:val="0"/>
        <w:snapToGrid w:val="0"/>
        <w:spacing w:line="324" w:lineRule="auto"/>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对符合法定条件、标准，拟同意发证的，在《食品流通许可审批表》上签署同意意见。不符合法定条件、标准的，在《食品流通许可审批表》上签署不同意意见，并说明理由，报</w:t>
      </w:r>
      <w:r>
        <w:rPr>
          <w:rFonts w:ascii="仿宋_GB2312" w:eastAsia="仿宋_GB2312" w:cs="仿宋_GB2312" w:hint="eastAsia"/>
          <w:color w:val="000000"/>
          <w:sz w:val="24"/>
        </w:rPr>
        <w:t>承办部门负责人</w:t>
      </w:r>
      <w:r>
        <w:rPr>
          <w:rFonts w:ascii="仿宋_GB2312" w:eastAsia="仿宋_GB2312" w:hint="eastAsia"/>
          <w:color w:val="000000"/>
          <w:sz w:val="24"/>
        </w:rPr>
        <w:t>审核。</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rPr>
      </w:pPr>
      <w:r>
        <w:rPr>
          <w:rFonts w:ascii="仿宋_GB2312" w:eastAsia="仿宋_GB2312" w:cs="仿宋_GB2312"/>
          <w:color w:val="000000"/>
          <w:sz w:val="24"/>
          <w:szCs w:val="24"/>
        </w:rPr>
        <w:t>3</w:t>
      </w:r>
      <w:r>
        <w:rPr>
          <w:rFonts w:ascii="仿宋_GB2312" w:eastAsia="仿宋_GB2312" w:cs="仿宋_GB2312" w:hint="eastAsia"/>
          <w:color w:val="000000"/>
          <w:sz w:val="24"/>
          <w:szCs w:val="24"/>
        </w:rPr>
        <w:t>、时限：</w:t>
      </w:r>
      <w:r>
        <w:rPr>
          <w:rFonts w:ascii="仿宋_GB2312" w:eastAsia="仿宋_GB2312" w:cs="仿宋_GB2312"/>
          <w:color w:val="000000"/>
          <w:sz w:val="24"/>
          <w:szCs w:val="24"/>
        </w:rPr>
        <w:t>4</w:t>
      </w:r>
      <w:r>
        <w:rPr>
          <w:rFonts w:ascii="仿宋_GB2312" w:eastAsia="仿宋_GB2312" w:cs="仿宋_GB2312" w:hint="eastAsia"/>
          <w:color w:val="000000"/>
          <w:sz w:val="24"/>
          <w:szCs w:val="24"/>
        </w:rPr>
        <w:t>个工作日</w:t>
      </w:r>
    </w:p>
    <w:p w:rsidR="00D70933" w:rsidRDefault="00D70933" w:rsidP="00617C40">
      <w:pPr>
        <w:widowControl/>
        <w:adjustRightInd w:val="0"/>
        <w:snapToGrid w:val="0"/>
        <w:spacing w:line="324" w:lineRule="auto"/>
        <w:ind w:firstLineChars="196" w:firstLine="472"/>
        <w:jc w:val="left"/>
        <w:rPr>
          <w:rFonts w:ascii="仿宋_GB2312" w:eastAsia="仿宋_GB2312" w:hAnsi="宋体" w:cs="仿宋_GB2312"/>
          <w:b/>
          <w:bCs/>
          <w:color w:val="000000"/>
          <w:kern w:val="0"/>
          <w:sz w:val="24"/>
        </w:rPr>
      </w:pPr>
      <w:r>
        <w:rPr>
          <w:rFonts w:ascii="仿宋_GB2312" w:eastAsia="仿宋_GB2312" w:hAnsi="宋体" w:cs="仿宋_GB2312" w:hint="eastAsia"/>
          <w:b/>
          <w:bCs/>
          <w:color w:val="000000"/>
          <w:kern w:val="0"/>
          <w:sz w:val="24"/>
        </w:rPr>
        <w:t>（五）许可审核</w:t>
      </w:r>
    </w:p>
    <w:p w:rsidR="00D70933" w:rsidRDefault="00D70933" w:rsidP="00617C40">
      <w:pPr>
        <w:widowControl/>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1</w:t>
      </w:r>
      <w:r>
        <w:rPr>
          <w:rFonts w:ascii="仿宋_GB2312" w:eastAsia="仿宋_GB2312" w:hAnsi="宋体" w:cs="仿宋_GB2312" w:hint="eastAsia"/>
          <w:color w:val="000000"/>
          <w:kern w:val="0"/>
          <w:sz w:val="24"/>
        </w:rPr>
        <w:t>、分管负责人</w:t>
      </w:r>
    </w:p>
    <w:p w:rsidR="00D70933" w:rsidRDefault="00D70933" w:rsidP="00617C40">
      <w:pPr>
        <w:widowControl/>
        <w:adjustRightInd w:val="0"/>
        <w:snapToGrid w:val="0"/>
        <w:spacing w:line="324" w:lineRule="auto"/>
        <w:jc w:val="left"/>
        <w:rPr>
          <w:rFonts w:ascii="仿宋_GB2312" w:eastAsia="仿宋_GB2312"/>
          <w:color w:val="000000"/>
          <w:sz w:val="24"/>
        </w:rPr>
      </w:pPr>
      <w:r>
        <w:rPr>
          <w:rFonts w:ascii="仿宋_GB2312" w:eastAsia="仿宋_GB2312" w:hAnsi="宋体" w:cs="仿宋_GB2312"/>
          <w:color w:val="000000"/>
          <w:kern w:val="0"/>
          <w:sz w:val="24"/>
        </w:rPr>
        <w:t xml:space="preserve">    2</w:t>
      </w:r>
      <w:r>
        <w:rPr>
          <w:rFonts w:ascii="仿宋_GB2312" w:eastAsia="仿宋_GB2312" w:hAnsi="宋体" w:cs="仿宋_GB2312" w:hint="eastAsia"/>
          <w:color w:val="000000"/>
          <w:kern w:val="0"/>
          <w:sz w:val="24"/>
        </w:rPr>
        <w:t>、岗位职责及权限：对审核意见进行审核，符合法定条件、标准、同意发证的，在《行政许可审批表》上签署同意意见，不符合法定条件、标准、不同意发证的在《行政许可审批表》上签署不同意意见，并说明理由。</w:t>
      </w:r>
    </w:p>
    <w:p w:rsidR="00D70933" w:rsidRDefault="00D70933" w:rsidP="00617C40">
      <w:pPr>
        <w:widowControl/>
        <w:shd w:val="solid" w:color="FFFFFF" w:fill="auto"/>
        <w:autoSpaceDN w:val="0"/>
        <w:adjustRightInd w:val="0"/>
        <w:snapToGrid w:val="0"/>
        <w:spacing w:line="324"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3</w:t>
      </w:r>
      <w:r>
        <w:rPr>
          <w:rFonts w:ascii="仿宋_GB2312" w:eastAsia="仿宋_GB2312" w:hAnsi="宋体" w:cs="仿宋_GB2312" w:hint="eastAsia"/>
          <w:color w:val="000000"/>
          <w:kern w:val="0"/>
          <w:sz w:val="24"/>
        </w:rPr>
        <w:t>、时限：</w:t>
      </w:r>
      <w:r>
        <w:rPr>
          <w:rFonts w:ascii="仿宋_GB2312" w:eastAsia="仿宋_GB2312" w:hAnsi="宋体" w:cs="仿宋_GB2312"/>
          <w:color w:val="000000"/>
          <w:kern w:val="0"/>
          <w:sz w:val="24"/>
        </w:rPr>
        <w:t>4</w:t>
      </w:r>
      <w:r>
        <w:rPr>
          <w:rFonts w:ascii="仿宋_GB2312" w:eastAsia="仿宋_GB2312" w:hAnsi="宋体" w:cs="仿宋_GB2312" w:hint="eastAsia"/>
          <w:color w:val="000000"/>
          <w:kern w:val="0"/>
          <w:sz w:val="24"/>
        </w:rPr>
        <w:t>个工作日</w:t>
      </w:r>
    </w:p>
    <w:p w:rsidR="00D70933" w:rsidRDefault="00D70933" w:rsidP="00617C40">
      <w:pPr>
        <w:widowControl/>
        <w:adjustRightInd w:val="0"/>
        <w:snapToGrid w:val="0"/>
        <w:spacing w:line="324" w:lineRule="auto"/>
        <w:ind w:firstLineChars="196" w:firstLine="472"/>
        <w:jc w:val="left"/>
        <w:rPr>
          <w:rFonts w:ascii="仿宋_GB2312" w:eastAsia="仿宋_GB2312" w:hAnsi="宋体" w:cs="仿宋_GB2312"/>
          <w:b/>
          <w:bCs/>
          <w:color w:val="000000"/>
          <w:kern w:val="0"/>
          <w:sz w:val="24"/>
        </w:rPr>
      </w:pPr>
      <w:r>
        <w:rPr>
          <w:rFonts w:ascii="仿宋_GB2312" w:eastAsia="仿宋_GB2312" w:hAnsi="宋体" w:cs="仿宋_GB2312" w:hint="eastAsia"/>
          <w:b/>
          <w:bCs/>
          <w:color w:val="000000"/>
          <w:kern w:val="0"/>
          <w:sz w:val="24"/>
        </w:rPr>
        <w:t>（七）许可证送达</w:t>
      </w:r>
    </w:p>
    <w:p w:rsidR="00D70933" w:rsidRDefault="00D70933" w:rsidP="00617C40">
      <w:pPr>
        <w:adjustRightInd w:val="0"/>
        <w:snapToGrid w:val="0"/>
        <w:spacing w:line="324" w:lineRule="auto"/>
        <w:ind w:firstLineChars="200" w:firstLine="480"/>
        <w:rPr>
          <w:rFonts w:ascii="仿宋_GB2312" w:eastAsia="仿宋_GB2312"/>
          <w:color w:val="000000"/>
          <w:sz w:val="24"/>
        </w:rPr>
      </w:pPr>
      <w:r>
        <w:rPr>
          <w:rFonts w:ascii="仿宋_GB2312" w:eastAsia="仿宋_GB2312" w:hint="eastAsia"/>
          <w:color w:val="000000"/>
          <w:sz w:val="24"/>
        </w:rPr>
        <w:t>（</w:t>
      </w:r>
      <w:r>
        <w:rPr>
          <w:rFonts w:ascii="仿宋_GB2312" w:eastAsia="仿宋_GB2312"/>
          <w:color w:val="000000"/>
          <w:sz w:val="24"/>
        </w:rPr>
        <w:t>1</w:t>
      </w:r>
      <w:r>
        <w:rPr>
          <w:rFonts w:ascii="仿宋_GB2312" w:eastAsia="仿宋_GB2312" w:hint="eastAsia"/>
          <w:color w:val="000000"/>
          <w:sz w:val="24"/>
        </w:rPr>
        <w:t>）根据审批意见，食品流通监管部门工作人员对同意发证的，制作《食品流通许可证》，由窗口工作人员通知申请人领取，并填写《送达回执》。</w:t>
      </w:r>
    </w:p>
    <w:p w:rsidR="00D70933" w:rsidRDefault="00D70933" w:rsidP="00617C40">
      <w:pPr>
        <w:adjustRightInd w:val="0"/>
        <w:snapToGrid w:val="0"/>
        <w:spacing w:line="324" w:lineRule="auto"/>
        <w:ind w:firstLineChars="200" w:firstLine="480"/>
        <w:rPr>
          <w:rFonts w:ascii="仿宋_GB2312" w:eastAsia="仿宋_GB2312"/>
          <w:color w:val="000000"/>
          <w:sz w:val="24"/>
        </w:rPr>
      </w:pPr>
      <w:r>
        <w:rPr>
          <w:rFonts w:ascii="仿宋_GB2312" w:eastAsia="仿宋_GB2312" w:hint="eastAsia"/>
          <w:color w:val="000000"/>
          <w:sz w:val="24"/>
        </w:rPr>
        <w:t>（</w:t>
      </w:r>
      <w:r>
        <w:rPr>
          <w:rFonts w:ascii="仿宋_GB2312" w:eastAsia="仿宋_GB2312"/>
          <w:color w:val="000000"/>
          <w:sz w:val="24"/>
        </w:rPr>
        <w:t>2</w:t>
      </w:r>
      <w:r>
        <w:rPr>
          <w:rFonts w:ascii="仿宋_GB2312" w:eastAsia="仿宋_GB2312" w:hint="eastAsia"/>
          <w:color w:val="000000"/>
          <w:sz w:val="24"/>
        </w:rPr>
        <w:t>）对不同意发证的，食品流通股工作人员制作《不予食品流通许可决定书》移送窗口，由窗口工作人员通知申请人办理结果。</w:t>
      </w:r>
    </w:p>
    <w:p w:rsidR="00D70933" w:rsidRDefault="00D70933" w:rsidP="00617C40">
      <w:pPr>
        <w:adjustRightInd w:val="0"/>
        <w:snapToGrid w:val="0"/>
        <w:spacing w:line="324" w:lineRule="auto"/>
        <w:ind w:firstLineChars="200" w:firstLine="480"/>
        <w:rPr>
          <w:rFonts w:ascii="仿宋_GB2312" w:eastAsia="仿宋_GB2312"/>
          <w:color w:val="000000"/>
          <w:sz w:val="24"/>
        </w:rPr>
      </w:pPr>
      <w:r>
        <w:rPr>
          <w:rFonts w:ascii="仿宋_GB2312" w:eastAsia="仿宋_GB2312" w:hint="eastAsia"/>
          <w:color w:val="000000"/>
          <w:sz w:val="24"/>
        </w:rPr>
        <w:t>（</w:t>
      </w:r>
      <w:r>
        <w:rPr>
          <w:rFonts w:ascii="仿宋_GB2312" w:eastAsia="仿宋_GB2312"/>
          <w:color w:val="000000"/>
          <w:sz w:val="24"/>
        </w:rPr>
        <w:t>3</w:t>
      </w:r>
      <w:r>
        <w:rPr>
          <w:rFonts w:ascii="仿宋_GB2312" w:eastAsia="仿宋_GB2312" w:hint="eastAsia"/>
          <w:color w:val="000000"/>
          <w:sz w:val="24"/>
        </w:rPr>
        <w:t>）窗口工作人员告知申请人，享有依法申请行政复议或提起行政诉讼的权利。</w:t>
      </w:r>
    </w:p>
    <w:p w:rsidR="00D70933" w:rsidRDefault="00D70933" w:rsidP="00617C40">
      <w:pPr>
        <w:adjustRightInd w:val="0"/>
        <w:snapToGrid w:val="0"/>
        <w:spacing w:line="324" w:lineRule="auto"/>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w:t>
      </w:r>
      <w:r>
        <w:rPr>
          <w:rFonts w:ascii="仿宋_GB2312" w:eastAsia="仿宋_GB2312"/>
          <w:color w:val="000000"/>
          <w:sz w:val="24"/>
        </w:rPr>
        <w:t>4</w:t>
      </w:r>
      <w:r>
        <w:rPr>
          <w:rFonts w:ascii="仿宋_GB2312" w:eastAsia="仿宋_GB2312" w:hint="eastAsia"/>
          <w:color w:val="000000"/>
          <w:sz w:val="24"/>
        </w:rPr>
        <w:t>）许可资料由食品流通监管部门整理归档。</w:t>
      </w:r>
    </w:p>
    <w:p w:rsidR="00D70933" w:rsidRDefault="00D70933" w:rsidP="00617C40">
      <w:pPr>
        <w:adjustRightInd w:val="0"/>
        <w:snapToGrid w:val="0"/>
        <w:spacing w:line="324" w:lineRule="auto"/>
        <w:rPr>
          <w:rFonts w:ascii="仿宋_GB2312" w:eastAsia="仿宋_GB2312"/>
          <w:color w:val="000000"/>
          <w:sz w:val="24"/>
        </w:rPr>
      </w:pPr>
      <w:r>
        <w:rPr>
          <w:rFonts w:ascii="仿宋_GB2312" w:eastAsia="仿宋_GB2312"/>
          <w:color w:val="000000"/>
          <w:sz w:val="24"/>
        </w:rPr>
        <w:t xml:space="preserve">     3</w:t>
      </w:r>
      <w:r>
        <w:rPr>
          <w:rFonts w:ascii="仿宋_GB2312" w:eastAsia="仿宋_GB2312" w:hint="eastAsia"/>
          <w:color w:val="000000"/>
          <w:sz w:val="24"/>
        </w:rPr>
        <w:t>、时限：</w:t>
      </w:r>
      <w:r>
        <w:rPr>
          <w:rFonts w:ascii="仿宋_GB2312" w:eastAsia="仿宋_GB2312"/>
          <w:color w:val="000000"/>
          <w:sz w:val="24"/>
        </w:rPr>
        <w:t>2</w:t>
      </w:r>
      <w:r>
        <w:rPr>
          <w:rFonts w:ascii="仿宋_GB2312" w:eastAsia="仿宋_GB2312" w:hint="eastAsia"/>
          <w:color w:val="000000"/>
          <w:sz w:val="24"/>
        </w:rPr>
        <w:t>个工作</w:t>
      </w:r>
    </w:p>
    <w:p w:rsidR="00D70933" w:rsidRDefault="00D70933" w:rsidP="00617C40">
      <w:pPr>
        <w:adjustRightInd w:val="0"/>
        <w:snapToGrid w:val="0"/>
        <w:spacing w:line="324" w:lineRule="auto"/>
        <w:ind w:firstLineChars="196" w:firstLine="472"/>
        <w:rPr>
          <w:rFonts w:ascii="仿宋_GB2312" w:eastAsia="仿宋_GB2312" w:cs="仿宋_GB2312"/>
          <w:b/>
          <w:bCs/>
          <w:color w:val="000000"/>
          <w:sz w:val="24"/>
        </w:rPr>
      </w:pPr>
      <w:r>
        <w:rPr>
          <w:rFonts w:ascii="仿宋_GB2312" w:eastAsia="仿宋_GB2312" w:cs="仿宋_GB2312" w:hint="eastAsia"/>
          <w:b/>
          <w:bCs/>
          <w:color w:val="000000"/>
          <w:sz w:val="24"/>
        </w:rPr>
        <w:t>十、许可费用：</w:t>
      </w:r>
      <w:r>
        <w:rPr>
          <w:rFonts w:ascii="仿宋_GB2312" w:eastAsia="仿宋_GB2312" w:cs="仿宋_GB2312"/>
          <w:b/>
          <w:bCs/>
          <w:color w:val="000000"/>
          <w:sz w:val="24"/>
        </w:rPr>
        <w:t xml:space="preserve"> </w:t>
      </w:r>
      <w:r>
        <w:rPr>
          <w:rFonts w:ascii="仿宋_GB2312" w:eastAsia="仿宋_GB2312" w:cs="仿宋_GB2312" w:hint="eastAsia"/>
          <w:b/>
          <w:bCs/>
          <w:color w:val="000000"/>
          <w:sz w:val="24"/>
        </w:rPr>
        <w:t>不收费</w:t>
      </w:r>
    </w:p>
    <w:p w:rsidR="00D70933" w:rsidRDefault="00D70933" w:rsidP="00617C40">
      <w:pPr>
        <w:adjustRightInd w:val="0"/>
        <w:snapToGrid w:val="0"/>
        <w:spacing w:line="324" w:lineRule="auto"/>
        <w:ind w:firstLineChars="196" w:firstLine="472"/>
        <w:rPr>
          <w:rFonts w:ascii="仿宋_GB2312" w:eastAsia="仿宋_GB2312" w:hAnsi="宋体" w:cs="仿宋_GB2312"/>
          <w:b/>
          <w:bCs/>
          <w:color w:val="000000"/>
          <w:kern w:val="0"/>
          <w:sz w:val="24"/>
        </w:rPr>
      </w:pPr>
      <w:r>
        <w:rPr>
          <w:rFonts w:ascii="仿宋_GB2312" w:eastAsia="仿宋_GB2312" w:cs="仿宋_GB2312" w:hint="eastAsia"/>
          <w:b/>
          <w:bCs/>
          <w:color w:val="000000"/>
          <w:sz w:val="24"/>
        </w:rPr>
        <w:t>十一、法定时间：</w:t>
      </w:r>
      <w:r>
        <w:rPr>
          <w:rFonts w:ascii="仿宋_GB2312" w:eastAsia="仿宋_GB2312" w:cs="仿宋_GB2312"/>
          <w:b/>
          <w:bCs/>
          <w:color w:val="000000"/>
          <w:sz w:val="24"/>
        </w:rPr>
        <w:t>20</w:t>
      </w:r>
      <w:r>
        <w:rPr>
          <w:rFonts w:ascii="仿宋_GB2312" w:eastAsia="仿宋_GB2312" w:cs="仿宋_GB2312" w:hint="eastAsia"/>
          <w:b/>
          <w:bCs/>
          <w:color w:val="000000"/>
          <w:sz w:val="24"/>
        </w:rPr>
        <w:t>个工作日，特殊情况，经批准可延长</w:t>
      </w:r>
      <w:r>
        <w:rPr>
          <w:rFonts w:ascii="仿宋_GB2312" w:eastAsia="仿宋_GB2312" w:cs="仿宋_GB2312"/>
          <w:b/>
          <w:bCs/>
          <w:color w:val="000000"/>
          <w:sz w:val="24"/>
        </w:rPr>
        <w:t>10</w:t>
      </w:r>
      <w:r>
        <w:rPr>
          <w:rFonts w:ascii="仿宋_GB2312" w:eastAsia="仿宋_GB2312" w:cs="仿宋_GB2312" w:hint="eastAsia"/>
          <w:b/>
          <w:bCs/>
          <w:color w:val="000000"/>
          <w:sz w:val="24"/>
        </w:rPr>
        <w:t>个工作日。</w:t>
      </w:r>
    </w:p>
    <w:p w:rsidR="00D70933" w:rsidRPr="00617C40" w:rsidRDefault="00D70933" w:rsidP="00617C40">
      <w:pPr>
        <w:widowControl/>
        <w:shd w:val="solid" w:color="FFFFFF" w:fill="auto"/>
        <w:autoSpaceDN w:val="0"/>
        <w:adjustRightInd w:val="0"/>
        <w:snapToGrid w:val="0"/>
        <w:spacing w:line="324" w:lineRule="auto"/>
        <w:ind w:firstLineChars="200" w:firstLine="482"/>
        <w:jc w:val="center"/>
        <w:rPr>
          <w:rFonts w:ascii="方正小标宋_GBK" w:eastAsia="方正小标宋_GBK" w:hAnsi="仿宋"/>
          <w:sz w:val="36"/>
          <w:szCs w:val="36"/>
          <w:shd w:val="clear" w:color="auto" w:fill="FFFFFF"/>
        </w:rPr>
      </w:pPr>
      <w:r>
        <w:rPr>
          <w:rFonts w:ascii="仿宋_GB2312" w:eastAsia="仿宋_GB2312" w:cs="仿宋_GB2312"/>
          <w:b/>
          <w:bCs/>
          <w:color w:val="000000"/>
          <w:sz w:val="24"/>
        </w:rPr>
        <w:br w:type="page"/>
      </w:r>
      <w:r w:rsidRPr="00617C40">
        <w:rPr>
          <w:rFonts w:ascii="方正小标宋_GBK" w:eastAsia="方正小标宋_GBK" w:hAnsi="仿宋" w:hint="eastAsia"/>
          <w:sz w:val="36"/>
          <w:szCs w:val="36"/>
          <w:shd w:val="clear" w:color="auto" w:fill="FFFFFF"/>
        </w:rPr>
        <w:t>《食品流通许可证》延续程序</w:t>
      </w:r>
    </w:p>
    <w:p w:rsidR="00D70933" w:rsidRDefault="00D70933" w:rsidP="00617C40">
      <w:pPr>
        <w:widowControl/>
        <w:shd w:val="solid" w:color="FFFFFF" w:fill="auto"/>
        <w:autoSpaceDN w:val="0"/>
        <w:adjustRightInd w:val="0"/>
        <w:snapToGrid w:val="0"/>
        <w:spacing w:line="324" w:lineRule="auto"/>
        <w:ind w:firstLineChars="200" w:firstLine="643"/>
        <w:jc w:val="center"/>
        <w:rPr>
          <w:rFonts w:ascii="仿宋" w:eastAsia="仿宋" w:hAnsi="仿宋"/>
          <w:b/>
          <w:sz w:val="32"/>
          <w:szCs w:val="32"/>
          <w:shd w:val="clear" w:color="auto" w:fill="FFFFFF"/>
        </w:rPr>
      </w:pP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一、许可事项：《食品流通许可证》延续</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二、事项类型：行政许可</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三、法定实施主体：娄底市食品药品监督管理局娄星分局、经开区分局</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四、许可对象：拟延续《食品流通许可证》的申请人</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五、许可依据：</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1</w:t>
      </w:r>
      <w:r>
        <w:rPr>
          <w:rFonts w:ascii="仿宋_GB2312" w:eastAsia="仿宋_GB2312" w:cs="仿宋_GB2312" w:hint="eastAsia"/>
          <w:color w:val="000000"/>
          <w:sz w:val="24"/>
          <w:szCs w:val="24"/>
        </w:rPr>
        <w:t>、《中华人民共和国行政许可法》第五十条</w:t>
      </w:r>
    </w:p>
    <w:p w:rsidR="00D70933" w:rsidRDefault="00D70933" w:rsidP="00617C40">
      <w:pPr>
        <w:pStyle w:val="NormalWeb"/>
        <w:numPr>
          <w:ilvl w:val="0"/>
          <w:numId w:val="7"/>
        </w:numPr>
        <w:adjustRightInd w:val="0"/>
        <w:snapToGrid w:val="0"/>
        <w:spacing w:before="0" w:beforeAutospacing="0" w:after="0" w:afterAutospacing="0" w:line="324" w:lineRule="auto"/>
        <w:ind w:firstLine="600"/>
        <w:rPr>
          <w:rFonts w:ascii="仿宋_GB2312" w:eastAsia="仿宋_GB2312" w:cs="仿宋_GB2312"/>
          <w:color w:val="000000"/>
          <w:sz w:val="24"/>
          <w:szCs w:val="24"/>
        </w:rPr>
      </w:pPr>
      <w:r>
        <w:rPr>
          <w:rFonts w:ascii="仿宋_GB2312" w:eastAsia="仿宋_GB2312" w:cs="仿宋_GB2312" w:hint="eastAsia"/>
          <w:color w:val="000000"/>
          <w:sz w:val="24"/>
          <w:szCs w:val="24"/>
        </w:rPr>
        <w:t>《中华人民共和国食品安全法》第二十九条、第三十一条</w:t>
      </w:r>
    </w:p>
    <w:p w:rsidR="00D70933" w:rsidRDefault="00D70933" w:rsidP="00617C40">
      <w:pPr>
        <w:pStyle w:val="NormalWeb"/>
        <w:numPr>
          <w:ilvl w:val="0"/>
          <w:numId w:val="7"/>
        </w:numPr>
        <w:adjustRightInd w:val="0"/>
        <w:snapToGrid w:val="0"/>
        <w:spacing w:before="0" w:beforeAutospacing="0" w:after="0" w:afterAutospacing="0" w:line="324" w:lineRule="auto"/>
        <w:ind w:firstLine="600"/>
        <w:rPr>
          <w:rFonts w:ascii="仿宋_GB2312" w:eastAsia="仿宋_GB2312" w:cs="仿宋_GB2312"/>
          <w:color w:val="000000"/>
          <w:sz w:val="24"/>
          <w:szCs w:val="24"/>
        </w:rPr>
      </w:pPr>
      <w:r>
        <w:rPr>
          <w:rFonts w:ascii="仿宋_GB2312" w:eastAsia="仿宋_GB2312" w:cs="仿宋_GB2312" w:hint="eastAsia"/>
          <w:color w:val="000000"/>
          <w:sz w:val="24"/>
          <w:szCs w:val="24"/>
        </w:rPr>
        <w:t>《中华人民共和国食品安全法实施条例》第二十条、第二十一条</w:t>
      </w:r>
    </w:p>
    <w:p w:rsidR="00D70933" w:rsidRDefault="00D70933" w:rsidP="00617C40">
      <w:pPr>
        <w:pStyle w:val="NormalWeb"/>
        <w:adjustRightInd w:val="0"/>
        <w:snapToGrid w:val="0"/>
        <w:spacing w:before="0" w:beforeAutospacing="0" w:after="0" w:afterAutospacing="0" w:line="324" w:lineRule="auto"/>
        <w:ind w:firstLine="600"/>
        <w:rPr>
          <w:rFonts w:ascii="仿宋_GB2312" w:eastAsia="仿宋_GB2312" w:cs="仿宋_GB2312"/>
          <w:color w:val="000000"/>
          <w:sz w:val="24"/>
          <w:szCs w:val="24"/>
        </w:rPr>
      </w:pPr>
      <w:r>
        <w:rPr>
          <w:rFonts w:ascii="仿宋_GB2312" w:eastAsia="仿宋_GB2312" w:cs="仿宋_GB2312"/>
          <w:color w:val="000000"/>
          <w:sz w:val="24"/>
          <w:szCs w:val="24"/>
        </w:rPr>
        <w:t>4</w:t>
      </w:r>
      <w:r>
        <w:rPr>
          <w:rFonts w:ascii="仿宋_GB2312" w:eastAsia="仿宋_GB2312" w:cs="仿宋_GB2312" w:hint="eastAsia"/>
          <w:color w:val="000000"/>
          <w:sz w:val="24"/>
          <w:szCs w:val="24"/>
        </w:rPr>
        <w:t>、《食品流通许可证管理办法》第二十二条</w:t>
      </w:r>
    </w:p>
    <w:p w:rsidR="00D70933" w:rsidRDefault="00D70933" w:rsidP="00617C40">
      <w:pPr>
        <w:pStyle w:val="NormalWeb"/>
        <w:adjustRightInd w:val="0"/>
        <w:snapToGrid w:val="0"/>
        <w:spacing w:before="0" w:beforeAutospacing="0" w:after="0" w:afterAutospacing="0" w:line="324" w:lineRule="auto"/>
        <w:ind w:firstLine="600"/>
        <w:rPr>
          <w:rFonts w:ascii="仿宋_GB2312" w:eastAsia="仿宋_GB2312" w:cs="仿宋_GB2312"/>
          <w:color w:val="000000"/>
          <w:sz w:val="24"/>
          <w:szCs w:val="24"/>
        </w:rPr>
      </w:pPr>
      <w:r>
        <w:rPr>
          <w:rFonts w:ascii="仿宋_GB2312" w:eastAsia="仿宋_GB2312" w:cs="仿宋_GB2312"/>
          <w:color w:val="000000"/>
          <w:sz w:val="24"/>
          <w:szCs w:val="24"/>
        </w:rPr>
        <w:t>5</w:t>
      </w:r>
      <w:r>
        <w:rPr>
          <w:rFonts w:ascii="仿宋_GB2312" w:eastAsia="仿宋_GB2312" w:cs="仿宋_GB2312" w:hint="eastAsia"/>
          <w:color w:val="000000"/>
          <w:sz w:val="24"/>
          <w:szCs w:val="24"/>
        </w:rPr>
        <w:t>、《湖南省食品流通许可工作规范》</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六、许可条件：</w:t>
      </w:r>
    </w:p>
    <w:p w:rsidR="00D70933" w:rsidRDefault="00D70933" w:rsidP="00617C40">
      <w:pPr>
        <w:pStyle w:val="NormalWeb"/>
        <w:adjustRightInd w:val="0"/>
        <w:snapToGrid w:val="0"/>
        <w:spacing w:before="0" w:beforeAutospacing="0" w:after="0" w:afterAutospacing="0" w:line="324" w:lineRule="auto"/>
        <w:ind w:firstLineChars="196" w:firstLine="47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、申请人为已具有《食品流通许可证》的食品经营者，且其具有的食品流通许可证有效期</w:t>
      </w:r>
      <w:r>
        <w:rPr>
          <w:rFonts w:ascii="仿宋_GB2312" w:eastAsia="仿宋_GB2312" w:cs="仿宋_GB2312"/>
          <w:color w:val="000000"/>
          <w:sz w:val="24"/>
          <w:szCs w:val="24"/>
        </w:rPr>
        <w:t>3</w:t>
      </w:r>
      <w:r>
        <w:rPr>
          <w:rFonts w:ascii="仿宋_GB2312" w:eastAsia="仿宋_GB2312" w:cs="仿宋_GB2312" w:hint="eastAsia"/>
          <w:color w:val="000000"/>
          <w:sz w:val="24"/>
          <w:szCs w:val="24"/>
        </w:rPr>
        <w:t>年为届满</w:t>
      </w:r>
      <w:r>
        <w:rPr>
          <w:rFonts w:ascii="仿宋_GB2312" w:eastAsia="仿宋_GB2312" w:cs="仿宋_GB2312"/>
          <w:color w:val="000000"/>
          <w:sz w:val="24"/>
          <w:szCs w:val="24"/>
        </w:rPr>
        <w:t>30</w:t>
      </w:r>
      <w:r>
        <w:rPr>
          <w:rFonts w:ascii="仿宋_GB2312" w:eastAsia="仿宋_GB2312" w:cs="仿宋_GB2312" w:hint="eastAsia"/>
          <w:color w:val="000000"/>
          <w:sz w:val="24"/>
          <w:szCs w:val="24"/>
        </w:rPr>
        <w:t>日前；</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color w:val="000000"/>
          <w:sz w:val="24"/>
          <w:szCs w:val="24"/>
        </w:rPr>
      </w:pPr>
      <w:r>
        <w:rPr>
          <w:rFonts w:ascii="仿宋_GB2312" w:eastAsia="仿宋_GB2312" w:cs="仿宋_GB2312"/>
          <w:color w:val="000000"/>
          <w:sz w:val="24"/>
          <w:szCs w:val="24"/>
        </w:rPr>
        <w:t xml:space="preserve">    2</w:t>
      </w:r>
      <w:r>
        <w:rPr>
          <w:rFonts w:ascii="仿宋_GB2312" w:eastAsia="仿宋_GB2312" w:cs="仿宋_GB2312" w:hint="eastAsia"/>
          <w:color w:val="000000"/>
          <w:sz w:val="24"/>
          <w:szCs w:val="24"/>
        </w:rPr>
        <w:t>、具备《中华人民共和国行政许可法》（</w:t>
      </w:r>
      <w:smartTag w:uri="urn:schemas-microsoft-com:office:smarttags" w:element="chsdate">
        <w:smartTagPr>
          <w:attr w:name="IsROCDate" w:val="False"/>
          <w:attr w:name="IsLunarDate" w:val="False"/>
          <w:attr w:name="Day" w:val="27"/>
          <w:attr w:name="Month" w:val="8"/>
          <w:attr w:name="Year" w:val="2003"/>
        </w:smartTagPr>
        <w:r>
          <w:rPr>
            <w:rFonts w:ascii="仿宋_GB2312" w:eastAsia="仿宋_GB2312" w:cs="仿宋_GB2312"/>
            <w:color w:val="000000"/>
            <w:sz w:val="24"/>
            <w:szCs w:val="24"/>
          </w:rPr>
          <w:t>2003</w:t>
        </w:r>
        <w:r>
          <w:rPr>
            <w:rFonts w:ascii="仿宋_GB2312" w:eastAsia="仿宋_GB2312" w:cs="仿宋_GB2312" w:hint="eastAsia"/>
            <w:color w:val="000000"/>
            <w:sz w:val="24"/>
            <w:szCs w:val="24"/>
          </w:rPr>
          <w:t>年</w:t>
        </w:r>
        <w:r>
          <w:rPr>
            <w:rFonts w:ascii="仿宋_GB2312" w:eastAsia="仿宋_GB2312" w:cs="仿宋_GB2312"/>
            <w:color w:val="000000"/>
            <w:sz w:val="24"/>
            <w:szCs w:val="24"/>
          </w:rPr>
          <w:t>8</w:t>
        </w:r>
        <w:r>
          <w:rPr>
            <w:rFonts w:ascii="仿宋_GB2312" w:eastAsia="仿宋_GB2312" w:cs="仿宋_GB2312" w:hint="eastAsia"/>
            <w:color w:val="000000"/>
            <w:sz w:val="24"/>
            <w:szCs w:val="24"/>
          </w:rPr>
          <w:t>月</w:t>
        </w:r>
        <w:r>
          <w:rPr>
            <w:rFonts w:ascii="仿宋_GB2312" w:eastAsia="仿宋_GB2312" w:cs="仿宋_GB2312"/>
            <w:color w:val="000000"/>
            <w:sz w:val="24"/>
            <w:szCs w:val="24"/>
          </w:rPr>
          <w:t>27</w:t>
        </w:r>
        <w:r>
          <w:rPr>
            <w:rFonts w:ascii="仿宋_GB2312" w:eastAsia="仿宋_GB2312" w:cs="仿宋_GB2312" w:hint="eastAsia"/>
            <w:color w:val="000000"/>
            <w:sz w:val="24"/>
            <w:szCs w:val="24"/>
          </w:rPr>
          <w:t>日</w:t>
        </w:r>
      </w:smartTag>
      <w:r>
        <w:rPr>
          <w:rFonts w:ascii="仿宋_GB2312" w:eastAsia="仿宋_GB2312" w:cs="仿宋_GB2312" w:hint="eastAsia"/>
          <w:color w:val="000000"/>
          <w:sz w:val="24"/>
          <w:szCs w:val="24"/>
        </w:rPr>
        <w:t>中华人民共和国主席令第</w:t>
      </w:r>
      <w:r>
        <w:rPr>
          <w:rFonts w:ascii="仿宋_GB2312" w:eastAsia="仿宋_GB2312" w:cs="仿宋_GB2312"/>
          <w:color w:val="000000"/>
          <w:sz w:val="24"/>
          <w:szCs w:val="24"/>
        </w:rPr>
        <w:t>7</w:t>
      </w:r>
      <w:r>
        <w:rPr>
          <w:rFonts w:ascii="仿宋_GB2312" w:eastAsia="仿宋_GB2312" w:cs="仿宋_GB2312" w:hint="eastAsia"/>
          <w:color w:val="000000"/>
          <w:sz w:val="24"/>
          <w:szCs w:val="24"/>
        </w:rPr>
        <w:t>号）第五十条、《中华人民共和国食品安全法》（第十一届全国人大常务委员会第七次会议</w:t>
      </w:r>
      <w:smartTag w:uri="urn:schemas-microsoft-com:office:smarttags" w:element="chsdate">
        <w:smartTagPr>
          <w:attr w:name="IsROCDate" w:val="False"/>
          <w:attr w:name="IsLunarDate" w:val="False"/>
          <w:attr w:name="Day" w:val="28"/>
          <w:attr w:name="Month" w:val="2"/>
          <w:attr w:name="Year" w:val="2009"/>
        </w:smartTagPr>
        <w:r>
          <w:rPr>
            <w:rFonts w:ascii="仿宋_GB2312" w:eastAsia="仿宋_GB2312" w:cs="仿宋_GB2312"/>
            <w:color w:val="000000"/>
            <w:sz w:val="24"/>
            <w:szCs w:val="24"/>
          </w:rPr>
          <w:t>2009</w:t>
        </w:r>
        <w:r>
          <w:rPr>
            <w:rFonts w:ascii="仿宋_GB2312" w:eastAsia="仿宋_GB2312" w:cs="仿宋_GB2312" w:hint="eastAsia"/>
            <w:color w:val="000000"/>
            <w:sz w:val="24"/>
            <w:szCs w:val="24"/>
          </w:rPr>
          <w:t>年</w:t>
        </w:r>
        <w:r>
          <w:rPr>
            <w:rFonts w:ascii="仿宋_GB2312" w:eastAsia="仿宋_GB2312" w:cs="仿宋_GB2312"/>
            <w:color w:val="000000"/>
            <w:sz w:val="24"/>
            <w:szCs w:val="24"/>
          </w:rPr>
          <w:t>2</w:t>
        </w:r>
        <w:r>
          <w:rPr>
            <w:rFonts w:ascii="仿宋_GB2312" w:eastAsia="仿宋_GB2312" w:cs="仿宋_GB2312" w:hint="eastAsia"/>
            <w:color w:val="000000"/>
            <w:sz w:val="24"/>
            <w:szCs w:val="24"/>
          </w:rPr>
          <w:t>月</w:t>
        </w:r>
        <w:r>
          <w:rPr>
            <w:rFonts w:ascii="仿宋_GB2312" w:eastAsia="仿宋_GB2312" w:cs="仿宋_GB2312"/>
            <w:color w:val="000000"/>
            <w:sz w:val="24"/>
            <w:szCs w:val="24"/>
          </w:rPr>
          <w:t>28</w:t>
        </w:r>
        <w:r>
          <w:rPr>
            <w:rFonts w:ascii="仿宋_GB2312" w:eastAsia="仿宋_GB2312" w:cs="仿宋_GB2312" w:hint="eastAsia"/>
            <w:color w:val="000000"/>
            <w:sz w:val="24"/>
            <w:szCs w:val="24"/>
          </w:rPr>
          <w:t>日</w:t>
        </w:r>
      </w:smartTag>
      <w:r>
        <w:rPr>
          <w:rFonts w:ascii="仿宋_GB2312" w:eastAsia="仿宋_GB2312" w:cs="仿宋_GB2312" w:hint="eastAsia"/>
          <w:color w:val="000000"/>
          <w:sz w:val="24"/>
          <w:szCs w:val="24"/>
        </w:rPr>
        <w:t>公布）第二十九条第三十一条、《中华人民共和国食品安全法实施条例》第二十条第二十一条、《食品流通许可证管理办法》第二十二条、《湖南省食品流通许可工作规范》所规定的条件。</w:t>
      </w:r>
    </w:p>
    <w:p w:rsidR="00D70933" w:rsidRDefault="00D70933" w:rsidP="00617C40">
      <w:pPr>
        <w:pStyle w:val="NormalWeb"/>
        <w:adjustRightInd w:val="0"/>
        <w:snapToGrid w:val="0"/>
        <w:spacing w:before="0" w:beforeAutospacing="0" w:after="0" w:afterAutospacing="0" w:line="324" w:lineRule="auto"/>
        <w:ind w:firstLine="480"/>
        <w:rPr>
          <w:rFonts w:ascii="仿宋_GB2312" w:eastAsia="仿宋_GB2312" w:cs="仿宋_GB2312"/>
          <w:color w:val="000000"/>
          <w:sz w:val="24"/>
          <w:szCs w:val="24"/>
        </w:rPr>
      </w:pPr>
      <w:r>
        <w:rPr>
          <w:rFonts w:ascii="仿宋_GB2312" w:eastAsia="仿宋_GB2312" w:cs="仿宋_GB2312"/>
          <w:color w:val="000000"/>
          <w:sz w:val="24"/>
          <w:szCs w:val="24"/>
        </w:rPr>
        <w:t>3</w:t>
      </w:r>
      <w:r>
        <w:rPr>
          <w:rFonts w:ascii="仿宋_GB2312" w:eastAsia="仿宋_GB2312" w:cs="仿宋_GB2312" w:hint="eastAsia"/>
          <w:color w:val="000000"/>
          <w:sz w:val="24"/>
          <w:szCs w:val="24"/>
        </w:rPr>
        <w:t>、准予延续的，颁发新的《食品流通许可证》，证号不变。对不符合规定条件的，做出不予行政许可的决定，并发放《不予延续食品流通许可决定书》。</w:t>
      </w:r>
    </w:p>
    <w:p w:rsidR="00D70933" w:rsidRDefault="00D70933" w:rsidP="00617C40">
      <w:pPr>
        <w:pStyle w:val="NormalWeb"/>
        <w:adjustRightInd w:val="0"/>
        <w:snapToGrid w:val="0"/>
        <w:spacing w:before="0" w:beforeAutospacing="0" w:after="0" w:afterAutospacing="0" w:line="324" w:lineRule="auto"/>
        <w:ind w:firstLine="48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七、申请资料</w:t>
      </w:r>
    </w:p>
    <w:p w:rsidR="00D70933" w:rsidRDefault="00D70933" w:rsidP="00617C40">
      <w:pPr>
        <w:pStyle w:val="NormalWeb"/>
        <w:adjustRightInd w:val="0"/>
        <w:snapToGrid w:val="0"/>
        <w:spacing w:before="0" w:beforeAutospacing="0" w:after="0" w:afterAutospacing="0" w:line="324" w:lineRule="auto"/>
        <w:ind w:firstLine="482"/>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、《食品流通许可证》延续申请书；</w:t>
      </w:r>
    </w:p>
    <w:p w:rsidR="00D70933" w:rsidRDefault="00D70933" w:rsidP="00617C40">
      <w:pPr>
        <w:pStyle w:val="NormalWeb"/>
        <w:adjustRightInd w:val="0"/>
        <w:snapToGrid w:val="0"/>
        <w:spacing w:before="0" w:beforeAutospacing="0" w:after="0" w:afterAutospacing="0" w:line="324" w:lineRule="auto"/>
        <w:ind w:firstLine="482"/>
        <w:rPr>
          <w:rFonts w:ascii="仿宋_GB2312" w:eastAsia="仿宋_GB2312" w:cs="仿宋_GB2312"/>
          <w:color w:val="000000"/>
          <w:sz w:val="24"/>
          <w:szCs w:val="24"/>
        </w:rPr>
      </w:pPr>
      <w:r>
        <w:rPr>
          <w:rFonts w:ascii="仿宋_GB2312" w:eastAsia="仿宋_GB2312" w:cs="仿宋_GB2312"/>
          <w:color w:val="000000"/>
          <w:sz w:val="24"/>
          <w:szCs w:val="24"/>
        </w:rPr>
        <w:t>2</w:t>
      </w:r>
      <w:r>
        <w:rPr>
          <w:rFonts w:ascii="仿宋_GB2312" w:eastAsia="仿宋_GB2312" w:cs="仿宋_GB2312" w:hint="eastAsia"/>
          <w:color w:val="000000"/>
          <w:sz w:val="24"/>
          <w:szCs w:val="24"/>
        </w:rPr>
        <w:t>、原《食品流通许可证》正、副本；</w:t>
      </w:r>
    </w:p>
    <w:p w:rsidR="00D70933" w:rsidRDefault="00D70933" w:rsidP="00617C40">
      <w:pPr>
        <w:pStyle w:val="NormalWeb"/>
        <w:adjustRightInd w:val="0"/>
        <w:snapToGrid w:val="0"/>
        <w:spacing w:before="0" w:beforeAutospacing="0" w:after="0" w:afterAutospacing="0" w:line="324" w:lineRule="auto"/>
        <w:ind w:firstLineChars="196" w:firstLine="470"/>
        <w:rPr>
          <w:rFonts w:ascii="仿宋_GB2312" w:eastAsia="仿宋_GB2312" w:cs="仿宋_GB2312"/>
          <w:color w:val="000000"/>
          <w:sz w:val="24"/>
          <w:szCs w:val="24"/>
        </w:rPr>
      </w:pPr>
      <w:r>
        <w:rPr>
          <w:rFonts w:ascii="仿宋_GB2312" w:eastAsia="仿宋_GB2312" w:cs="仿宋_GB2312"/>
          <w:color w:val="000000"/>
          <w:sz w:val="24"/>
          <w:szCs w:val="24"/>
        </w:rPr>
        <w:t>3</w:t>
      </w:r>
      <w:r>
        <w:rPr>
          <w:rFonts w:ascii="仿宋_GB2312" w:eastAsia="仿宋_GB2312" w:cs="仿宋_GB2312" w:hint="eastAsia"/>
          <w:color w:val="000000"/>
          <w:sz w:val="24"/>
          <w:szCs w:val="24"/>
        </w:rPr>
        <w:t>、指定代表或共同委托代理人证明以及委托代理人或指定代表的身份证明；</w:t>
      </w:r>
    </w:p>
    <w:p w:rsidR="00D70933" w:rsidRDefault="00D70933" w:rsidP="00617C40">
      <w:pPr>
        <w:pStyle w:val="NormalWeb"/>
        <w:adjustRightInd w:val="0"/>
        <w:snapToGrid w:val="0"/>
        <w:spacing w:before="0" w:beforeAutospacing="0" w:after="0" w:afterAutospacing="0" w:line="324" w:lineRule="auto"/>
        <w:ind w:firstLineChars="196" w:firstLine="470"/>
        <w:rPr>
          <w:rFonts w:ascii="仿宋_GB2312" w:eastAsia="仿宋_GB2312" w:cs="仿宋_GB2312"/>
          <w:color w:val="000000"/>
          <w:sz w:val="24"/>
          <w:szCs w:val="24"/>
        </w:rPr>
      </w:pPr>
      <w:r>
        <w:rPr>
          <w:rFonts w:ascii="仿宋_GB2312" w:eastAsia="仿宋_GB2312" w:cs="仿宋_GB2312"/>
          <w:color w:val="000000"/>
          <w:sz w:val="24"/>
          <w:szCs w:val="24"/>
        </w:rPr>
        <w:t>4</w:t>
      </w:r>
      <w:r>
        <w:rPr>
          <w:rFonts w:ascii="仿宋_GB2312" w:eastAsia="仿宋_GB2312" w:cs="仿宋_GB2312" w:hint="eastAsia"/>
          <w:color w:val="000000"/>
          <w:sz w:val="24"/>
          <w:szCs w:val="24"/>
        </w:rPr>
        <w:t>、原《食品流通许可证》内容未作改变的说明（包括名称、经营场所、负责人、许可范围、食品安全专业技术人员及食品安全管理人员）；</w:t>
      </w:r>
      <w:r>
        <w:rPr>
          <w:rFonts w:ascii="仿宋_GB2312" w:eastAsia="仿宋_GB2312" w:cs="仿宋_GB2312"/>
          <w:color w:val="000000"/>
          <w:sz w:val="24"/>
          <w:szCs w:val="24"/>
        </w:rPr>
        <w:t xml:space="preserve"> </w:t>
      </w:r>
    </w:p>
    <w:p w:rsidR="00D70933" w:rsidRDefault="00D70933" w:rsidP="00617C40">
      <w:pPr>
        <w:pStyle w:val="NormalWeb"/>
        <w:adjustRightInd w:val="0"/>
        <w:snapToGrid w:val="0"/>
        <w:spacing w:before="0" w:beforeAutospacing="0" w:after="0" w:afterAutospacing="0" w:line="324" w:lineRule="auto"/>
        <w:ind w:firstLineChars="196" w:firstLine="470"/>
        <w:rPr>
          <w:rFonts w:ascii="仿宋_GB2312" w:eastAsia="仿宋_GB2312" w:cs="仿宋_GB2312"/>
          <w:color w:val="000000"/>
          <w:sz w:val="24"/>
          <w:szCs w:val="24"/>
        </w:rPr>
      </w:pPr>
      <w:r>
        <w:rPr>
          <w:rFonts w:ascii="仿宋_GB2312" w:eastAsia="仿宋_GB2312" w:cs="仿宋_GB2312"/>
          <w:color w:val="000000"/>
          <w:sz w:val="24"/>
          <w:szCs w:val="24"/>
        </w:rPr>
        <w:t>5</w:t>
      </w:r>
      <w:r>
        <w:rPr>
          <w:rFonts w:ascii="仿宋_GB2312" w:eastAsia="仿宋_GB2312" w:cs="仿宋_GB2312" w:hint="eastAsia"/>
          <w:color w:val="000000"/>
          <w:sz w:val="24"/>
          <w:szCs w:val="24"/>
        </w:rPr>
        <w:t>、经营场所及其周围环境和功能区布局未作改变说明；</w:t>
      </w:r>
    </w:p>
    <w:p w:rsidR="00D70933" w:rsidRDefault="00D70933" w:rsidP="00617C40">
      <w:pPr>
        <w:pStyle w:val="NormalWeb"/>
        <w:adjustRightInd w:val="0"/>
        <w:snapToGrid w:val="0"/>
        <w:spacing w:before="0" w:beforeAutospacing="0" w:after="0" w:afterAutospacing="0" w:line="324" w:lineRule="auto"/>
        <w:ind w:firstLineChars="196" w:firstLine="470"/>
        <w:rPr>
          <w:rFonts w:ascii="仿宋_GB2312" w:eastAsia="仿宋_GB2312" w:cs="仿宋_GB2312"/>
          <w:color w:val="000000"/>
          <w:sz w:val="24"/>
          <w:szCs w:val="24"/>
        </w:rPr>
      </w:pPr>
      <w:r>
        <w:rPr>
          <w:rFonts w:ascii="仿宋_GB2312" w:eastAsia="仿宋_GB2312" w:cs="仿宋_GB2312"/>
          <w:color w:val="000000"/>
          <w:sz w:val="24"/>
          <w:szCs w:val="24"/>
        </w:rPr>
        <w:t>6</w:t>
      </w:r>
      <w:r>
        <w:rPr>
          <w:rFonts w:ascii="仿宋_GB2312" w:eastAsia="仿宋_GB2312" w:cs="仿宋_GB2312" w:hint="eastAsia"/>
          <w:color w:val="000000"/>
          <w:sz w:val="24"/>
          <w:szCs w:val="24"/>
        </w:rPr>
        <w:t>、对行政机关监督管理过程中发现问题进行整改的情况说明；</w:t>
      </w:r>
    </w:p>
    <w:p w:rsidR="00D70933" w:rsidRDefault="00D70933" w:rsidP="00617C40">
      <w:pPr>
        <w:pStyle w:val="NormalWeb"/>
        <w:adjustRightInd w:val="0"/>
        <w:snapToGrid w:val="0"/>
        <w:spacing w:before="0" w:beforeAutospacing="0" w:after="0" w:afterAutospacing="0" w:line="324" w:lineRule="auto"/>
        <w:ind w:firstLineChars="196" w:firstLine="470"/>
        <w:rPr>
          <w:rFonts w:ascii="仿宋_GB2312" w:eastAsia="仿宋_GB2312" w:cs="仿宋_GB2312"/>
          <w:color w:val="000000"/>
          <w:sz w:val="24"/>
          <w:szCs w:val="24"/>
        </w:rPr>
      </w:pPr>
      <w:r>
        <w:rPr>
          <w:rFonts w:ascii="仿宋_GB2312" w:eastAsia="仿宋_GB2312" w:cs="仿宋_GB2312"/>
          <w:color w:val="000000"/>
          <w:sz w:val="24"/>
          <w:szCs w:val="24"/>
        </w:rPr>
        <w:t>7</w:t>
      </w:r>
      <w:r>
        <w:rPr>
          <w:rFonts w:ascii="仿宋_GB2312" w:eastAsia="仿宋_GB2312" w:cs="仿宋_GB2312" w:hint="eastAsia"/>
          <w:color w:val="000000"/>
          <w:sz w:val="24"/>
          <w:szCs w:val="24"/>
        </w:rPr>
        <w:t>、食品流通安全承诺书；</w:t>
      </w:r>
    </w:p>
    <w:p w:rsidR="00D70933" w:rsidRDefault="00D70933" w:rsidP="00617C40">
      <w:pPr>
        <w:pStyle w:val="NormalWeb"/>
        <w:adjustRightInd w:val="0"/>
        <w:snapToGrid w:val="0"/>
        <w:spacing w:before="0" w:beforeAutospacing="0" w:after="0" w:afterAutospacing="0" w:line="324" w:lineRule="auto"/>
        <w:ind w:firstLineChars="196" w:firstLine="470"/>
        <w:rPr>
          <w:rFonts w:ascii="仿宋_GB2312" w:eastAsia="仿宋_GB2312" w:cs="仿宋_GB2312"/>
          <w:color w:val="000000"/>
          <w:sz w:val="24"/>
          <w:szCs w:val="24"/>
        </w:rPr>
      </w:pPr>
      <w:r>
        <w:rPr>
          <w:rFonts w:ascii="仿宋_GB2312" w:eastAsia="仿宋_GB2312" w:cs="仿宋_GB2312"/>
          <w:color w:val="000000"/>
          <w:sz w:val="24"/>
          <w:szCs w:val="24"/>
        </w:rPr>
        <w:t>8</w:t>
      </w:r>
      <w:r>
        <w:rPr>
          <w:rFonts w:ascii="仿宋_GB2312" w:eastAsia="仿宋_GB2312" w:cs="仿宋_GB2312" w:hint="eastAsia"/>
          <w:color w:val="000000"/>
          <w:sz w:val="24"/>
          <w:szCs w:val="24"/>
        </w:rPr>
        <w:t>、省食品药品监督管理局规定的其他材料。</w:t>
      </w:r>
    </w:p>
    <w:p w:rsidR="00D70933" w:rsidRDefault="00D70933" w:rsidP="00617C40">
      <w:pPr>
        <w:pStyle w:val="NormalWeb"/>
        <w:adjustRightInd w:val="0"/>
        <w:snapToGrid w:val="0"/>
        <w:spacing w:before="0" w:beforeAutospacing="0" w:after="0" w:afterAutospacing="0" w:line="324" w:lineRule="auto"/>
        <w:ind w:firstLine="470"/>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八、申报资料的规格与填写要求</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、申报材料必须用</w:t>
      </w:r>
      <w:r>
        <w:rPr>
          <w:rFonts w:ascii="仿宋_GB2312" w:eastAsia="仿宋_GB2312" w:cs="仿宋_GB2312"/>
          <w:color w:val="000000"/>
          <w:sz w:val="24"/>
          <w:szCs w:val="24"/>
        </w:rPr>
        <w:t>A4</w:t>
      </w:r>
      <w:r>
        <w:rPr>
          <w:rFonts w:ascii="仿宋_GB2312" w:eastAsia="仿宋_GB2312" w:cs="仿宋_GB2312" w:hint="eastAsia"/>
          <w:color w:val="000000"/>
          <w:sz w:val="24"/>
          <w:szCs w:val="24"/>
        </w:rPr>
        <w:t>纸填写、打印或复印（图纸除外）；</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2</w:t>
      </w:r>
      <w:r>
        <w:rPr>
          <w:rFonts w:ascii="仿宋_GB2312" w:eastAsia="仿宋_GB2312" w:cs="仿宋_GB2312" w:hint="eastAsia"/>
          <w:color w:val="000000"/>
          <w:sz w:val="24"/>
          <w:szCs w:val="24"/>
        </w:rPr>
        <w:t>、申报材料加盖申请单位公章或法定代表人</w:t>
      </w:r>
      <w:r>
        <w:rPr>
          <w:rFonts w:ascii="仿宋_GB2312" w:eastAsia="仿宋_GB2312" w:cs="仿宋_GB2312"/>
          <w:color w:val="000000"/>
          <w:sz w:val="24"/>
          <w:szCs w:val="24"/>
        </w:rPr>
        <w:t>(</w:t>
      </w:r>
      <w:r>
        <w:rPr>
          <w:rFonts w:ascii="仿宋_GB2312" w:eastAsia="仿宋_GB2312" w:cs="仿宋_GB2312" w:hint="eastAsia"/>
          <w:color w:val="000000"/>
          <w:sz w:val="24"/>
          <w:szCs w:val="24"/>
        </w:rPr>
        <w:t>负责人</w:t>
      </w:r>
      <w:r>
        <w:rPr>
          <w:rFonts w:ascii="仿宋_GB2312" w:eastAsia="仿宋_GB2312" w:cs="仿宋_GB2312"/>
          <w:color w:val="000000"/>
          <w:sz w:val="24"/>
          <w:szCs w:val="24"/>
        </w:rPr>
        <w:t>)</w:t>
      </w:r>
      <w:r>
        <w:rPr>
          <w:rFonts w:ascii="仿宋_GB2312" w:eastAsia="仿宋_GB2312" w:cs="仿宋_GB2312" w:hint="eastAsia"/>
          <w:color w:val="000000"/>
          <w:sz w:val="24"/>
          <w:szCs w:val="24"/>
        </w:rPr>
        <w:t>逐页签名；委托他人办理的委托文件应有法定代表人</w:t>
      </w:r>
      <w:r>
        <w:rPr>
          <w:rFonts w:ascii="仿宋_GB2312" w:eastAsia="仿宋_GB2312" w:cs="仿宋_GB2312"/>
          <w:color w:val="000000"/>
          <w:sz w:val="24"/>
          <w:szCs w:val="24"/>
        </w:rPr>
        <w:t>/</w:t>
      </w:r>
      <w:r>
        <w:rPr>
          <w:rFonts w:ascii="仿宋_GB2312" w:eastAsia="仿宋_GB2312" w:cs="仿宋_GB2312" w:hint="eastAsia"/>
          <w:color w:val="000000"/>
          <w:sz w:val="24"/>
          <w:szCs w:val="24"/>
        </w:rPr>
        <w:t>负责人签名；（注：具有法人资格的单位由法定代表人签名，不具有法人资格的单位由负责人签名）</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3</w:t>
      </w:r>
      <w:r>
        <w:rPr>
          <w:rFonts w:ascii="仿宋_GB2312" w:eastAsia="仿宋_GB2312" w:cs="仿宋_GB2312" w:hint="eastAsia"/>
          <w:color w:val="000000"/>
          <w:sz w:val="24"/>
          <w:szCs w:val="24"/>
        </w:rPr>
        <w:t>、字迹清楚，不得用涂改液涂改，不得空项（没有填写内容的空格处以“无”字填写）；</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4</w:t>
      </w:r>
      <w:r>
        <w:rPr>
          <w:rFonts w:ascii="仿宋_GB2312" w:eastAsia="仿宋_GB2312" w:cs="仿宋_GB2312" w:hint="eastAsia"/>
          <w:color w:val="000000"/>
          <w:sz w:val="24"/>
          <w:szCs w:val="24"/>
        </w:rPr>
        <w:t>、按提供材料的顺序编写目录清单，并注明其序号、名称、页数和页码；</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5</w:t>
      </w:r>
      <w:r>
        <w:rPr>
          <w:rFonts w:ascii="仿宋_GB2312" w:eastAsia="仿宋_GB2312" w:cs="仿宋_GB2312" w:hint="eastAsia"/>
          <w:color w:val="000000"/>
          <w:sz w:val="24"/>
          <w:szCs w:val="24"/>
        </w:rPr>
        <w:t>、凡复印件应当由原件提供单位盖章；</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6</w:t>
      </w:r>
      <w:r>
        <w:rPr>
          <w:rFonts w:ascii="仿宋_GB2312" w:eastAsia="仿宋_GB2312" w:cs="仿宋_GB2312" w:hint="eastAsia"/>
          <w:color w:val="000000"/>
          <w:sz w:val="24"/>
          <w:szCs w:val="24"/>
        </w:rPr>
        <w:t>、申报单位递交的材料必须如实表述有关情况</w:t>
      </w:r>
      <w:r>
        <w:rPr>
          <w:rFonts w:ascii="仿宋_GB2312" w:eastAsia="仿宋_GB2312" w:cs="仿宋_GB2312"/>
          <w:color w:val="000000"/>
          <w:sz w:val="24"/>
          <w:szCs w:val="24"/>
        </w:rPr>
        <w:t>,</w:t>
      </w:r>
      <w:r>
        <w:rPr>
          <w:rFonts w:ascii="仿宋_GB2312" w:eastAsia="仿宋_GB2312" w:cs="仿宋_GB2312" w:hint="eastAsia"/>
          <w:color w:val="000000"/>
          <w:sz w:val="24"/>
          <w:szCs w:val="24"/>
        </w:rPr>
        <w:t>对所提供的材料的真实性、准确性负法律责任。</w:t>
      </w:r>
    </w:p>
    <w:p w:rsidR="00D70933" w:rsidRDefault="00D70933" w:rsidP="00617C40">
      <w:pPr>
        <w:widowControl/>
        <w:shd w:val="solid" w:color="FFFFFF" w:fill="auto"/>
        <w:autoSpaceDN w:val="0"/>
        <w:adjustRightInd w:val="0"/>
        <w:snapToGrid w:val="0"/>
        <w:spacing w:line="324" w:lineRule="auto"/>
        <w:ind w:firstLineChars="196" w:firstLine="472"/>
        <w:jc w:val="left"/>
        <w:rPr>
          <w:rFonts w:ascii="仿宋_GB2312" w:eastAsia="仿宋_GB2312" w:hAnsi="宋体" w:cs="仿宋_GB2312"/>
          <w:b/>
          <w:bCs/>
          <w:color w:val="000000"/>
          <w:kern w:val="0"/>
          <w:sz w:val="24"/>
        </w:rPr>
      </w:pPr>
      <w:r>
        <w:rPr>
          <w:rFonts w:ascii="仿宋_GB2312" w:eastAsia="仿宋_GB2312" w:hAnsi="宋体" w:cs="仿宋_GB2312" w:hint="eastAsia"/>
          <w:b/>
          <w:bCs/>
          <w:color w:val="000000"/>
          <w:kern w:val="0"/>
          <w:sz w:val="24"/>
        </w:rPr>
        <w:t>九、许可程序：同食品流通许可申请程序。</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十、许可费用：</w:t>
      </w:r>
      <w:r>
        <w:rPr>
          <w:rFonts w:ascii="仿宋_GB2312" w:eastAsia="仿宋_GB2312" w:cs="仿宋_GB2312"/>
          <w:b/>
          <w:bCs/>
          <w:color w:val="000000"/>
          <w:sz w:val="24"/>
          <w:szCs w:val="24"/>
        </w:rPr>
        <w:t xml:space="preserve"> </w:t>
      </w:r>
      <w:r>
        <w:rPr>
          <w:rFonts w:ascii="仿宋_GB2312" w:eastAsia="仿宋_GB2312" w:cs="仿宋_GB2312" w:hint="eastAsia"/>
          <w:b/>
          <w:bCs/>
          <w:color w:val="000000"/>
          <w:sz w:val="24"/>
          <w:szCs w:val="24"/>
        </w:rPr>
        <w:t>不收费</w:t>
      </w:r>
    </w:p>
    <w:p w:rsidR="00D70933" w:rsidRDefault="00D70933" w:rsidP="00617C40">
      <w:pPr>
        <w:pStyle w:val="NormalWeb"/>
        <w:adjustRightInd w:val="0"/>
        <w:snapToGrid w:val="0"/>
        <w:spacing w:before="0" w:beforeAutospacing="0" w:after="0" w:afterAutospacing="0" w:line="324" w:lineRule="auto"/>
        <w:ind w:firstLineChars="200" w:firstLine="48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十一、法定时间：</w:t>
      </w:r>
      <w:r>
        <w:rPr>
          <w:rFonts w:ascii="仿宋_GB2312" w:eastAsia="仿宋_GB2312" w:cs="仿宋_GB2312"/>
          <w:b/>
          <w:bCs/>
          <w:color w:val="000000"/>
          <w:sz w:val="24"/>
          <w:szCs w:val="24"/>
        </w:rPr>
        <w:t>20</w:t>
      </w:r>
      <w:r>
        <w:rPr>
          <w:rFonts w:ascii="仿宋_GB2312" w:eastAsia="仿宋_GB2312" w:cs="仿宋_GB2312" w:hint="eastAsia"/>
          <w:b/>
          <w:bCs/>
          <w:color w:val="000000"/>
          <w:sz w:val="24"/>
          <w:szCs w:val="24"/>
        </w:rPr>
        <w:t>个工作日，特殊情况，经批准可延长</w:t>
      </w:r>
      <w:r>
        <w:rPr>
          <w:rFonts w:ascii="仿宋_GB2312" w:eastAsia="仿宋_GB2312" w:cs="仿宋_GB2312"/>
          <w:b/>
          <w:bCs/>
          <w:color w:val="000000"/>
          <w:sz w:val="24"/>
          <w:szCs w:val="24"/>
        </w:rPr>
        <w:t>10</w:t>
      </w:r>
      <w:r>
        <w:rPr>
          <w:rFonts w:ascii="仿宋_GB2312" w:eastAsia="仿宋_GB2312" w:cs="仿宋_GB2312" w:hint="eastAsia"/>
          <w:b/>
          <w:bCs/>
          <w:color w:val="000000"/>
          <w:sz w:val="24"/>
          <w:szCs w:val="24"/>
        </w:rPr>
        <w:t>个工作日。</w:t>
      </w:r>
    </w:p>
    <w:p w:rsidR="00D70933" w:rsidRDefault="00D70933" w:rsidP="00617C40">
      <w:pPr>
        <w:widowControl/>
        <w:adjustRightInd w:val="0"/>
        <w:snapToGrid w:val="0"/>
        <w:spacing w:line="324" w:lineRule="auto"/>
        <w:jc w:val="left"/>
        <w:rPr>
          <w:rFonts w:ascii="仿宋_GB2312" w:eastAsia="仿宋_GB2312" w:hAnsi="宋体" w:cs="仿宋_GB2312"/>
          <w:b/>
          <w:bCs/>
          <w:color w:val="000000"/>
          <w:kern w:val="0"/>
          <w:sz w:val="24"/>
        </w:rPr>
      </w:pP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b/>
          <w:bCs/>
          <w:color w:val="000000"/>
          <w:sz w:val="24"/>
          <w:szCs w:val="24"/>
        </w:rPr>
      </w:pPr>
    </w:p>
    <w:p w:rsidR="00D70933" w:rsidRDefault="00D70933" w:rsidP="00617C40">
      <w:pPr>
        <w:widowControl/>
        <w:shd w:val="solid" w:color="FFFFFF" w:fill="auto"/>
        <w:autoSpaceDN w:val="0"/>
        <w:adjustRightInd w:val="0"/>
        <w:snapToGrid w:val="0"/>
        <w:spacing w:line="324" w:lineRule="auto"/>
        <w:ind w:firstLineChars="200" w:firstLine="720"/>
        <w:jc w:val="center"/>
        <w:rPr>
          <w:rFonts w:ascii="黑体" w:eastAsia="黑体" w:hAnsi="仿宋"/>
          <w:sz w:val="36"/>
          <w:szCs w:val="36"/>
          <w:shd w:val="clear" w:color="auto" w:fill="FFFFFF"/>
        </w:rPr>
      </w:pPr>
    </w:p>
    <w:p w:rsidR="00D70933" w:rsidRDefault="00D70933" w:rsidP="00617C40">
      <w:pPr>
        <w:widowControl/>
        <w:shd w:val="solid" w:color="FFFFFF" w:fill="auto"/>
        <w:autoSpaceDN w:val="0"/>
        <w:adjustRightInd w:val="0"/>
        <w:snapToGrid w:val="0"/>
        <w:spacing w:line="324" w:lineRule="auto"/>
        <w:ind w:firstLineChars="200" w:firstLine="720"/>
        <w:jc w:val="center"/>
        <w:rPr>
          <w:rFonts w:ascii="黑体" w:eastAsia="黑体" w:hAnsi="仿宋"/>
          <w:sz w:val="36"/>
          <w:szCs w:val="36"/>
          <w:shd w:val="clear" w:color="auto" w:fill="FFFFFF"/>
        </w:rPr>
      </w:pPr>
    </w:p>
    <w:p w:rsidR="00D70933" w:rsidRDefault="00D70933" w:rsidP="00617C40">
      <w:pPr>
        <w:widowControl/>
        <w:shd w:val="solid" w:color="FFFFFF" w:fill="auto"/>
        <w:autoSpaceDN w:val="0"/>
        <w:adjustRightInd w:val="0"/>
        <w:snapToGrid w:val="0"/>
        <w:spacing w:line="324" w:lineRule="auto"/>
        <w:ind w:firstLineChars="200" w:firstLine="720"/>
        <w:jc w:val="center"/>
        <w:rPr>
          <w:rFonts w:ascii="黑体" w:eastAsia="黑体" w:hAnsi="仿宋"/>
          <w:sz w:val="36"/>
          <w:szCs w:val="36"/>
          <w:shd w:val="clear" w:color="auto" w:fill="FFFFFF"/>
        </w:rPr>
      </w:pPr>
    </w:p>
    <w:p w:rsidR="00D70933" w:rsidRDefault="00D70933" w:rsidP="00617C40">
      <w:pPr>
        <w:widowControl/>
        <w:shd w:val="solid" w:color="FFFFFF" w:fill="auto"/>
        <w:autoSpaceDN w:val="0"/>
        <w:adjustRightInd w:val="0"/>
        <w:snapToGrid w:val="0"/>
        <w:spacing w:line="324" w:lineRule="auto"/>
        <w:ind w:firstLineChars="200" w:firstLine="720"/>
        <w:jc w:val="center"/>
        <w:rPr>
          <w:rFonts w:ascii="黑体" w:eastAsia="黑体" w:hAnsi="仿宋"/>
          <w:sz w:val="36"/>
          <w:szCs w:val="36"/>
          <w:shd w:val="clear" w:color="auto" w:fill="FFFFFF"/>
        </w:rPr>
      </w:pPr>
    </w:p>
    <w:p w:rsidR="00D70933" w:rsidRDefault="00D70933" w:rsidP="00617C40">
      <w:pPr>
        <w:widowControl/>
        <w:shd w:val="solid" w:color="FFFFFF" w:fill="auto"/>
        <w:autoSpaceDN w:val="0"/>
        <w:adjustRightInd w:val="0"/>
        <w:snapToGrid w:val="0"/>
        <w:spacing w:line="324" w:lineRule="auto"/>
        <w:ind w:firstLineChars="200" w:firstLine="720"/>
        <w:jc w:val="center"/>
        <w:rPr>
          <w:rFonts w:ascii="黑体" w:eastAsia="黑体" w:hAnsi="仿宋"/>
          <w:sz w:val="36"/>
          <w:szCs w:val="36"/>
          <w:shd w:val="clear" w:color="auto" w:fill="FFFFFF"/>
        </w:rPr>
      </w:pPr>
    </w:p>
    <w:p w:rsidR="00D70933" w:rsidRDefault="00D70933" w:rsidP="00617C40">
      <w:pPr>
        <w:widowControl/>
        <w:shd w:val="solid" w:color="FFFFFF" w:fill="auto"/>
        <w:autoSpaceDN w:val="0"/>
        <w:adjustRightInd w:val="0"/>
        <w:snapToGrid w:val="0"/>
        <w:spacing w:line="324" w:lineRule="auto"/>
        <w:ind w:firstLineChars="200" w:firstLine="720"/>
        <w:jc w:val="center"/>
        <w:rPr>
          <w:rFonts w:ascii="黑体" w:eastAsia="黑体" w:hAnsi="仿宋"/>
          <w:sz w:val="36"/>
          <w:szCs w:val="36"/>
          <w:shd w:val="clear" w:color="auto" w:fill="FFFFFF"/>
        </w:rPr>
      </w:pPr>
    </w:p>
    <w:p w:rsidR="00D70933" w:rsidRDefault="00D70933" w:rsidP="00617C40">
      <w:pPr>
        <w:widowControl/>
        <w:shd w:val="solid" w:color="FFFFFF" w:fill="auto"/>
        <w:autoSpaceDN w:val="0"/>
        <w:adjustRightInd w:val="0"/>
        <w:snapToGrid w:val="0"/>
        <w:spacing w:line="324" w:lineRule="auto"/>
        <w:ind w:firstLineChars="200" w:firstLine="720"/>
        <w:jc w:val="center"/>
        <w:rPr>
          <w:rFonts w:ascii="黑体" w:eastAsia="黑体" w:hAnsi="仿宋"/>
          <w:sz w:val="36"/>
          <w:szCs w:val="36"/>
          <w:shd w:val="clear" w:color="auto" w:fill="FFFFFF"/>
        </w:rPr>
      </w:pPr>
    </w:p>
    <w:p w:rsidR="00D70933" w:rsidRDefault="00D70933" w:rsidP="00617C40">
      <w:pPr>
        <w:widowControl/>
        <w:shd w:val="solid" w:color="FFFFFF" w:fill="auto"/>
        <w:autoSpaceDN w:val="0"/>
        <w:adjustRightInd w:val="0"/>
        <w:snapToGrid w:val="0"/>
        <w:spacing w:line="324" w:lineRule="auto"/>
        <w:ind w:firstLineChars="200" w:firstLine="720"/>
        <w:jc w:val="center"/>
        <w:rPr>
          <w:rFonts w:ascii="黑体" w:eastAsia="黑体" w:hAnsi="仿宋"/>
          <w:sz w:val="36"/>
          <w:szCs w:val="36"/>
          <w:shd w:val="clear" w:color="auto" w:fill="FFFFFF"/>
        </w:rPr>
      </w:pPr>
    </w:p>
    <w:p w:rsidR="00D70933" w:rsidRDefault="00D70933" w:rsidP="00617C40">
      <w:pPr>
        <w:widowControl/>
        <w:shd w:val="solid" w:color="FFFFFF" w:fill="auto"/>
        <w:autoSpaceDN w:val="0"/>
        <w:adjustRightInd w:val="0"/>
        <w:snapToGrid w:val="0"/>
        <w:spacing w:line="324" w:lineRule="auto"/>
        <w:ind w:firstLineChars="200" w:firstLine="720"/>
        <w:jc w:val="center"/>
        <w:rPr>
          <w:rFonts w:ascii="黑体" w:eastAsia="黑体" w:hAnsi="仿宋"/>
          <w:sz w:val="36"/>
          <w:szCs w:val="36"/>
          <w:shd w:val="clear" w:color="auto" w:fill="FFFFFF"/>
        </w:rPr>
      </w:pPr>
    </w:p>
    <w:p w:rsidR="00D70933" w:rsidRDefault="00D70933" w:rsidP="00617C40">
      <w:pPr>
        <w:widowControl/>
        <w:shd w:val="solid" w:color="FFFFFF" w:fill="auto"/>
        <w:autoSpaceDN w:val="0"/>
        <w:adjustRightInd w:val="0"/>
        <w:snapToGrid w:val="0"/>
        <w:spacing w:line="324" w:lineRule="auto"/>
        <w:ind w:firstLineChars="200" w:firstLine="720"/>
        <w:jc w:val="center"/>
        <w:rPr>
          <w:rFonts w:ascii="黑体" w:eastAsia="黑体" w:hAnsi="仿宋"/>
          <w:sz w:val="36"/>
          <w:szCs w:val="36"/>
          <w:shd w:val="clear" w:color="auto" w:fill="FFFFFF"/>
        </w:rPr>
      </w:pPr>
    </w:p>
    <w:p w:rsidR="00D70933" w:rsidRPr="00617C40" w:rsidRDefault="00D70933" w:rsidP="00617C40">
      <w:pPr>
        <w:widowControl/>
        <w:shd w:val="solid" w:color="FFFFFF" w:fill="auto"/>
        <w:autoSpaceDN w:val="0"/>
        <w:adjustRightInd w:val="0"/>
        <w:snapToGrid w:val="0"/>
        <w:spacing w:line="324" w:lineRule="auto"/>
        <w:ind w:firstLineChars="200" w:firstLine="720"/>
        <w:jc w:val="center"/>
        <w:rPr>
          <w:rFonts w:ascii="方正小标宋_GBK" w:eastAsia="方正小标宋_GBK" w:hAnsi="仿宋"/>
          <w:sz w:val="36"/>
          <w:szCs w:val="36"/>
          <w:shd w:val="clear" w:color="auto" w:fill="FFFFFF"/>
        </w:rPr>
      </w:pPr>
      <w:r w:rsidRPr="00617C40">
        <w:rPr>
          <w:rFonts w:ascii="方正小标宋_GBK" w:eastAsia="方正小标宋_GBK" w:hAnsi="仿宋" w:hint="eastAsia"/>
          <w:sz w:val="36"/>
          <w:szCs w:val="36"/>
          <w:shd w:val="clear" w:color="auto" w:fill="FFFFFF"/>
        </w:rPr>
        <w:t>《食品流通许可证》补发程序</w:t>
      </w:r>
    </w:p>
    <w:p w:rsidR="00D70933" w:rsidRDefault="00D70933" w:rsidP="00617C40">
      <w:pPr>
        <w:pStyle w:val="NormalWeb"/>
        <w:adjustRightInd w:val="0"/>
        <w:snapToGrid w:val="0"/>
        <w:spacing w:before="0" w:beforeAutospacing="0" w:after="0" w:afterAutospacing="0" w:line="324" w:lineRule="auto"/>
        <w:rPr>
          <w:rFonts w:ascii="仿宋_GB2312" w:eastAsia="仿宋_GB2312" w:cs="仿宋_GB2312"/>
          <w:b/>
          <w:bCs/>
          <w:color w:val="000000"/>
          <w:sz w:val="24"/>
          <w:szCs w:val="24"/>
        </w:rPr>
      </w:pP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一、许可事项：《食品流通许可证》补发</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二、事项类型：行政许可</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三、法定实施主体：娄底市食品药品监督管理局娄星分局、经开区分局</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四、许可对象：拟申请补发《食品流通许可证》的申请人</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五、许可依据：</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、《食品流通许可证管理办法》</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2</w:t>
      </w:r>
      <w:r>
        <w:rPr>
          <w:rFonts w:ascii="仿宋_GB2312" w:eastAsia="仿宋_GB2312" w:cs="仿宋_GB2312" w:hint="eastAsia"/>
          <w:color w:val="000000"/>
          <w:sz w:val="24"/>
          <w:szCs w:val="24"/>
        </w:rPr>
        <w:t>、《湖南省食品流通许可工作规范》</w:t>
      </w:r>
    </w:p>
    <w:p w:rsidR="00D70933" w:rsidRDefault="00D70933" w:rsidP="00617C40">
      <w:pPr>
        <w:pStyle w:val="NormalWeb"/>
        <w:adjustRightInd w:val="0"/>
        <w:snapToGrid w:val="0"/>
        <w:spacing w:before="0" w:beforeAutospacing="0" w:after="0" w:afterAutospacing="0" w:line="324"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六、许可条件：</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、申请人为依法已取得《食品流通许可证》的食品经营者。</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2</w:t>
      </w:r>
      <w:r>
        <w:rPr>
          <w:rFonts w:ascii="仿宋_GB2312" w:eastAsia="仿宋_GB2312" w:cs="仿宋_GB2312" w:hint="eastAsia"/>
          <w:color w:val="000000"/>
          <w:sz w:val="24"/>
          <w:szCs w:val="24"/>
        </w:rPr>
        <w:t>、因遗失或损毁需要补办《食品流通许可证》的</w:t>
      </w:r>
      <w:r>
        <w:rPr>
          <w:rFonts w:ascii="仿宋_GB2312" w:eastAsia="仿宋_GB2312" w:cs="仿宋_GB2312"/>
          <w:color w:val="000000"/>
          <w:sz w:val="24"/>
          <w:szCs w:val="24"/>
        </w:rPr>
        <w:t>,</w:t>
      </w:r>
      <w:r>
        <w:rPr>
          <w:rFonts w:ascii="仿宋_GB2312" w:eastAsia="仿宋_GB2312" w:cs="仿宋_GB2312" w:hint="eastAsia"/>
          <w:color w:val="000000"/>
          <w:sz w:val="24"/>
          <w:szCs w:val="24"/>
        </w:rPr>
        <w:t>应当于遗失或损毁后立即向原发证机关申请补办。</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3</w:t>
      </w:r>
      <w:r>
        <w:rPr>
          <w:rFonts w:ascii="仿宋_GB2312" w:eastAsia="仿宋_GB2312" w:cs="仿宋_GB2312" w:hint="eastAsia"/>
          <w:color w:val="000000"/>
          <w:sz w:val="24"/>
          <w:szCs w:val="24"/>
        </w:rPr>
        <w:t>、遗失《食品流通许可证》的，应当在当地公开发行的主要媒体上发布《食品流通许可证》遗失声明。</w:t>
      </w:r>
    </w:p>
    <w:p w:rsidR="00D70933" w:rsidRDefault="00D70933" w:rsidP="00617C40">
      <w:pPr>
        <w:pStyle w:val="NormalWeb"/>
        <w:adjustRightInd w:val="0"/>
        <w:snapToGrid w:val="0"/>
        <w:spacing w:before="0" w:beforeAutospacing="0" w:after="0" w:afterAutospacing="0" w:line="324" w:lineRule="auto"/>
        <w:ind w:firstLineChars="200" w:firstLine="48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七、申请资料</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、《食品流通许可证》补发申请书（加盖公章）；</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2</w:t>
      </w:r>
      <w:r>
        <w:rPr>
          <w:rFonts w:ascii="仿宋_GB2312" w:eastAsia="仿宋_GB2312" w:cs="仿宋_GB2312" w:hint="eastAsia"/>
          <w:color w:val="000000"/>
          <w:sz w:val="24"/>
          <w:szCs w:val="24"/>
        </w:rPr>
        <w:t>、指定代表或共同委托代理人证明以及委托代理人或指定代表的身份证明；</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3</w:t>
      </w:r>
      <w:r>
        <w:rPr>
          <w:rFonts w:ascii="仿宋_GB2312" w:eastAsia="仿宋_GB2312" w:cs="仿宋_GB2312" w:hint="eastAsia"/>
          <w:color w:val="000000"/>
          <w:sz w:val="24"/>
          <w:szCs w:val="24"/>
        </w:rPr>
        <w:t>、遗失的需提交登报声明《食品流通许可证》作废证明材料；损毁的需提交原《食品流通许可证》正、副本；</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4</w:t>
      </w:r>
      <w:r>
        <w:rPr>
          <w:rFonts w:ascii="仿宋_GB2312" w:eastAsia="仿宋_GB2312" w:cs="仿宋_GB2312" w:hint="eastAsia"/>
          <w:color w:val="000000"/>
          <w:sz w:val="24"/>
          <w:szCs w:val="24"/>
        </w:rPr>
        <w:t>、省食品药品监督管理局规定的其他材料。</w:t>
      </w:r>
    </w:p>
    <w:p w:rsidR="00D70933" w:rsidRDefault="00D70933" w:rsidP="00617C40">
      <w:pPr>
        <w:pStyle w:val="NormalWeb"/>
        <w:adjustRightInd w:val="0"/>
        <w:snapToGrid w:val="0"/>
        <w:spacing w:before="0" w:beforeAutospacing="0" w:after="0" w:afterAutospacing="0" w:line="324" w:lineRule="auto"/>
        <w:ind w:firstLineChars="200" w:firstLine="48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八、申报资料的规格与填写要求</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、申报材料必须用</w:t>
      </w:r>
      <w:r>
        <w:rPr>
          <w:rFonts w:ascii="仿宋_GB2312" w:eastAsia="仿宋_GB2312" w:cs="仿宋_GB2312"/>
          <w:color w:val="000000"/>
          <w:sz w:val="24"/>
          <w:szCs w:val="24"/>
        </w:rPr>
        <w:t>A4</w:t>
      </w:r>
      <w:r>
        <w:rPr>
          <w:rFonts w:ascii="仿宋_GB2312" w:eastAsia="仿宋_GB2312" w:cs="仿宋_GB2312" w:hint="eastAsia"/>
          <w:color w:val="000000"/>
          <w:sz w:val="24"/>
          <w:szCs w:val="24"/>
        </w:rPr>
        <w:t>纸填写、打印或复印（图纸除外）；</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2</w:t>
      </w:r>
      <w:r>
        <w:rPr>
          <w:rFonts w:ascii="仿宋_GB2312" w:eastAsia="仿宋_GB2312" w:cs="仿宋_GB2312" w:hint="eastAsia"/>
          <w:color w:val="000000"/>
          <w:sz w:val="24"/>
          <w:szCs w:val="24"/>
        </w:rPr>
        <w:t>、申报材料加盖申请单位公章或法定代表人</w:t>
      </w:r>
      <w:r>
        <w:rPr>
          <w:rFonts w:ascii="仿宋_GB2312" w:eastAsia="仿宋_GB2312" w:cs="仿宋_GB2312"/>
          <w:color w:val="000000"/>
          <w:sz w:val="24"/>
          <w:szCs w:val="24"/>
        </w:rPr>
        <w:t>(</w:t>
      </w:r>
      <w:r>
        <w:rPr>
          <w:rFonts w:ascii="仿宋_GB2312" w:eastAsia="仿宋_GB2312" w:cs="仿宋_GB2312" w:hint="eastAsia"/>
          <w:color w:val="000000"/>
          <w:sz w:val="24"/>
          <w:szCs w:val="24"/>
        </w:rPr>
        <w:t>负责人</w:t>
      </w:r>
      <w:r>
        <w:rPr>
          <w:rFonts w:ascii="仿宋_GB2312" w:eastAsia="仿宋_GB2312" w:cs="仿宋_GB2312"/>
          <w:color w:val="000000"/>
          <w:sz w:val="24"/>
          <w:szCs w:val="24"/>
        </w:rPr>
        <w:t>)</w:t>
      </w:r>
      <w:r>
        <w:rPr>
          <w:rFonts w:ascii="仿宋_GB2312" w:eastAsia="仿宋_GB2312" w:cs="仿宋_GB2312" w:hint="eastAsia"/>
          <w:color w:val="000000"/>
          <w:sz w:val="24"/>
          <w:szCs w:val="24"/>
        </w:rPr>
        <w:t>逐页签名；委托他人办理的委托文件应有法定代表人</w:t>
      </w:r>
      <w:r>
        <w:rPr>
          <w:rFonts w:ascii="仿宋_GB2312" w:eastAsia="仿宋_GB2312" w:cs="仿宋_GB2312"/>
          <w:color w:val="000000"/>
          <w:sz w:val="24"/>
          <w:szCs w:val="24"/>
        </w:rPr>
        <w:t>/</w:t>
      </w:r>
      <w:r>
        <w:rPr>
          <w:rFonts w:ascii="仿宋_GB2312" w:eastAsia="仿宋_GB2312" w:cs="仿宋_GB2312" w:hint="eastAsia"/>
          <w:color w:val="000000"/>
          <w:sz w:val="24"/>
          <w:szCs w:val="24"/>
        </w:rPr>
        <w:t>负责人签名；（注：具有法人资格的单位由法定代表人签名，不具有法人资格的单位由负责人签名）</w:t>
      </w:r>
    </w:p>
    <w:p w:rsidR="00D70933" w:rsidRPr="00617C40"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pacing w:val="-6"/>
          <w:sz w:val="24"/>
          <w:szCs w:val="24"/>
        </w:rPr>
      </w:pPr>
      <w:r>
        <w:rPr>
          <w:rFonts w:ascii="仿宋_GB2312" w:eastAsia="仿宋_GB2312" w:cs="仿宋_GB2312"/>
          <w:color w:val="000000"/>
          <w:sz w:val="24"/>
          <w:szCs w:val="24"/>
        </w:rPr>
        <w:t>3</w:t>
      </w:r>
      <w:r>
        <w:rPr>
          <w:rFonts w:ascii="仿宋_GB2312" w:eastAsia="仿宋_GB2312" w:cs="仿宋_GB2312" w:hint="eastAsia"/>
          <w:color w:val="000000"/>
          <w:sz w:val="24"/>
          <w:szCs w:val="24"/>
        </w:rPr>
        <w:t>、</w:t>
      </w:r>
      <w:r w:rsidRPr="00617C40">
        <w:rPr>
          <w:rFonts w:ascii="仿宋_GB2312" w:eastAsia="仿宋_GB2312" w:cs="仿宋_GB2312" w:hint="eastAsia"/>
          <w:color w:val="000000"/>
          <w:spacing w:val="-6"/>
          <w:sz w:val="24"/>
          <w:szCs w:val="24"/>
        </w:rPr>
        <w:t>字迹清楚，不得用涂改液涂改，不得空项（没有填写内容的空格处以“无”字填写）；</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4</w:t>
      </w:r>
      <w:r>
        <w:rPr>
          <w:rFonts w:ascii="仿宋_GB2312" w:eastAsia="仿宋_GB2312" w:cs="仿宋_GB2312" w:hint="eastAsia"/>
          <w:color w:val="000000"/>
          <w:sz w:val="24"/>
          <w:szCs w:val="24"/>
        </w:rPr>
        <w:t>、按提供材料的顺序编写目录清单，并注明其序号、名称、页数和页码；</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5</w:t>
      </w:r>
      <w:r>
        <w:rPr>
          <w:rFonts w:ascii="仿宋_GB2312" w:eastAsia="仿宋_GB2312" w:cs="仿宋_GB2312" w:hint="eastAsia"/>
          <w:color w:val="000000"/>
          <w:sz w:val="24"/>
          <w:szCs w:val="24"/>
        </w:rPr>
        <w:t>、凡复印件应当由原件提供单位盖章；</w:t>
      </w:r>
    </w:p>
    <w:p w:rsidR="00D70933" w:rsidRDefault="00D70933" w:rsidP="00617C40">
      <w:pPr>
        <w:pStyle w:val="NormalWeb"/>
        <w:adjustRightInd w:val="0"/>
        <w:snapToGrid w:val="0"/>
        <w:spacing w:before="0" w:beforeAutospacing="0" w:after="0" w:afterAutospacing="0" w:line="324"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6</w:t>
      </w:r>
      <w:r>
        <w:rPr>
          <w:rFonts w:ascii="仿宋_GB2312" w:eastAsia="仿宋_GB2312" w:cs="仿宋_GB2312" w:hint="eastAsia"/>
          <w:color w:val="000000"/>
          <w:sz w:val="24"/>
          <w:szCs w:val="24"/>
        </w:rPr>
        <w:t>、申报单位递交的材料必须如实表述有关情况</w:t>
      </w:r>
      <w:r>
        <w:rPr>
          <w:rFonts w:ascii="仿宋_GB2312" w:eastAsia="仿宋_GB2312" w:cs="仿宋_GB2312"/>
          <w:color w:val="000000"/>
          <w:sz w:val="24"/>
          <w:szCs w:val="24"/>
        </w:rPr>
        <w:t>,</w:t>
      </w:r>
      <w:r>
        <w:rPr>
          <w:rFonts w:ascii="仿宋_GB2312" w:eastAsia="仿宋_GB2312" w:cs="仿宋_GB2312" w:hint="eastAsia"/>
          <w:color w:val="000000"/>
          <w:sz w:val="24"/>
          <w:szCs w:val="24"/>
        </w:rPr>
        <w:t>对所提供的材料的真实性、准确性负法律责任。</w:t>
      </w:r>
    </w:p>
    <w:p w:rsidR="00D70933" w:rsidRDefault="00D70933" w:rsidP="00617C40">
      <w:pPr>
        <w:widowControl/>
        <w:shd w:val="solid" w:color="FFFFFF" w:fill="auto"/>
        <w:autoSpaceDN w:val="0"/>
        <w:adjustRightInd w:val="0"/>
        <w:snapToGrid w:val="0"/>
        <w:spacing w:line="324" w:lineRule="auto"/>
        <w:ind w:firstLine="420"/>
        <w:jc w:val="left"/>
        <w:rPr>
          <w:rFonts w:ascii="仿宋_GB2312" w:eastAsia="仿宋_GB2312" w:hAnsi="宋体" w:cs="仿宋_GB2312"/>
          <w:b/>
          <w:bCs/>
          <w:color w:val="000000"/>
          <w:kern w:val="0"/>
          <w:sz w:val="24"/>
        </w:rPr>
      </w:pPr>
      <w:r>
        <w:rPr>
          <w:rFonts w:ascii="仿宋_GB2312" w:eastAsia="仿宋_GB2312" w:hAnsi="宋体" w:cs="仿宋_GB2312" w:hint="eastAsia"/>
          <w:b/>
          <w:bCs/>
          <w:color w:val="000000"/>
          <w:kern w:val="0"/>
          <w:sz w:val="24"/>
        </w:rPr>
        <w:t>九、许可程序：</w:t>
      </w:r>
    </w:p>
    <w:p w:rsidR="00D70933" w:rsidRPr="00617C40" w:rsidRDefault="00D70933" w:rsidP="00617C40">
      <w:pPr>
        <w:widowControl/>
        <w:shd w:val="solid" w:color="FFFFFF" w:fill="auto"/>
        <w:autoSpaceDN w:val="0"/>
        <w:adjustRightInd w:val="0"/>
        <w:snapToGrid w:val="0"/>
        <w:spacing w:line="324" w:lineRule="auto"/>
        <w:ind w:firstLine="420"/>
        <w:jc w:val="left"/>
        <w:rPr>
          <w:rFonts w:ascii="仿宋_GB2312" w:eastAsia="仿宋_GB2312" w:hAnsi="宋体" w:cs="仿宋_GB2312"/>
          <w:color w:val="000000"/>
          <w:kern w:val="0"/>
          <w:sz w:val="24"/>
        </w:rPr>
      </w:pPr>
      <w:r w:rsidRPr="00617C40">
        <w:rPr>
          <w:rFonts w:ascii="仿宋_GB2312" w:eastAsia="仿宋_GB2312" w:hAnsi="宋体" w:cs="仿宋_GB2312" w:hint="eastAsia"/>
          <w:color w:val="000000"/>
          <w:kern w:val="0"/>
          <w:sz w:val="24"/>
        </w:rPr>
        <w:t>补办《食品流通许可证》的程序参照变更负责人的程序执行，补办后的《食品流通许可证》许可项目和有效期限按原证执行。</w:t>
      </w:r>
    </w:p>
    <w:p w:rsidR="00D70933" w:rsidRDefault="00D70933" w:rsidP="00617C40">
      <w:pPr>
        <w:pStyle w:val="NormalWeb"/>
        <w:adjustRightInd w:val="0"/>
        <w:snapToGrid w:val="0"/>
        <w:spacing w:before="0" w:beforeAutospacing="0" w:after="0" w:afterAutospacing="0" w:line="324" w:lineRule="auto"/>
        <w:ind w:firstLineChars="200" w:firstLine="48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十、许可费用：</w:t>
      </w:r>
      <w:r>
        <w:rPr>
          <w:rFonts w:ascii="仿宋_GB2312" w:eastAsia="仿宋_GB2312" w:cs="仿宋_GB2312"/>
          <w:b/>
          <w:bCs/>
          <w:color w:val="000000"/>
          <w:sz w:val="24"/>
          <w:szCs w:val="24"/>
        </w:rPr>
        <w:t xml:space="preserve"> </w:t>
      </w:r>
      <w:r>
        <w:rPr>
          <w:rFonts w:ascii="仿宋_GB2312" w:eastAsia="仿宋_GB2312" w:cs="仿宋_GB2312" w:hint="eastAsia"/>
          <w:b/>
          <w:bCs/>
          <w:color w:val="000000"/>
          <w:sz w:val="24"/>
          <w:szCs w:val="24"/>
        </w:rPr>
        <w:t>不收费</w:t>
      </w:r>
    </w:p>
    <w:p w:rsidR="00D70933" w:rsidRDefault="00D70933" w:rsidP="00617C40">
      <w:pPr>
        <w:pStyle w:val="NormalWeb"/>
        <w:adjustRightInd w:val="0"/>
        <w:snapToGrid w:val="0"/>
        <w:spacing w:before="0" w:beforeAutospacing="0" w:after="0" w:afterAutospacing="0" w:line="324" w:lineRule="auto"/>
        <w:ind w:firstLineChars="200" w:firstLine="48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十一、法定时间：</w:t>
      </w:r>
      <w:r>
        <w:rPr>
          <w:rFonts w:ascii="仿宋_GB2312" w:eastAsia="仿宋_GB2312" w:cs="仿宋_GB2312"/>
          <w:b/>
          <w:bCs/>
          <w:color w:val="000000"/>
          <w:sz w:val="24"/>
          <w:szCs w:val="24"/>
        </w:rPr>
        <w:t>20</w:t>
      </w:r>
      <w:r>
        <w:rPr>
          <w:rFonts w:ascii="仿宋_GB2312" w:eastAsia="仿宋_GB2312" w:cs="仿宋_GB2312" w:hint="eastAsia"/>
          <w:b/>
          <w:bCs/>
          <w:color w:val="000000"/>
          <w:sz w:val="24"/>
          <w:szCs w:val="24"/>
        </w:rPr>
        <w:t>个工作日，特殊情况，经批准可延长</w:t>
      </w:r>
      <w:r>
        <w:rPr>
          <w:rFonts w:ascii="仿宋_GB2312" w:eastAsia="仿宋_GB2312" w:cs="仿宋_GB2312"/>
          <w:b/>
          <w:bCs/>
          <w:color w:val="000000"/>
          <w:sz w:val="24"/>
          <w:szCs w:val="24"/>
        </w:rPr>
        <w:t>10</w:t>
      </w:r>
      <w:r>
        <w:rPr>
          <w:rFonts w:ascii="仿宋_GB2312" w:eastAsia="仿宋_GB2312" w:cs="仿宋_GB2312" w:hint="eastAsia"/>
          <w:b/>
          <w:bCs/>
          <w:color w:val="000000"/>
          <w:sz w:val="24"/>
          <w:szCs w:val="24"/>
        </w:rPr>
        <w:t>个工作日。</w:t>
      </w:r>
    </w:p>
    <w:p w:rsidR="00D70933" w:rsidRDefault="00D70933">
      <w:pPr>
        <w:widowControl/>
        <w:spacing w:line="500" w:lineRule="exact"/>
        <w:jc w:val="left"/>
        <w:rPr>
          <w:rFonts w:ascii="仿宋_GB2312" w:eastAsia="仿宋_GB2312" w:hAnsi="宋体" w:cs="仿宋_GB2312"/>
          <w:b/>
          <w:bCs/>
          <w:color w:val="000000"/>
          <w:kern w:val="0"/>
          <w:sz w:val="24"/>
        </w:rPr>
      </w:pPr>
    </w:p>
    <w:p w:rsidR="00D70933" w:rsidRPr="00617C40" w:rsidRDefault="00D70933" w:rsidP="00617C40">
      <w:pPr>
        <w:widowControl/>
        <w:shd w:val="solid" w:color="FFFFFF" w:fill="auto"/>
        <w:autoSpaceDN w:val="0"/>
        <w:spacing w:line="500" w:lineRule="exact"/>
        <w:jc w:val="center"/>
        <w:rPr>
          <w:rFonts w:ascii="方正小标宋_GBK" w:eastAsia="方正小标宋_GBK" w:hAnsi="仿宋"/>
          <w:sz w:val="36"/>
          <w:szCs w:val="36"/>
          <w:shd w:val="clear" w:color="auto" w:fill="FFFFFF"/>
        </w:rPr>
      </w:pPr>
      <w:r>
        <w:rPr>
          <w:rFonts w:ascii="方正小标宋_GBK" w:eastAsia="方正小标宋_GBK" w:hAnsi="仿宋"/>
          <w:sz w:val="36"/>
          <w:szCs w:val="36"/>
          <w:shd w:val="clear" w:color="auto" w:fill="FFFFFF"/>
        </w:rPr>
        <w:br w:type="page"/>
      </w:r>
      <w:r w:rsidRPr="00617C40">
        <w:rPr>
          <w:rFonts w:ascii="方正小标宋_GBK" w:eastAsia="方正小标宋_GBK" w:hAnsi="仿宋" w:hint="eastAsia"/>
          <w:sz w:val="36"/>
          <w:szCs w:val="36"/>
          <w:shd w:val="clear" w:color="auto" w:fill="FFFFFF"/>
        </w:rPr>
        <w:t>《食品流通许可证》注销程序</w:t>
      </w:r>
    </w:p>
    <w:p w:rsidR="00D70933" w:rsidRDefault="00D70933">
      <w:pPr>
        <w:pStyle w:val="NormalWeb"/>
        <w:snapToGrid w:val="0"/>
        <w:spacing w:before="0" w:beforeAutospacing="0" w:after="0" w:afterAutospacing="0" w:line="500" w:lineRule="exact"/>
        <w:rPr>
          <w:rFonts w:ascii="仿宋_GB2312" w:eastAsia="仿宋_GB2312" w:cs="仿宋_GB2312"/>
          <w:b/>
          <w:bCs/>
          <w:color w:val="000000"/>
          <w:sz w:val="24"/>
          <w:szCs w:val="24"/>
        </w:rPr>
      </w:pPr>
    </w:p>
    <w:p w:rsidR="00D70933" w:rsidRDefault="00D70933" w:rsidP="00617C40">
      <w:pPr>
        <w:pStyle w:val="NormalWeb"/>
        <w:widowControl w:val="0"/>
        <w:adjustRightInd w:val="0"/>
        <w:snapToGrid w:val="0"/>
        <w:spacing w:before="0" w:beforeAutospacing="0" w:after="0" w:afterAutospacing="0" w:line="348"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一、许可事项：《食品流通许可证》注销</w:t>
      </w:r>
    </w:p>
    <w:p w:rsidR="00D70933" w:rsidRDefault="00D70933" w:rsidP="00617C40">
      <w:pPr>
        <w:pStyle w:val="NormalWeb"/>
        <w:widowControl w:val="0"/>
        <w:adjustRightInd w:val="0"/>
        <w:snapToGrid w:val="0"/>
        <w:spacing w:before="0" w:beforeAutospacing="0" w:after="0" w:afterAutospacing="0" w:line="348"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二、事项类型：行政许可</w:t>
      </w:r>
    </w:p>
    <w:p w:rsidR="00D70933" w:rsidRDefault="00D70933" w:rsidP="00617C40">
      <w:pPr>
        <w:pStyle w:val="NormalWeb"/>
        <w:widowControl w:val="0"/>
        <w:adjustRightInd w:val="0"/>
        <w:snapToGrid w:val="0"/>
        <w:spacing w:before="0" w:beforeAutospacing="0" w:after="0" w:afterAutospacing="0" w:line="348"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三、法定实施主体：娄底市食品药品监督管理局娄星分局、经开区分局</w:t>
      </w:r>
    </w:p>
    <w:p w:rsidR="00D70933" w:rsidRDefault="00D70933" w:rsidP="00617C40">
      <w:pPr>
        <w:pStyle w:val="NormalWeb"/>
        <w:widowControl w:val="0"/>
        <w:adjustRightInd w:val="0"/>
        <w:snapToGrid w:val="0"/>
        <w:spacing w:before="0" w:beforeAutospacing="0" w:after="0" w:afterAutospacing="0" w:line="348"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四、许可对象：拟注销《食品流通许可证》的申请人</w:t>
      </w:r>
    </w:p>
    <w:p w:rsidR="00D70933" w:rsidRDefault="00D70933" w:rsidP="00617C40">
      <w:pPr>
        <w:pStyle w:val="NormalWeb"/>
        <w:widowControl w:val="0"/>
        <w:adjustRightInd w:val="0"/>
        <w:snapToGrid w:val="0"/>
        <w:spacing w:before="0" w:beforeAutospacing="0" w:after="0" w:afterAutospacing="0" w:line="348" w:lineRule="auto"/>
        <w:ind w:firstLineChars="196" w:firstLine="47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五、许可依据：</w:t>
      </w:r>
    </w:p>
    <w:p w:rsidR="00D70933" w:rsidRDefault="00D70933" w:rsidP="00617C40">
      <w:pPr>
        <w:pStyle w:val="NormalWeb"/>
        <w:widowControl w:val="0"/>
        <w:adjustRightInd w:val="0"/>
        <w:snapToGrid w:val="0"/>
        <w:spacing w:before="0" w:beforeAutospacing="0" w:after="0" w:afterAutospacing="0" w:line="348"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、《食品流通许可证管理办法》</w:t>
      </w:r>
    </w:p>
    <w:p w:rsidR="00D70933" w:rsidRDefault="00D70933" w:rsidP="00617C40">
      <w:pPr>
        <w:pStyle w:val="NormalWeb"/>
        <w:widowControl w:val="0"/>
        <w:adjustRightInd w:val="0"/>
        <w:snapToGrid w:val="0"/>
        <w:spacing w:before="0" w:beforeAutospacing="0" w:after="0" w:afterAutospacing="0" w:line="348"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2</w:t>
      </w:r>
      <w:r>
        <w:rPr>
          <w:rFonts w:ascii="仿宋_GB2312" w:eastAsia="仿宋_GB2312" w:cs="仿宋_GB2312" w:hint="eastAsia"/>
          <w:color w:val="000000"/>
          <w:sz w:val="24"/>
          <w:szCs w:val="24"/>
        </w:rPr>
        <w:t>、《湖南省食品流通许可工作规范》</w:t>
      </w:r>
    </w:p>
    <w:p w:rsidR="00D70933" w:rsidRDefault="00D70933" w:rsidP="00617C40">
      <w:pPr>
        <w:pStyle w:val="NormalWeb"/>
        <w:widowControl w:val="0"/>
        <w:adjustRightInd w:val="0"/>
        <w:snapToGrid w:val="0"/>
        <w:spacing w:before="0" w:beforeAutospacing="0" w:after="0" w:afterAutospacing="0" w:line="348" w:lineRule="auto"/>
        <w:ind w:firstLineChars="200" w:firstLine="48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六、许可条件：</w:t>
      </w:r>
    </w:p>
    <w:p w:rsidR="00D70933" w:rsidRDefault="00D70933" w:rsidP="00617C40">
      <w:pPr>
        <w:pStyle w:val="NormalWeb"/>
        <w:widowControl w:val="0"/>
        <w:adjustRightInd w:val="0"/>
        <w:snapToGrid w:val="0"/>
        <w:spacing w:before="0" w:beforeAutospacing="0" w:after="0" w:afterAutospacing="0" w:line="348"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、申请人为依法已取得《食品流通许可证》的食品经营者。</w:t>
      </w:r>
    </w:p>
    <w:p w:rsidR="00D70933" w:rsidRDefault="00D70933" w:rsidP="00617C40">
      <w:pPr>
        <w:pStyle w:val="NormalWeb"/>
        <w:widowControl w:val="0"/>
        <w:adjustRightInd w:val="0"/>
        <w:snapToGrid w:val="0"/>
        <w:spacing w:before="0" w:beforeAutospacing="0" w:after="0" w:afterAutospacing="0" w:line="348"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2</w:t>
      </w:r>
      <w:r>
        <w:rPr>
          <w:rFonts w:ascii="仿宋_GB2312" w:eastAsia="仿宋_GB2312" w:cs="仿宋_GB2312" w:hint="eastAsia"/>
          <w:color w:val="000000"/>
          <w:sz w:val="24"/>
          <w:szCs w:val="24"/>
        </w:rPr>
        <w:t>、有下列情形之一的</w:t>
      </w:r>
      <w:r>
        <w:rPr>
          <w:rFonts w:ascii="仿宋_GB2312" w:eastAsia="仿宋_GB2312" w:cs="仿宋_GB2312"/>
          <w:color w:val="000000"/>
          <w:sz w:val="24"/>
          <w:szCs w:val="24"/>
        </w:rPr>
        <w:t>,</w:t>
      </w:r>
      <w:r>
        <w:rPr>
          <w:rFonts w:ascii="仿宋_GB2312" w:eastAsia="仿宋_GB2312" w:cs="仿宋_GB2312" w:hint="eastAsia"/>
          <w:color w:val="000000"/>
          <w:sz w:val="24"/>
          <w:szCs w:val="24"/>
        </w:rPr>
        <w:t>食品经营者应依法注销食品流通许可证</w:t>
      </w:r>
      <w:r>
        <w:rPr>
          <w:rFonts w:ascii="仿宋_GB2312" w:eastAsia="仿宋_GB2312" w:cs="仿宋_GB2312"/>
          <w:color w:val="000000"/>
          <w:sz w:val="24"/>
          <w:szCs w:val="24"/>
        </w:rPr>
        <w:t>:</w:t>
      </w:r>
    </w:p>
    <w:p w:rsidR="00D70933" w:rsidRDefault="00D70933" w:rsidP="00617C40">
      <w:pPr>
        <w:adjustRightInd w:val="0"/>
        <w:snapToGrid w:val="0"/>
        <w:spacing w:line="348" w:lineRule="auto"/>
        <w:ind w:firstLineChars="200" w:firstLine="480"/>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1</w:t>
      </w:r>
      <w:r>
        <w:rPr>
          <w:rFonts w:ascii="仿宋_GB2312" w:eastAsia="仿宋_GB2312" w:hAnsi="宋体" w:cs="仿宋_GB2312" w:hint="eastAsia"/>
          <w:color w:val="000000"/>
          <w:kern w:val="0"/>
          <w:sz w:val="24"/>
        </w:rPr>
        <w:t>）《食品流通许可证》有效期届满且食品经营者未申请延续的；</w:t>
      </w:r>
    </w:p>
    <w:p w:rsidR="00D70933" w:rsidRDefault="00D70933" w:rsidP="00617C40">
      <w:pPr>
        <w:adjustRightInd w:val="0"/>
        <w:snapToGrid w:val="0"/>
        <w:spacing w:line="348" w:lineRule="auto"/>
        <w:ind w:firstLineChars="200" w:firstLine="480"/>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2</w:t>
      </w:r>
      <w:r>
        <w:rPr>
          <w:rFonts w:ascii="仿宋_GB2312" w:eastAsia="仿宋_GB2312" w:hAnsi="宋体" w:cs="仿宋_GB2312" w:hint="eastAsia"/>
          <w:color w:val="000000"/>
          <w:kern w:val="0"/>
          <w:sz w:val="24"/>
        </w:rPr>
        <w:t>）食品经营者主体资格被依法终止的；</w:t>
      </w:r>
    </w:p>
    <w:p w:rsidR="00D70933" w:rsidRDefault="00D70933" w:rsidP="00617C40">
      <w:pPr>
        <w:adjustRightInd w:val="0"/>
        <w:snapToGrid w:val="0"/>
        <w:spacing w:line="348" w:lineRule="auto"/>
        <w:ind w:firstLineChars="200" w:firstLine="480"/>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3</w:t>
      </w:r>
      <w:r>
        <w:rPr>
          <w:rFonts w:ascii="仿宋_GB2312" w:eastAsia="仿宋_GB2312" w:hAnsi="宋体" w:cs="仿宋_GB2312" w:hint="eastAsia"/>
          <w:color w:val="000000"/>
          <w:kern w:val="0"/>
          <w:sz w:val="24"/>
        </w:rPr>
        <w:t>）因不可抗力导致食品流通许可事项无法实施的；</w:t>
      </w:r>
    </w:p>
    <w:p w:rsidR="00D70933" w:rsidRDefault="00D70933" w:rsidP="00617C40">
      <w:pPr>
        <w:pStyle w:val="NormalWeb"/>
        <w:widowControl w:val="0"/>
        <w:adjustRightInd w:val="0"/>
        <w:snapToGrid w:val="0"/>
        <w:spacing w:before="0" w:beforeAutospacing="0" w:after="0" w:afterAutospacing="0" w:line="348" w:lineRule="auto"/>
        <w:ind w:firstLineChars="200" w:firstLine="480"/>
        <w:rPr>
          <w:rFonts w:ascii="仿宋_GB2312" w:eastAsia="仿宋_GB2312" w:cs="仿宋_GB2312"/>
          <w:color w:val="000000"/>
          <w:sz w:val="24"/>
          <w:szCs w:val="24"/>
        </w:rPr>
      </w:pPr>
      <w:r>
        <w:rPr>
          <w:rFonts w:ascii="仿宋_GB2312" w:eastAsia="仿宋_GB2312" w:cs="仿宋_GB2312" w:hint="eastAsia"/>
          <w:color w:val="000000"/>
          <w:sz w:val="24"/>
          <w:szCs w:val="24"/>
        </w:rPr>
        <w:t>（</w:t>
      </w:r>
      <w:r>
        <w:rPr>
          <w:rFonts w:ascii="仿宋_GB2312" w:eastAsia="仿宋_GB2312" w:cs="仿宋_GB2312"/>
          <w:color w:val="000000"/>
          <w:sz w:val="24"/>
          <w:szCs w:val="24"/>
        </w:rPr>
        <w:t>4</w:t>
      </w:r>
      <w:r>
        <w:rPr>
          <w:rFonts w:ascii="仿宋_GB2312" w:eastAsia="仿宋_GB2312" w:cs="仿宋_GB2312" w:hint="eastAsia"/>
          <w:color w:val="000000"/>
          <w:sz w:val="24"/>
          <w:szCs w:val="24"/>
        </w:rPr>
        <w:t>）依法应当注销食品流通许可证的其他情形。</w:t>
      </w:r>
    </w:p>
    <w:p w:rsidR="00D70933" w:rsidRDefault="00D70933" w:rsidP="00617C40">
      <w:pPr>
        <w:pStyle w:val="NormalWeb"/>
        <w:widowControl w:val="0"/>
        <w:adjustRightInd w:val="0"/>
        <w:snapToGrid w:val="0"/>
        <w:spacing w:before="0" w:beforeAutospacing="0" w:after="0" w:afterAutospacing="0" w:line="348" w:lineRule="auto"/>
        <w:ind w:firstLineChars="200" w:firstLine="482"/>
        <w:rPr>
          <w:rFonts w:ascii="仿宋_GB2312" w:eastAsia="仿宋_GB2312" w:cs="仿宋_GB2312"/>
          <w:b/>
          <w:color w:val="000000"/>
          <w:sz w:val="24"/>
          <w:szCs w:val="24"/>
        </w:rPr>
      </w:pPr>
      <w:r>
        <w:rPr>
          <w:rFonts w:ascii="仿宋_GB2312" w:eastAsia="仿宋_GB2312" w:cs="仿宋_GB2312" w:hint="eastAsia"/>
          <w:b/>
          <w:color w:val="000000"/>
          <w:sz w:val="24"/>
          <w:szCs w:val="24"/>
        </w:rPr>
        <w:t>七、申请资料：</w:t>
      </w:r>
    </w:p>
    <w:p w:rsidR="00D70933" w:rsidRDefault="00D70933" w:rsidP="00617C40">
      <w:pPr>
        <w:pStyle w:val="NormalWeb"/>
        <w:widowControl w:val="0"/>
        <w:adjustRightInd w:val="0"/>
        <w:snapToGrid w:val="0"/>
        <w:spacing w:before="0" w:beforeAutospacing="0" w:after="0" w:afterAutospacing="0" w:line="348"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、《食品流通注销许可申请书》（加盖公章）；</w:t>
      </w:r>
    </w:p>
    <w:p w:rsidR="00D70933" w:rsidRDefault="00D70933" w:rsidP="00617C40">
      <w:pPr>
        <w:pStyle w:val="NormalWeb"/>
        <w:widowControl w:val="0"/>
        <w:adjustRightInd w:val="0"/>
        <w:snapToGrid w:val="0"/>
        <w:spacing w:before="0" w:beforeAutospacing="0" w:after="0" w:afterAutospacing="0" w:line="348"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2</w:t>
      </w:r>
      <w:r>
        <w:rPr>
          <w:rFonts w:ascii="仿宋_GB2312" w:eastAsia="仿宋_GB2312" w:cs="仿宋_GB2312" w:hint="eastAsia"/>
          <w:color w:val="000000"/>
          <w:sz w:val="24"/>
          <w:szCs w:val="24"/>
        </w:rPr>
        <w:t>、指定代表或共同委托代理人证明以及委托代理人或指定代表的身份证明；</w:t>
      </w:r>
    </w:p>
    <w:p w:rsidR="00D70933" w:rsidRDefault="00D70933" w:rsidP="00617C40">
      <w:pPr>
        <w:pStyle w:val="NormalWeb"/>
        <w:widowControl w:val="0"/>
        <w:adjustRightInd w:val="0"/>
        <w:snapToGrid w:val="0"/>
        <w:spacing w:before="0" w:beforeAutospacing="0" w:after="0" w:afterAutospacing="0" w:line="348"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3</w:t>
      </w:r>
      <w:r>
        <w:rPr>
          <w:rFonts w:ascii="仿宋_GB2312" w:eastAsia="仿宋_GB2312" w:cs="仿宋_GB2312" w:hint="eastAsia"/>
          <w:color w:val="000000"/>
          <w:sz w:val="24"/>
          <w:szCs w:val="24"/>
        </w:rPr>
        <w:t>、《食品流通许可证》正、副本；</w:t>
      </w:r>
    </w:p>
    <w:p w:rsidR="00D70933" w:rsidRDefault="00D70933" w:rsidP="00617C40">
      <w:pPr>
        <w:pStyle w:val="NormalWeb"/>
        <w:widowControl w:val="0"/>
        <w:adjustRightInd w:val="0"/>
        <w:snapToGrid w:val="0"/>
        <w:spacing w:before="0" w:beforeAutospacing="0" w:after="0" w:afterAutospacing="0" w:line="348"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4</w:t>
      </w:r>
      <w:r>
        <w:rPr>
          <w:rFonts w:ascii="仿宋_GB2312" w:eastAsia="仿宋_GB2312" w:cs="仿宋_GB2312" w:hint="eastAsia"/>
          <w:color w:val="000000"/>
          <w:sz w:val="24"/>
          <w:szCs w:val="24"/>
        </w:rPr>
        <w:t>、与注销《食品流通许可证》相关的证明文件；</w:t>
      </w:r>
    </w:p>
    <w:p w:rsidR="00D70933" w:rsidRDefault="00D70933" w:rsidP="00617C40">
      <w:pPr>
        <w:pStyle w:val="NormalWeb"/>
        <w:widowControl w:val="0"/>
        <w:adjustRightInd w:val="0"/>
        <w:snapToGrid w:val="0"/>
        <w:spacing w:before="0" w:beforeAutospacing="0" w:after="0" w:afterAutospacing="0" w:line="348"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5</w:t>
      </w:r>
      <w:r>
        <w:rPr>
          <w:rFonts w:ascii="仿宋_GB2312" w:eastAsia="仿宋_GB2312" w:cs="仿宋_GB2312" w:hint="eastAsia"/>
          <w:color w:val="000000"/>
          <w:sz w:val="24"/>
          <w:szCs w:val="24"/>
        </w:rPr>
        <w:t>、省食品药品监督局规定的其他材料。</w:t>
      </w:r>
    </w:p>
    <w:p w:rsidR="00D70933" w:rsidRDefault="00D70933" w:rsidP="00617C40">
      <w:pPr>
        <w:pStyle w:val="NormalWeb"/>
        <w:widowControl w:val="0"/>
        <w:adjustRightInd w:val="0"/>
        <w:snapToGrid w:val="0"/>
        <w:spacing w:before="0" w:beforeAutospacing="0" w:after="0" w:afterAutospacing="0" w:line="348" w:lineRule="auto"/>
        <w:ind w:firstLineChars="200" w:firstLine="48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八、申报资料的规格与填写要求</w:t>
      </w:r>
    </w:p>
    <w:p w:rsidR="00D70933" w:rsidRDefault="00D70933" w:rsidP="00617C40">
      <w:pPr>
        <w:pStyle w:val="NormalWeb"/>
        <w:widowControl w:val="0"/>
        <w:adjustRightInd w:val="0"/>
        <w:snapToGrid w:val="0"/>
        <w:spacing w:before="0" w:beforeAutospacing="0" w:after="0" w:afterAutospacing="0" w:line="348"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1</w:t>
      </w:r>
      <w:r>
        <w:rPr>
          <w:rFonts w:ascii="仿宋_GB2312" w:eastAsia="仿宋_GB2312" w:cs="仿宋_GB2312" w:hint="eastAsia"/>
          <w:color w:val="000000"/>
          <w:sz w:val="24"/>
          <w:szCs w:val="24"/>
        </w:rPr>
        <w:t>、申报材料必须用</w:t>
      </w:r>
      <w:r>
        <w:rPr>
          <w:rFonts w:ascii="仿宋_GB2312" w:eastAsia="仿宋_GB2312" w:cs="仿宋_GB2312"/>
          <w:color w:val="000000"/>
          <w:sz w:val="24"/>
          <w:szCs w:val="24"/>
        </w:rPr>
        <w:t>A4</w:t>
      </w:r>
      <w:r>
        <w:rPr>
          <w:rFonts w:ascii="仿宋_GB2312" w:eastAsia="仿宋_GB2312" w:cs="仿宋_GB2312" w:hint="eastAsia"/>
          <w:color w:val="000000"/>
          <w:sz w:val="24"/>
          <w:szCs w:val="24"/>
        </w:rPr>
        <w:t>纸填写、打印或复印（图纸除外）；</w:t>
      </w:r>
    </w:p>
    <w:p w:rsidR="00D70933" w:rsidRDefault="00D70933" w:rsidP="00617C40">
      <w:pPr>
        <w:pStyle w:val="NormalWeb"/>
        <w:widowControl w:val="0"/>
        <w:adjustRightInd w:val="0"/>
        <w:snapToGrid w:val="0"/>
        <w:spacing w:before="0" w:beforeAutospacing="0" w:after="0" w:afterAutospacing="0" w:line="348"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2</w:t>
      </w:r>
      <w:r>
        <w:rPr>
          <w:rFonts w:ascii="仿宋_GB2312" w:eastAsia="仿宋_GB2312" w:cs="仿宋_GB2312" w:hint="eastAsia"/>
          <w:color w:val="000000"/>
          <w:sz w:val="24"/>
          <w:szCs w:val="24"/>
        </w:rPr>
        <w:t>、申报材料加盖申请单位公章或法定代表人</w:t>
      </w:r>
      <w:r>
        <w:rPr>
          <w:rFonts w:ascii="仿宋_GB2312" w:eastAsia="仿宋_GB2312" w:cs="仿宋_GB2312"/>
          <w:color w:val="000000"/>
          <w:sz w:val="24"/>
          <w:szCs w:val="24"/>
        </w:rPr>
        <w:t>(</w:t>
      </w:r>
      <w:r>
        <w:rPr>
          <w:rFonts w:ascii="仿宋_GB2312" w:eastAsia="仿宋_GB2312" w:cs="仿宋_GB2312" w:hint="eastAsia"/>
          <w:color w:val="000000"/>
          <w:sz w:val="24"/>
          <w:szCs w:val="24"/>
        </w:rPr>
        <w:t>负责人</w:t>
      </w:r>
      <w:r>
        <w:rPr>
          <w:rFonts w:ascii="仿宋_GB2312" w:eastAsia="仿宋_GB2312" w:cs="仿宋_GB2312"/>
          <w:color w:val="000000"/>
          <w:sz w:val="24"/>
          <w:szCs w:val="24"/>
        </w:rPr>
        <w:t>)</w:t>
      </w:r>
      <w:r>
        <w:rPr>
          <w:rFonts w:ascii="仿宋_GB2312" w:eastAsia="仿宋_GB2312" w:cs="仿宋_GB2312" w:hint="eastAsia"/>
          <w:color w:val="000000"/>
          <w:sz w:val="24"/>
          <w:szCs w:val="24"/>
        </w:rPr>
        <w:t>逐页签名；委托他人办理的委托文件应有法定代表人</w:t>
      </w:r>
      <w:r>
        <w:rPr>
          <w:rFonts w:ascii="仿宋_GB2312" w:eastAsia="仿宋_GB2312" w:cs="仿宋_GB2312"/>
          <w:color w:val="000000"/>
          <w:sz w:val="24"/>
          <w:szCs w:val="24"/>
        </w:rPr>
        <w:t>/</w:t>
      </w:r>
      <w:r>
        <w:rPr>
          <w:rFonts w:ascii="仿宋_GB2312" w:eastAsia="仿宋_GB2312" w:cs="仿宋_GB2312" w:hint="eastAsia"/>
          <w:color w:val="000000"/>
          <w:sz w:val="24"/>
          <w:szCs w:val="24"/>
        </w:rPr>
        <w:t>负责人签名；（注：具有法人资格的单位由法定代表人签名，不具有法人资格的单位由负责人签名）</w:t>
      </w:r>
    </w:p>
    <w:p w:rsidR="00D70933" w:rsidRDefault="00D70933" w:rsidP="00617C40">
      <w:pPr>
        <w:pStyle w:val="NormalWeb"/>
        <w:widowControl w:val="0"/>
        <w:adjustRightInd w:val="0"/>
        <w:snapToGrid w:val="0"/>
        <w:spacing w:before="0" w:beforeAutospacing="0" w:after="0" w:afterAutospacing="0" w:line="348"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3</w:t>
      </w:r>
      <w:r>
        <w:rPr>
          <w:rFonts w:ascii="仿宋_GB2312" w:eastAsia="仿宋_GB2312" w:cs="仿宋_GB2312" w:hint="eastAsia"/>
          <w:color w:val="000000"/>
          <w:sz w:val="24"/>
          <w:szCs w:val="24"/>
        </w:rPr>
        <w:t>、字迹清楚，不得用涂改液涂改，不得空项（没有填写内容的空格处以“无”字填写）；</w:t>
      </w:r>
    </w:p>
    <w:p w:rsidR="00D70933" w:rsidRDefault="00D70933" w:rsidP="00617C40">
      <w:pPr>
        <w:pStyle w:val="NormalWeb"/>
        <w:widowControl w:val="0"/>
        <w:adjustRightInd w:val="0"/>
        <w:snapToGrid w:val="0"/>
        <w:spacing w:before="0" w:beforeAutospacing="0" w:after="0" w:afterAutospacing="0" w:line="348"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4</w:t>
      </w:r>
      <w:r>
        <w:rPr>
          <w:rFonts w:ascii="仿宋_GB2312" w:eastAsia="仿宋_GB2312" w:cs="仿宋_GB2312" w:hint="eastAsia"/>
          <w:color w:val="000000"/>
          <w:sz w:val="24"/>
          <w:szCs w:val="24"/>
        </w:rPr>
        <w:t>、按提供材料的顺序编写目录清单，并注明其序号、名称、页数和页码；</w:t>
      </w:r>
    </w:p>
    <w:p w:rsidR="00D70933" w:rsidRDefault="00D70933" w:rsidP="00617C40">
      <w:pPr>
        <w:pStyle w:val="NormalWeb"/>
        <w:widowControl w:val="0"/>
        <w:adjustRightInd w:val="0"/>
        <w:snapToGrid w:val="0"/>
        <w:spacing w:before="0" w:beforeAutospacing="0" w:after="0" w:afterAutospacing="0" w:line="348" w:lineRule="auto"/>
        <w:ind w:firstLineChars="200" w:firstLine="480"/>
        <w:rPr>
          <w:rFonts w:ascii="仿宋_GB2312" w:eastAsia="仿宋_GB2312" w:cs="仿宋_GB2312"/>
          <w:color w:val="000000"/>
          <w:sz w:val="24"/>
          <w:szCs w:val="24"/>
        </w:rPr>
      </w:pPr>
      <w:r>
        <w:rPr>
          <w:rFonts w:ascii="仿宋_GB2312" w:eastAsia="仿宋_GB2312" w:cs="仿宋_GB2312"/>
          <w:color w:val="000000"/>
          <w:sz w:val="24"/>
          <w:szCs w:val="24"/>
        </w:rPr>
        <w:t>5</w:t>
      </w:r>
      <w:r>
        <w:rPr>
          <w:rFonts w:ascii="仿宋_GB2312" w:eastAsia="仿宋_GB2312" w:cs="仿宋_GB2312" w:hint="eastAsia"/>
          <w:color w:val="000000"/>
          <w:sz w:val="24"/>
          <w:szCs w:val="24"/>
        </w:rPr>
        <w:t>、凡复印件应当由原件提供单位盖章；</w:t>
      </w:r>
    </w:p>
    <w:p w:rsidR="00D70933" w:rsidRDefault="00D70933" w:rsidP="00617C40">
      <w:pPr>
        <w:shd w:val="solid" w:color="FFFFFF" w:fill="auto"/>
        <w:autoSpaceDN w:val="0"/>
        <w:adjustRightInd w:val="0"/>
        <w:snapToGrid w:val="0"/>
        <w:spacing w:line="348" w:lineRule="auto"/>
        <w:ind w:firstLineChars="200" w:firstLine="480"/>
        <w:jc w:val="left"/>
        <w:rPr>
          <w:rFonts w:ascii="仿宋_GB2312" w:eastAsia="仿宋_GB2312" w:cs="仿宋_GB2312"/>
          <w:color w:val="000000"/>
          <w:sz w:val="24"/>
        </w:rPr>
      </w:pPr>
      <w:r>
        <w:rPr>
          <w:rFonts w:ascii="仿宋_GB2312" w:eastAsia="仿宋_GB2312" w:cs="仿宋_GB2312"/>
          <w:color w:val="000000"/>
          <w:sz w:val="24"/>
        </w:rPr>
        <w:t>6</w:t>
      </w:r>
      <w:r>
        <w:rPr>
          <w:rFonts w:ascii="仿宋_GB2312" w:eastAsia="仿宋_GB2312" w:cs="仿宋_GB2312" w:hint="eastAsia"/>
          <w:color w:val="000000"/>
          <w:sz w:val="24"/>
        </w:rPr>
        <w:t>、申报单位递交的材料必须如实表述有关情况</w:t>
      </w:r>
      <w:r>
        <w:rPr>
          <w:rFonts w:ascii="仿宋_GB2312" w:eastAsia="仿宋_GB2312" w:cs="仿宋_GB2312"/>
          <w:color w:val="000000"/>
          <w:sz w:val="24"/>
        </w:rPr>
        <w:t>,</w:t>
      </w:r>
      <w:r>
        <w:rPr>
          <w:rFonts w:ascii="仿宋_GB2312" w:eastAsia="仿宋_GB2312" w:cs="仿宋_GB2312" w:hint="eastAsia"/>
          <w:color w:val="000000"/>
          <w:sz w:val="24"/>
        </w:rPr>
        <w:t>对所提供的材料的真实性、准确性负法律责任。</w:t>
      </w:r>
    </w:p>
    <w:p w:rsidR="00D70933" w:rsidRDefault="00D70933" w:rsidP="00617C40">
      <w:pPr>
        <w:shd w:val="solid" w:color="FFFFFF" w:fill="auto"/>
        <w:autoSpaceDN w:val="0"/>
        <w:adjustRightInd w:val="0"/>
        <w:snapToGrid w:val="0"/>
        <w:spacing w:line="348" w:lineRule="auto"/>
        <w:ind w:firstLineChars="200" w:firstLine="482"/>
        <w:jc w:val="left"/>
        <w:rPr>
          <w:rFonts w:ascii="仿宋_GB2312" w:eastAsia="仿宋_GB2312" w:hAnsi="宋体" w:cs="仿宋_GB2312"/>
          <w:color w:val="000000"/>
          <w:kern w:val="0"/>
          <w:sz w:val="24"/>
        </w:rPr>
      </w:pPr>
      <w:r>
        <w:rPr>
          <w:rFonts w:ascii="仿宋_GB2312" w:eastAsia="仿宋_GB2312" w:hAnsi="宋体" w:cs="仿宋_GB2312" w:hint="eastAsia"/>
          <w:b/>
          <w:bCs/>
          <w:color w:val="000000"/>
          <w:kern w:val="0"/>
          <w:sz w:val="24"/>
        </w:rPr>
        <w:t>九、许可程序：</w:t>
      </w:r>
    </w:p>
    <w:p w:rsidR="00D70933" w:rsidRDefault="00D70933" w:rsidP="00617C40">
      <w:pPr>
        <w:shd w:val="solid" w:color="FFFFFF" w:fill="auto"/>
        <w:autoSpaceDN w:val="0"/>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（一）资料受理</w:t>
      </w:r>
    </w:p>
    <w:p w:rsidR="00D70933" w:rsidRDefault="00D70933" w:rsidP="00617C40">
      <w:pPr>
        <w:shd w:val="solid" w:color="FFFFFF" w:fill="auto"/>
        <w:autoSpaceDN w:val="0"/>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1</w:t>
      </w:r>
      <w:r>
        <w:rPr>
          <w:rFonts w:ascii="仿宋_GB2312" w:eastAsia="仿宋_GB2312" w:hAnsi="宋体" w:cs="仿宋_GB2312" w:hint="eastAsia"/>
          <w:color w:val="000000"/>
          <w:kern w:val="0"/>
          <w:sz w:val="24"/>
        </w:rPr>
        <w:t>、窗口工作人员</w:t>
      </w:r>
    </w:p>
    <w:p w:rsidR="00D70933" w:rsidRDefault="00D70933" w:rsidP="00617C40">
      <w:pPr>
        <w:shd w:val="solid" w:color="FFFFFF" w:fill="auto"/>
        <w:autoSpaceDN w:val="0"/>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2</w:t>
      </w:r>
      <w:r>
        <w:rPr>
          <w:rFonts w:ascii="仿宋_GB2312" w:eastAsia="仿宋_GB2312" w:hAnsi="宋体" w:cs="仿宋_GB2312" w:hint="eastAsia"/>
          <w:color w:val="000000"/>
          <w:kern w:val="0"/>
          <w:sz w:val="24"/>
        </w:rPr>
        <w:t>、岗位职责及权限：</w:t>
      </w:r>
    </w:p>
    <w:p w:rsidR="00D70933" w:rsidRDefault="00D70933" w:rsidP="00617C40">
      <w:pPr>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按照许可的法定条件、标准，查验申请材料是否齐全、符合法定形式，申请事项是否属于行政主体的职权范围，决定是否受理。按照《行政许可法》第三十二条的规定作出处理：</w:t>
      </w:r>
    </w:p>
    <w:p w:rsidR="00D70933" w:rsidRDefault="00D70933" w:rsidP="00617C40">
      <w:pPr>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1</w:t>
      </w:r>
      <w:r>
        <w:rPr>
          <w:rFonts w:ascii="仿宋_GB2312" w:eastAsia="仿宋_GB2312" w:hAnsi="宋体" w:cs="仿宋_GB2312" w:hint="eastAsia"/>
          <w:color w:val="000000"/>
          <w:kern w:val="0"/>
          <w:sz w:val="24"/>
        </w:rPr>
        <w:t>）申请材料存在错误可以当场更正的，应当允许申请人当场更正。</w:t>
      </w:r>
    </w:p>
    <w:p w:rsidR="00D70933" w:rsidRDefault="00D70933" w:rsidP="00617C40">
      <w:pPr>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2</w:t>
      </w:r>
      <w:r>
        <w:rPr>
          <w:rFonts w:ascii="仿宋_GB2312" w:eastAsia="仿宋_GB2312" w:hAnsi="宋体" w:cs="仿宋_GB2312" w:hint="eastAsia"/>
          <w:color w:val="000000"/>
          <w:kern w:val="0"/>
          <w:sz w:val="24"/>
        </w:rPr>
        <w:t>）申请材料不齐全或者不符合法定形式的，应当当场一次性告知申请人需要补正的全部内容。</w:t>
      </w:r>
      <w:r>
        <w:rPr>
          <w:rFonts w:ascii="仿宋_GB2312" w:eastAsia="仿宋_GB2312" w:hAnsi="宋体" w:cs="仿宋_GB2312"/>
          <w:color w:val="000000"/>
          <w:kern w:val="0"/>
          <w:sz w:val="24"/>
        </w:rPr>
        <w:t xml:space="preserve"> </w:t>
      </w:r>
    </w:p>
    <w:p w:rsidR="00D70933" w:rsidRDefault="00D70933" w:rsidP="00617C40">
      <w:pPr>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3</w:t>
      </w:r>
      <w:r>
        <w:rPr>
          <w:rFonts w:ascii="仿宋_GB2312" w:eastAsia="仿宋_GB2312" w:hAnsi="宋体" w:cs="仿宋_GB2312" w:hint="eastAsia"/>
          <w:color w:val="000000"/>
          <w:kern w:val="0"/>
          <w:sz w:val="24"/>
        </w:rPr>
        <w:t>）申请事项属于本行政机关职权范围，申请材料齐全、符合法定形式，应当受理该注销申请。</w:t>
      </w:r>
    </w:p>
    <w:p w:rsidR="00D70933" w:rsidRDefault="00D70933" w:rsidP="00617C40">
      <w:pPr>
        <w:shd w:val="solid" w:color="FFFFFF" w:fill="auto"/>
        <w:autoSpaceDN w:val="0"/>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4</w:t>
      </w:r>
      <w:r>
        <w:rPr>
          <w:rFonts w:ascii="仿宋_GB2312" w:eastAsia="仿宋_GB2312" w:hAnsi="宋体" w:cs="仿宋_GB2312" w:hint="eastAsia"/>
          <w:color w:val="000000"/>
          <w:kern w:val="0"/>
          <w:sz w:val="24"/>
        </w:rPr>
        <w:t>）受理申请的，应当出具加盖本行政机关专用印章和注明日期的《受理通知书》。</w:t>
      </w:r>
    </w:p>
    <w:p w:rsidR="00D70933" w:rsidRDefault="00D70933" w:rsidP="00617C40">
      <w:pPr>
        <w:shd w:val="solid" w:color="FFFFFF" w:fill="auto"/>
        <w:autoSpaceDN w:val="0"/>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3</w:t>
      </w:r>
      <w:r>
        <w:rPr>
          <w:rFonts w:ascii="仿宋_GB2312" w:eastAsia="仿宋_GB2312" w:hAnsi="宋体" w:cs="仿宋_GB2312" w:hint="eastAsia"/>
          <w:color w:val="000000"/>
          <w:kern w:val="0"/>
          <w:sz w:val="24"/>
        </w:rPr>
        <w:t>、时限：</w:t>
      </w:r>
      <w:r>
        <w:rPr>
          <w:rFonts w:ascii="仿宋_GB2312" w:eastAsia="仿宋_GB2312" w:hAnsi="宋体" w:cs="仿宋_GB2312"/>
          <w:color w:val="000000"/>
          <w:kern w:val="0"/>
          <w:sz w:val="24"/>
        </w:rPr>
        <w:t>2</w:t>
      </w:r>
      <w:r>
        <w:rPr>
          <w:rFonts w:ascii="仿宋_GB2312" w:eastAsia="仿宋_GB2312" w:hAnsi="宋体" w:cs="仿宋_GB2312" w:hint="eastAsia"/>
          <w:color w:val="000000"/>
          <w:kern w:val="0"/>
          <w:sz w:val="24"/>
        </w:rPr>
        <w:t>个工作日</w:t>
      </w:r>
    </w:p>
    <w:p w:rsidR="00D70933" w:rsidRDefault="00D70933" w:rsidP="00617C40">
      <w:pPr>
        <w:shd w:val="solid" w:color="FFFFFF" w:fill="auto"/>
        <w:autoSpaceDN w:val="0"/>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（二）资料审查</w:t>
      </w:r>
    </w:p>
    <w:p w:rsidR="00D70933" w:rsidRDefault="00D70933" w:rsidP="00617C40">
      <w:pPr>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1</w:t>
      </w:r>
      <w:r>
        <w:rPr>
          <w:rFonts w:ascii="仿宋_GB2312" w:eastAsia="仿宋_GB2312" w:hAnsi="宋体" w:cs="仿宋_GB2312" w:hint="eastAsia"/>
          <w:color w:val="000000"/>
          <w:kern w:val="0"/>
          <w:sz w:val="24"/>
        </w:rPr>
        <w:t>、食品流通监管部门工作人员</w:t>
      </w:r>
    </w:p>
    <w:p w:rsidR="00D70933" w:rsidRDefault="00D70933" w:rsidP="00617C40">
      <w:pPr>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2</w:t>
      </w:r>
      <w:r>
        <w:rPr>
          <w:rFonts w:ascii="仿宋_GB2312" w:eastAsia="仿宋_GB2312" w:hAnsi="宋体" w:cs="仿宋_GB2312" w:hint="eastAsia"/>
          <w:color w:val="000000"/>
          <w:kern w:val="0"/>
          <w:sz w:val="24"/>
        </w:rPr>
        <w:t>、岗位职责及权限：</w:t>
      </w:r>
    </w:p>
    <w:p w:rsidR="00D70933" w:rsidRDefault="00D70933" w:rsidP="00617C40">
      <w:pPr>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按照许可条件，对申请材料的真实性、准确性和完整性进行审查，需要补充完善的，应告知窗口工作人员，由其一次性告知申请人需补正的全部内容。逾期未告知申请人的，即视为已受理。符合法定条件、标准的，食品流通监管部门作出注销许可决定，负责人在《食品流通许可审批表》上签署同意意见。</w:t>
      </w:r>
    </w:p>
    <w:p w:rsidR="00D70933" w:rsidRDefault="00D70933" w:rsidP="00617C40">
      <w:pPr>
        <w:shd w:val="solid" w:color="FFFFFF" w:fill="auto"/>
        <w:autoSpaceDN w:val="0"/>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对申请资料不符合要求、法定条件、标准的，不予许可，食品流通监管部门负责人</w:t>
      </w:r>
      <w:r w:rsidRPr="00617C40">
        <w:rPr>
          <w:rFonts w:ascii="仿宋_GB2312" w:eastAsia="仿宋_GB2312" w:hAnsi="宋体" w:cs="仿宋_GB2312" w:hint="eastAsia"/>
          <w:color w:val="000000"/>
          <w:spacing w:val="-4"/>
          <w:kern w:val="0"/>
          <w:sz w:val="24"/>
        </w:rPr>
        <w:t>在《食品流通许可审批表》上签署不同意的意见，并说明理由，直接交窗口工作人员退审。</w:t>
      </w:r>
    </w:p>
    <w:p w:rsidR="00D70933" w:rsidRDefault="00D70933" w:rsidP="00617C40">
      <w:pPr>
        <w:shd w:val="solid" w:color="FFFFFF" w:fill="auto"/>
        <w:autoSpaceDN w:val="0"/>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3</w:t>
      </w:r>
      <w:r>
        <w:rPr>
          <w:rFonts w:ascii="仿宋_GB2312" w:eastAsia="仿宋_GB2312" w:hAnsi="宋体" w:cs="仿宋_GB2312" w:hint="eastAsia"/>
          <w:color w:val="000000"/>
          <w:kern w:val="0"/>
          <w:sz w:val="24"/>
        </w:rPr>
        <w:t>、时限：</w:t>
      </w:r>
      <w:r>
        <w:rPr>
          <w:rFonts w:ascii="仿宋_GB2312" w:eastAsia="仿宋_GB2312" w:hAnsi="宋体" w:cs="仿宋_GB2312"/>
          <w:color w:val="000000"/>
          <w:kern w:val="0"/>
          <w:sz w:val="24"/>
        </w:rPr>
        <w:t>8</w:t>
      </w:r>
      <w:r>
        <w:rPr>
          <w:rFonts w:ascii="仿宋_GB2312" w:eastAsia="仿宋_GB2312" w:hAnsi="宋体" w:cs="仿宋_GB2312" w:hint="eastAsia"/>
          <w:color w:val="000000"/>
          <w:kern w:val="0"/>
          <w:sz w:val="24"/>
        </w:rPr>
        <w:t>个工作日</w:t>
      </w:r>
    </w:p>
    <w:p w:rsidR="00D70933" w:rsidRDefault="00D70933" w:rsidP="00617C40">
      <w:pPr>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（三）许可审核：</w:t>
      </w:r>
    </w:p>
    <w:p w:rsidR="00D70933" w:rsidRDefault="00D70933" w:rsidP="00617C40">
      <w:pPr>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1</w:t>
      </w:r>
      <w:r>
        <w:rPr>
          <w:rFonts w:ascii="仿宋_GB2312" w:eastAsia="仿宋_GB2312" w:hAnsi="宋体" w:cs="仿宋_GB2312" w:hint="eastAsia"/>
          <w:color w:val="000000"/>
          <w:kern w:val="0"/>
          <w:sz w:val="24"/>
        </w:rPr>
        <w:t>）分管负责人</w:t>
      </w:r>
    </w:p>
    <w:p w:rsidR="00D70933" w:rsidRDefault="00D70933" w:rsidP="00617C40">
      <w:pPr>
        <w:adjustRightInd w:val="0"/>
        <w:snapToGrid w:val="0"/>
        <w:spacing w:line="348" w:lineRule="auto"/>
        <w:ind w:firstLineChars="200" w:firstLine="480"/>
        <w:jc w:val="left"/>
        <w:rPr>
          <w:rFonts w:ascii="仿宋_GB2312" w:eastAsia="仿宋_GB2312"/>
          <w:color w:val="00000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2</w:t>
      </w:r>
      <w:r>
        <w:rPr>
          <w:rFonts w:ascii="仿宋_GB2312" w:eastAsia="仿宋_GB2312" w:hAnsi="宋体" w:cs="仿宋_GB2312" w:hint="eastAsia"/>
          <w:color w:val="000000"/>
          <w:kern w:val="0"/>
          <w:sz w:val="24"/>
        </w:rPr>
        <w:t>）岗位职责及权限：对审核意见进行审核，符合法定条件、标准、同意注销的，在《食品流通许可审批表》上签署同意意见，不符合法定条件、标准、不同意注销的在《食品流通许可审批表》上签署不同意意见，并说明理由。</w:t>
      </w:r>
    </w:p>
    <w:p w:rsidR="00D70933" w:rsidRDefault="00D70933" w:rsidP="00617C40">
      <w:pPr>
        <w:shd w:val="solid" w:color="FFFFFF" w:fill="auto"/>
        <w:autoSpaceDN w:val="0"/>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3</w:t>
      </w:r>
      <w:r>
        <w:rPr>
          <w:rFonts w:ascii="仿宋_GB2312" w:eastAsia="仿宋_GB2312" w:hAnsi="宋体" w:cs="仿宋_GB2312" w:hint="eastAsia"/>
          <w:color w:val="000000"/>
          <w:kern w:val="0"/>
          <w:sz w:val="24"/>
        </w:rPr>
        <w:t>、时限：</w:t>
      </w:r>
      <w:r>
        <w:rPr>
          <w:rFonts w:ascii="仿宋_GB2312" w:eastAsia="仿宋_GB2312" w:hAnsi="宋体" w:cs="仿宋_GB2312"/>
          <w:color w:val="000000"/>
          <w:kern w:val="0"/>
          <w:sz w:val="24"/>
        </w:rPr>
        <w:t>7</w:t>
      </w:r>
      <w:r>
        <w:rPr>
          <w:rFonts w:ascii="仿宋_GB2312" w:eastAsia="仿宋_GB2312" w:hAnsi="宋体" w:cs="仿宋_GB2312" w:hint="eastAsia"/>
          <w:color w:val="000000"/>
          <w:kern w:val="0"/>
          <w:sz w:val="24"/>
        </w:rPr>
        <w:t>个工作日</w:t>
      </w:r>
    </w:p>
    <w:p w:rsidR="00D70933" w:rsidRDefault="00D70933" w:rsidP="00617C40">
      <w:pPr>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（五）许可注销</w:t>
      </w:r>
    </w:p>
    <w:p w:rsidR="00D70933" w:rsidRDefault="00D70933" w:rsidP="00617C40">
      <w:pPr>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1</w:t>
      </w:r>
      <w:r>
        <w:rPr>
          <w:rFonts w:ascii="仿宋_GB2312" w:eastAsia="仿宋_GB2312" w:hAnsi="宋体" w:cs="仿宋_GB2312" w:hint="eastAsia"/>
          <w:color w:val="000000"/>
          <w:kern w:val="0"/>
          <w:sz w:val="24"/>
        </w:rPr>
        <w:t>）根据审批意见，对同意注销的，由食品流通监管部门工作人员在许可系统内注销该许可，并由窗口工作人员向申请人出具注销许可通知书，并填写《送达回执》；食品流通监管部门工作人员收集相关注销资料归档。</w:t>
      </w:r>
    </w:p>
    <w:p w:rsidR="00D70933" w:rsidRDefault="00D70933" w:rsidP="00617C40">
      <w:pPr>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w:t>
      </w:r>
      <w:r>
        <w:rPr>
          <w:rFonts w:ascii="仿宋_GB2312" w:eastAsia="仿宋_GB2312" w:hAnsi="宋体" w:cs="仿宋_GB2312"/>
          <w:color w:val="000000"/>
          <w:kern w:val="0"/>
          <w:sz w:val="24"/>
        </w:rPr>
        <w:t>2</w:t>
      </w:r>
      <w:r>
        <w:rPr>
          <w:rFonts w:ascii="仿宋_GB2312" w:eastAsia="仿宋_GB2312" w:hAnsi="宋体" w:cs="仿宋_GB2312" w:hint="eastAsia"/>
          <w:color w:val="000000"/>
          <w:kern w:val="0"/>
          <w:sz w:val="24"/>
        </w:rPr>
        <w:t>）对不同意注销的，由窗口工作人员将资料退回申请人，并书面告知申请人理由以及申请人享有依法申请行政复议或提起行政诉讼的权利。</w:t>
      </w:r>
    </w:p>
    <w:p w:rsidR="00D70933" w:rsidRDefault="00D70933" w:rsidP="00617C40">
      <w:pPr>
        <w:shd w:val="solid" w:color="FFFFFF" w:fill="auto"/>
        <w:autoSpaceDN w:val="0"/>
        <w:adjustRightInd w:val="0"/>
        <w:snapToGrid w:val="0"/>
        <w:spacing w:line="348" w:lineRule="auto"/>
        <w:ind w:firstLineChars="200" w:firstLine="480"/>
        <w:jc w:val="left"/>
        <w:rPr>
          <w:rFonts w:ascii="仿宋_GB2312" w:eastAsia="仿宋_GB2312" w:hAnsi="宋体" w:cs="仿宋_GB2312"/>
          <w:color w:val="000000"/>
          <w:kern w:val="0"/>
          <w:sz w:val="24"/>
        </w:rPr>
      </w:pPr>
      <w:r>
        <w:rPr>
          <w:rFonts w:ascii="仿宋_GB2312" w:eastAsia="仿宋_GB2312" w:hAnsi="宋体" w:cs="仿宋_GB2312"/>
          <w:color w:val="000000"/>
          <w:kern w:val="0"/>
          <w:sz w:val="24"/>
        </w:rPr>
        <w:t>3</w:t>
      </w:r>
      <w:r>
        <w:rPr>
          <w:rFonts w:ascii="仿宋_GB2312" w:eastAsia="仿宋_GB2312" w:hAnsi="宋体" w:cs="仿宋_GB2312" w:hint="eastAsia"/>
          <w:color w:val="000000"/>
          <w:kern w:val="0"/>
          <w:sz w:val="24"/>
        </w:rPr>
        <w:t>、时限：</w:t>
      </w:r>
      <w:r>
        <w:rPr>
          <w:rFonts w:ascii="仿宋_GB2312" w:eastAsia="仿宋_GB2312" w:hAnsi="宋体" w:cs="仿宋_GB2312"/>
          <w:color w:val="000000"/>
          <w:kern w:val="0"/>
          <w:sz w:val="24"/>
        </w:rPr>
        <w:t>3</w:t>
      </w:r>
      <w:bookmarkStart w:id="0" w:name="_GoBack"/>
      <w:bookmarkEnd w:id="0"/>
      <w:r>
        <w:rPr>
          <w:rFonts w:ascii="仿宋_GB2312" w:eastAsia="仿宋_GB2312" w:hAnsi="宋体" w:cs="仿宋_GB2312" w:hint="eastAsia"/>
          <w:color w:val="000000"/>
          <w:kern w:val="0"/>
          <w:sz w:val="24"/>
        </w:rPr>
        <w:t>个工作日</w:t>
      </w:r>
    </w:p>
    <w:p w:rsidR="00D70933" w:rsidRDefault="00D70933" w:rsidP="00617C40">
      <w:pPr>
        <w:pStyle w:val="NormalWeb"/>
        <w:widowControl w:val="0"/>
        <w:adjustRightInd w:val="0"/>
        <w:snapToGrid w:val="0"/>
        <w:spacing w:before="0" w:beforeAutospacing="0" w:after="0" w:afterAutospacing="0" w:line="348" w:lineRule="auto"/>
        <w:ind w:firstLineChars="200" w:firstLine="48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十、许可费用：</w:t>
      </w:r>
      <w:r>
        <w:rPr>
          <w:rFonts w:ascii="仿宋_GB2312" w:eastAsia="仿宋_GB2312" w:cs="仿宋_GB2312"/>
          <w:b/>
          <w:bCs/>
          <w:color w:val="000000"/>
          <w:sz w:val="24"/>
          <w:szCs w:val="24"/>
        </w:rPr>
        <w:t xml:space="preserve"> </w:t>
      </w:r>
      <w:r>
        <w:rPr>
          <w:rFonts w:ascii="仿宋_GB2312" w:eastAsia="仿宋_GB2312" w:cs="仿宋_GB2312" w:hint="eastAsia"/>
          <w:b/>
          <w:bCs/>
          <w:color w:val="000000"/>
          <w:sz w:val="24"/>
          <w:szCs w:val="24"/>
        </w:rPr>
        <w:t>不收费</w:t>
      </w:r>
    </w:p>
    <w:p w:rsidR="00D70933" w:rsidRDefault="00D70933" w:rsidP="00617C40">
      <w:pPr>
        <w:pStyle w:val="NormalWeb"/>
        <w:widowControl w:val="0"/>
        <w:adjustRightInd w:val="0"/>
        <w:snapToGrid w:val="0"/>
        <w:spacing w:before="0" w:beforeAutospacing="0" w:after="0" w:afterAutospacing="0" w:line="348" w:lineRule="auto"/>
        <w:ind w:firstLineChars="200" w:firstLine="482"/>
        <w:rPr>
          <w:rFonts w:ascii="仿宋_GB2312" w:eastAsia="仿宋_GB2312" w:cs="仿宋_GB2312"/>
          <w:b/>
          <w:bCs/>
          <w:color w:val="000000"/>
          <w:sz w:val="24"/>
          <w:szCs w:val="24"/>
        </w:rPr>
      </w:pPr>
      <w:r>
        <w:rPr>
          <w:rFonts w:ascii="仿宋_GB2312" w:eastAsia="仿宋_GB2312" w:cs="仿宋_GB2312" w:hint="eastAsia"/>
          <w:b/>
          <w:bCs/>
          <w:color w:val="000000"/>
          <w:sz w:val="24"/>
          <w:szCs w:val="24"/>
        </w:rPr>
        <w:t>十一、法定时间：</w:t>
      </w:r>
      <w:r>
        <w:rPr>
          <w:rFonts w:ascii="仿宋_GB2312" w:eastAsia="仿宋_GB2312" w:cs="仿宋_GB2312"/>
          <w:b/>
          <w:bCs/>
          <w:color w:val="000000"/>
          <w:sz w:val="24"/>
          <w:szCs w:val="24"/>
        </w:rPr>
        <w:t>20</w:t>
      </w:r>
      <w:r>
        <w:rPr>
          <w:rFonts w:ascii="仿宋_GB2312" w:eastAsia="仿宋_GB2312" w:cs="仿宋_GB2312" w:hint="eastAsia"/>
          <w:b/>
          <w:bCs/>
          <w:color w:val="000000"/>
          <w:sz w:val="24"/>
          <w:szCs w:val="24"/>
        </w:rPr>
        <w:t>个工作日，特殊情况，经批准可延长</w:t>
      </w:r>
      <w:r>
        <w:rPr>
          <w:rFonts w:ascii="仿宋_GB2312" w:eastAsia="仿宋_GB2312" w:cs="仿宋_GB2312"/>
          <w:b/>
          <w:bCs/>
          <w:color w:val="000000"/>
          <w:sz w:val="24"/>
          <w:szCs w:val="24"/>
        </w:rPr>
        <w:t>10</w:t>
      </w:r>
      <w:r>
        <w:rPr>
          <w:rFonts w:ascii="仿宋_GB2312" w:eastAsia="仿宋_GB2312" w:cs="仿宋_GB2312" w:hint="eastAsia"/>
          <w:b/>
          <w:bCs/>
          <w:color w:val="000000"/>
          <w:sz w:val="24"/>
          <w:szCs w:val="24"/>
        </w:rPr>
        <w:t>个工作日。</w:t>
      </w:r>
    </w:p>
    <w:p w:rsidR="00D70933" w:rsidRDefault="00D70933" w:rsidP="00617C40">
      <w:pPr>
        <w:adjustRightInd w:val="0"/>
        <w:snapToGrid w:val="0"/>
        <w:spacing w:line="300" w:lineRule="auto"/>
        <w:jc w:val="left"/>
        <w:rPr>
          <w:rFonts w:ascii="仿宋_GB2312" w:eastAsia="仿宋_GB2312" w:hAnsi="宋体" w:cs="仿宋_GB2312"/>
          <w:b/>
          <w:bCs/>
          <w:color w:val="000000"/>
          <w:kern w:val="0"/>
          <w:sz w:val="24"/>
        </w:rPr>
      </w:pPr>
    </w:p>
    <w:p w:rsidR="00D70933" w:rsidRDefault="00D70933"/>
    <w:p w:rsidR="00D70933" w:rsidRDefault="00D70933"/>
    <w:p w:rsidR="00D70933" w:rsidRDefault="00D70933"/>
    <w:p w:rsidR="00D70933" w:rsidRDefault="00D70933" w:rsidP="00456329">
      <w:pPr>
        <w:rPr>
          <w:rFonts w:ascii="黑体" w:eastAsia="黑体" w:hAnsi="黑体" w:cs="黑体"/>
          <w:sz w:val="28"/>
          <w:szCs w:val="28"/>
        </w:rPr>
      </w:pPr>
      <w:r>
        <w:br w:type="page"/>
      </w:r>
      <w:r w:rsidRPr="00456329">
        <w:rPr>
          <w:rFonts w:ascii="仿宋_GB2312" w:eastAsia="仿宋_GB2312" w:hAnsi="宋体" w:cs="仿宋_GB2312" w:hint="eastAsia"/>
          <w:color w:val="000000"/>
          <w:kern w:val="0"/>
          <w:sz w:val="24"/>
        </w:rPr>
        <w:t>附件</w:t>
      </w:r>
      <w:r w:rsidRPr="00456329">
        <w:rPr>
          <w:rFonts w:ascii="仿宋_GB2312" w:eastAsia="仿宋_GB2312" w:hAnsi="宋体" w:cs="仿宋_GB2312"/>
          <w:color w:val="000000"/>
          <w:kern w:val="0"/>
          <w:sz w:val="24"/>
        </w:rPr>
        <w:t>2</w:t>
      </w:r>
      <w:r w:rsidRPr="00456329">
        <w:rPr>
          <w:rFonts w:ascii="仿宋_GB2312" w:eastAsia="仿宋_GB2312" w:hAnsi="宋体" w:cs="仿宋_GB2312" w:hint="eastAsia"/>
          <w:color w:val="000000"/>
          <w:kern w:val="0"/>
          <w:sz w:val="24"/>
        </w:rPr>
        <w:t>：</w:t>
      </w:r>
    </w:p>
    <w:p w:rsidR="00D70933" w:rsidRDefault="00D70933" w:rsidP="00456329">
      <w:pPr>
        <w:jc w:val="center"/>
        <w:rPr>
          <w:rFonts w:ascii="黑体" w:eastAsia="黑体" w:hAnsi="黑体" w:cs="黑体"/>
          <w:sz w:val="36"/>
          <w:szCs w:val="36"/>
        </w:rPr>
      </w:pPr>
      <w:r>
        <w:rPr>
          <w:rFonts w:ascii="黑体" w:eastAsia="黑体" w:hAnsi="黑体" w:cs="黑体" w:hint="eastAsia"/>
          <w:sz w:val="36"/>
          <w:szCs w:val="36"/>
        </w:rPr>
        <w:t>食品流通许可证核发流程图</w:t>
      </w:r>
    </w:p>
    <w:p w:rsidR="00D70933" w:rsidRDefault="00D70933" w:rsidP="00456329">
      <w:pPr>
        <w:jc w:val="center"/>
        <w:rPr>
          <w:rFonts w:ascii="黑体" w:eastAsia="黑体" w:hAnsi="黑体" w:cs="黑体"/>
          <w:sz w:val="36"/>
          <w:szCs w:val="36"/>
        </w:rPr>
      </w:pPr>
    </w:p>
    <w:p w:rsidR="00D70933" w:rsidRDefault="00D70933" w:rsidP="00456329">
      <w:pPr>
        <w:rPr>
          <w:sz w:val="28"/>
          <w:szCs w:val="28"/>
        </w:rPr>
      </w:pPr>
      <w:r>
        <w:rPr>
          <w:noProof/>
        </w:rPr>
        <w:pict>
          <v:rect id="Rectangle 25" o:spid="_x0000_s1026" style="position:absolute;left:0;text-align:left;margin-left:67.5pt;margin-top:421.2pt;width:306.35pt;height:34.05pt;z-index:251653632">
            <v:textbox>
              <w:txbxContent>
                <w:p w:rsidR="00D70933" w:rsidRDefault="00D70933" w:rsidP="00456329">
                  <w:pPr>
                    <w:jc w:val="center"/>
                    <w:rPr>
                      <w:sz w:val="28"/>
                      <w:szCs w:val="28"/>
                    </w:rPr>
                  </w:pPr>
                  <w:r>
                    <w:rPr>
                      <w:rFonts w:hint="eastAsia"/>
                      <w:sz w:val="28"/>
                      <w:szCs w:val="28"/>
                    </w:rPr>
                    <w:t>归档、回访</w:t>
                  </w:r>
                </w:p>
              </w:txbxContent>
            </v:textbox>
          </v:rect>
        </w:pict>
      </w:r>
      <w:r>
        <w:rPr>
          <w:noProof/>
        </w:rPr>
        <w:pict>
          <v:line id="Line 45" o:spid="_x0000_s1027" style="position:absolute;left:0;text-align:left;z-index:251660800" from="363pt,382.2pt" to="363.05pt,421.2pt"/>
        </w:pict>
      </w:r>
      <w:r>
        <w:rPr>
          <w:noProof/>
        </w:rPr>
        <w:pict>
          <v:line id="Line 44" o:spid="_x0000_s1028" style="position:absolute;left:0;text-align:left;z-index:251659776" from="78.75pt,382.2pt" to="78.8pt,421.2pt"/>
        </w:pict>
      </w:r>
      <w:r>
        <w:rPr>
          <w:noProof/>
        </w:rPr>
        <w:pict>
          <v:line id="Line 56" o:spid="_x0000_s1029" style="position:absolute;left:0;text-align:left;z-index:251671040" from="339.4pt,78pt" to="339.65pt,100.85pt">
            <v:stroke endarrow="block"/>
          </v:line>
        </w:pict>
      </w:r>
      <w:r>
        <w:rPr>
          <w:noProof/>
        </w:rPr>
        <w:pict>
          <v:line id="Line 55" o:spid="_x0000_s1030" style="position:absolute;left:0;text-align:left;rotation:90;flip:y;z-index:251670016" from="274.4pt,13.7pt" to="274.7pt,142.8pt"/>
        </w:pict>
      </w:r>
      <w:r>
        <w:rPr>
          <w:noProof/>
        </w:rPr>
        <w:pict>
          <v:line id="Line 54" o:spid="_x0000_s1031" style="position:absolute;left:0;text-align:left;rotation:90;z-index:251668992" from="133.7pt,153.95pt" to="133.8pt,235.95pt"/>
        </w:pict>
      </w:r>
      <w:r>
        <w:rPr>
          <w:noProof/>
        </w:rPr>
        <w:pict>
          <v:line id="Line 53" o:spid="_x0000_s1032" style="position:absolute;left:0;text-align:left;rotation:180;z-index:251667968" from="92.15pt,137.45pt" to="92.75pt,194.75pt">
            <v:stroke endarrow="block"/>
          </v:line>
        </w:pict>
      </w:r>
      <w:r>
        <w:rPr>
          <w:noProof/>
        </w:rPr>
        <w:pict>
          <v:line id="Line 51" o:spid="_x0000_s1033" style="position:absolute;left:0;text-align:left;rotation:270;flip:y;z-index:251665920" from="144.75pt,168.75pt" to="144.95pt,299.15pt">
            <v:stroke endarrow="block"/>
          </v:line>
        </w:pict>
      </w:r>
      <w:r>
        <w:rPr>
          <w:noProof/>
        </w:rPr>
        <w:pict>
          <v:line id="Line 52" o:spid="_x0000_s1034" style="position:absolute;left:0;text-align:left;z-index:251666944" from="79.8pt,234pt" to="79.85pt,257.4pt"/>
        </w:pict>
      </w:r>
      <w:r>
        <w:rPr>
          <w:noProof/>
        </w:rPr>
        <w:pict>
          <v:rect id="Rectangle 20" o:spid="_x0000_s1035" style="position:absolute;left:0;text-align:left;margin-left:51.35pt;margin-top:257.4pt;width:59.35pt;height:34.05pt;z-index:251649536">
            <v:textbox>
              <w:txbxContent>
                <w:p w:rsidR="00D70933" w:rsidRDefault="00D70933" w:rsidP="00456329">
                  <w:pPr>
                    <w:jc w:val="center"/>
                    <w:rPr>
                      <w:sz w:val="28"/>
                      <w:szCs w:val="28"/>
                    </w:rPr>
                  </w:pPr>
                  <w:r>
                    <w:rPr>
                      <w:rFonts w:hint="eastAsia"/>
                      <w:sz w:val="28"/>
                      <w:szCs w:val="28"/>
                    </w:rPr>
                    <w:t>整</w:t>
                  </w:r>
                  <w:r>
                    <w:rPr>
                      <w:sz w:val="28"/>
                      <w:szCs w:val="28"/>
                    </w:rPr>
                    <w:t xml:space="preserve"> </w:t>
                  </w:r>
                  <w:r>
                    <w:rPr>
                      <w:rFonts w:hint="eastAsia"/>
                      <w:sz w:val="28"/>
                      <w:szCs w:val="28"/>
                    </w:rPr>
                    <w:t>改</w:t>
                  </w:r>
                </w:p>
              </w:txbxContent>
            </v:textbox>
          </v:rect>
        </w:pict>
      </w:r>
      <w:r>
        <w:rPr>
          <w:noProof/>
        </w:rPr>
        <w:pict>
          <v:line id="Line 50" o:spid="_x0000_s1036" style="position:absolute;left:0;text-align:left;rotation:90;z-index:251664896" from="141.9pt,242.7pt" to="141.95pt,303.4pt">
            <v:stroke endarrow="block"/>
          </v:line>
        </w:pict>
      </w:r>
      <w:r>
        <w:rPr>
          <w:noProof/>
        </w:rPr>
        <w:pict>
          <v:line id="Line 48" o:spid="_x0000_s1037" style="position:absolute;left:0;text-align:left;z-index:251663872" from="362.4pt,331.5pt" to="362.6pt,348.3pt">
            <v:stroke endarrow="block"/>
          </v:line>
        </w:pict>
      </w:r>
      <w:r>
        <w:rPr>
          <w:noProof/>
        </w:rPr>
        <w:pict>
          <v:line id="Line 47" o:spid="_x0000_s1038" style="position:absolute;left:0;text-align:left;z-index:251662848" from="78.75pt,331.5pt" to="78.95pt,348.3pt">
            <v:stroke endarrow="block"/>
          </v:line>
        </w:pict>
      </w:r>
      <w:r>
        <w:rPr>
          <w:noProof/>
        </w:rPr>
        <w:pict>
          <v:line id="Line 46" o:spid="_x0000_s1039" style="position:absolute;left:0;text-align:left;rotation:90;z-index:251661824" from="220.45pt,189.85pt" to="220.5pt,473.35pt"/>
        </w:pict>
      </w:r>
      <w:r>
        <w:rPr>
          <w:noProof/>
        </w:rPr>
        <w:pict>
          <v:line id="Line 43" o:spid="_x0000_s1040" style="position:absolute;left:0;text-align:left;z-index:251658752" from="211.1pt,291.85pt" to="211.15pt,330.85pt"/>
        </w:pict>
      </w:r>
      <w:r>
        <w:rPr>
          <w:noProof/>
        </w:rPr>
        <w:pict>
          <v:rect id="Rectangle 21" o:spid="_x0000_s1041" style="position:absolute;left:0;text-align:left;margin-left:173.25pt;margin-top:257.4pt;width:76.3pt;height:34.05pt;z-index:251650560">
            <v:textbox>
              <w:txbxContent>
                <w:p w:rsidR="00D70933" w:rsidRDefault="00D70933" w:rsidP="00456329">
                  <w:pPr>
                    <w:jc w:val="center"/>
                    <w:rPr>
                      <w:sz w:val="28"/>
                      <w:szCs w:val="28"/>
                    </w:rPr>
                  </w:pPr>
                  <w:r>
                    <w:rPr>
                      <w:rFonts w:hint="eastAsia"/>
                      <w:sz w:val="28"/>
                      <w:szCs w:val="28"/>
                    </w:rPr>
                    <w:t>现场核查</w:t>
                  </w:r>
                </w:p>
              </w:txbxContent>
            </v:textbox>
          </v:rect>
        </w:pict>
      </w:r>
      <w:r>
        <w:rPr>
          <w:noProof/>
        </w:rPr>
        <w:pict>
          <v:line id="Line 40" o:spid="_x0000_s1042" style="position:absolute;left:0;text-align:left;z-index:251657728" from="209.4pt,214.4pt" to="209.85pt,256.35pt">
            <v:stroke endarrow="block"/>
          </v:line>
        </w:pict>
      </w:r>
      <w:r>
        <w:rPr>
          <w:noProof/>
        </w:rPr>
        <w:pict>
          <v:rect id="Rectangle 17" o:spid="_x0000_s1043" style="position:absolute;left:0;text-align:left;margin-left:305.2pt;margin-top:101.4pt;width:76.3pt;height:34.05pt;z-index:251647488">
            <v:textbox>
              <w:txbxContent>
                <w:p w:rsidR="00D70933" w:rsidRDefault="00D70933" w:rsidP="00456329">
                  <w:pPr>
                    <w:jc w:val="center"/>
                    <w:rPr>
                      <w:sz w:val="28"/>
                      <w:szCs w:val="28"/>
                    </w:rPr>
                  </w:pPr>
                  <w:r>
                    <w:rPr>
                      <w:rFonts w:hint="eastAsia"/>
                      <w:sz w:val="28"/>
                      <w:szCs w:val="28"/>
                    </w:rPr>
                    <w:t>不予受理</w:t>
                  </w:r>
                </w:p>
              </w:txbxContent>
            </v:textbox>
          </v:rect>
        </w:pict>
      </w:r>
      <w:r>
        <w:rPr>
          <w:noProof/>
        </w:rPr>
        <w:pict>
          <v:line id="Line 37" o:spid="_x0000_s1044" style="position:absolute;left:0;text-align:left;rotation:270;z-index:251656704" from="151.05pt,87.1pt" to="151.1pt,147.8pt">
            <v:stroke endarrow="block"/>
          </v:line>
        </w:pict>
      </w:r>
      <w:r>
        <w:rPr>
          <w:noProof/>
        </w:rPr>
        <w:pict>
          <v:rect id="Rectangle 18" o:spid="_x0000_s1045" style="position:absolute;left:0;text-align:left;margin-left:176.05pt;margin-top:179.4pt;width:76.3pt;height:34.05pt;z-index:251648512">
            <v:textbox>
              <w:txbxContent>
                <w:p w:rsidR="00D70933" w:rsidRDefault="00D70933" w:rsidP="00456329">
                  <w:pPr>
                    <w:jc w:val="center"/>
                    <w:rPr>
                      <w:sz w:val="28"/>
                      <w:szCs w:val="28"/>
                    </w:rPr>
                  </w:pPr>
                  <w:r>
                    <w:rPr>
                      <w:rFonts w:hint="eastAsia"/>
                      <w:sz w:val="28"/>
                      <w:szCs w:val="28"/>
                    </w:rPr>
                    <w:t>审核资料</w:t>
                  </w:r>
                </w:p>
              </w:txbxContent>
            </v:textbox>
          </v:rect>
        </w:pict>
      </w:r>
      <w:r>
        <w:rPr>
          <w:noProof/>
        </w:rPr>
        <w:pict>
          <v:line id="Line 33" o:spid="_x0000_s1046" style="position:absolute;left:0;text-align:left;z-index:251655680" from="209.4pt,137.45pt" to="209.85pt,179.4pt">
            <v:stroke endarrow="block"/>
          </v:line>
        </w:pict>
      </w:r>
      <w:r>
        <w:rPr>
          <w:noProof/>
        </w:rPr>
        <w:pict>
          <v:rect id="Rectangle 11" o:spid="_x0000_s1047" style="position:absolute;left:0;text-align:left;margin-left:61.4pt;margin-top:102.75pt;width:59.35pt;height:34.05pt;z-index:251645440">
            <v:textbox>
              <w:txbxContent>
                <w:p w:rsidR="00D70933" w:rsidRDefault="00D70933" w:rsidP="00456329">
                  <w:pPr>
                    <w:jc w:val="center"/>
                    <w:rPr>
                      <w:sz w:val="28"/>
                      <w:szCs w:val="28"/>
                    </w:rPr>
                  </w:pPr>
                  <w:r>
                    <w:rPr>
                      <w:rFonts w:hint="eastAsia"/>
                      <w:sz w:val="28"/>
                      <w:szCs w:val="28"/>
                    </w:rPr>
                    <w:t>补</w:t>
                  </w:r>
                  <w:r>
                    <w:rPr>
                      <w:sz w:val="28"/>
                      <w:szCs w:val="28"/>
                    </w:rPr>
                    <w:t xml:space="preserve"> </w:t>
                  </w:r>
                  <w:r>
                    <w:rPr>
                      <w:rFonts w:hint="eastAsia"/>
                      <w:sz w:val="28"/>
                      <w:szCs w:val="28"/>
                    </w:rPr>
                    <w:t>正</w:t>
                  </w:r>
                </w:p>
              </w:txbxContent>
            </v:textbox>
          </v:rect>
        </w:pict>
      </w:r>
      <w:r>
        <w:rPr>
          <w:noProof/>
        </w:rPr>
        <w:pict>
          <v:line id="Line 31" o:spid="_x0000_s1048" style="position:absolute;left:0;text-align:left;z-index:251654656" from="209.4pt,59.45pt" to="209.85pt,101.4pt">
            <v:stroke endarrow="block"/>
          </v:line>
        </w:pict>
      </w:r>
      <w:r>
        <w:rPr>
          <w:noProof/>
        </w:rPr>
        <w:pict>
          <v:rect id="Rectangle 24" o:spid="_x0000_s1049" style="position:absolute;left:0;text-align:left;margin-left:325.5pt;margin-top:348.15pt;width:76.3pt;height:34.05pt;z-index:251652608">
            <v:textbox>
              <w:txbxContent>
                <w:p w:rsidR="00D70933" w:rsidRDefault="00D70933" w:rsidP="00456329">
                  <w:pPr>
                    <w:jc w:val="center"/>
                    <w:rPr>
                      <w:sz w:val="28"/>
                      <w:szCs w:val="28"/>
                    </w:rPr>
                  </w:pPr>
                  <w:r>
                    <w:rPr>
                      <w:rFonts w:hint="eastAsia"/>
                      <w:sz w:val="28"/>
                      <w:szCs w:val="28"/>
                    </w:rPr>
                    <w:t>不予许可</w:t>
                  </w:r>
                </w:p>
              </w:txbxContent>
            </v:textbox>
          </v:rect>
        </w:pict>
      </w:r>
      <w:r>
        <w:rPr>
          <w:noProof/>
        </w:rPr>
        <w:pict>
          <v:rect id="Rectangle 23" o:spid="_x0000_s1050" style="position:absolute;left:0;text-align:left;margin-left:38.6pt;margin-top:348.15pt;width:76.3pt;height:34.05pt;z-index:251651584">
            <v:textbox>
              <w:txbxContent>
                <w:p w:rsidR="00D70933" w:rsidRDefault="00D70933" w:rsidP="00456329">
                  <w:pPr>
                    <w:jc w:val="center"/>
                    <w:rPr>
                      <w:sz w:val="28"/>
                      <w:szCs w:val="28"/>
                    </w:rPr>
                  </w:pPr>
                  <w:r>
                    <w:rPr>
                      <w:rFonts w:hint="eastAsia"/>
                      <w:sz w:val="28"/>
                      <w:szCs w:val="28"/>
                    </w:rPr>
                    <w:t>准予许可</w:t>
                  </w:r>
                </w:p>
              </w:txbxContent>
            </v:textbox>
          </v:rect>
        </w:pict>
      </w:r>
      <w:r>
        <w:rPr>
          <w:noProof/>
        </w:rPr>
        <w:pict>
          <v:rect id="Rectangle 16" o:spid="_x0000_s1051" style="position:absolute;left:0;text-align:left;margin-left:182.15pt;margin-top:102.75pt;width:59.35pt;height:34.05pt;z-index:251646464">
            <v:textbox>
              <w:txbxContent>
                <w:p w:rsidR="00D70933" w:rsidRDefault="00D70933" w:rsidP="00456329">
                  <w:pPr>
                    <w:jc w:val="center"/>
                    <w:rPr>
                      <w:sz w:val="28"/>
                      <w:szCs w:val="28"/>
                    </w:rPr>
                  </w:pPr>
                  <w:r>
                    <w:rPr>
                      <w:rFonts w:hint="eastAsia"/>
                      <w:sz w:val="28"/>
                      <w:szCs w:val="28"/>
                    </w:rPr>
                    <w:t>受</w:t>
                  </w:r>
                  <w:r>
                    <w:rPr>
                      <w:sz w:val="28"/>
                      <w:szCs w:val="28"/>
                    </w:rPr>
                    <w:t xml:space="preserve"> </w:t>
                  </w:r>
                  <w:r>
                    <w:rPr>
                      <w:rFonts w:hint="eastAsia"/>
                      <w:sz w:val="28"/>
                      <w:szCs w:val="28"/>
                    </w:rPr>
                    <w:t>理</w:t>
                  </w:r>
                </w:p>
              </w:txbxContent>
            </v:textbox>
          </v:rect>
        </w:pict>
      </w:r>
      <w:r>
        <w:rPr>
          <w:noProof/>
        </w:rPr>
        <w:pict>
          <v:rect id="Rectangle 10" o:spid="_x0000_s1052" style="position:absolute;left:0;text-align:left;margin-left:182.35pt;margin-top:24.45pt;width:59.35pt;height:34.05pt;z-index:251644416">
            <v:textbox>
              <w:txbxContent>
                <w:p w:rsidR="00D70933" w:rsidRDefault="00D70933" w:rsidP="00456329">
                  <w:pPr>
                    <w:jc w:val="center"/>
                    <w:rPr>
                      <w:sz w:val="28"/>
                      <w:szCs w:val="28"/>
                    </w:rPr>
                  </w:pPr>
                  <w:r>
                    <w:rPr>
                      <w:rFonts w:hint="eastAsia"/>
                      <w:sz w:val="28"/>
                      <w:szCs w:val="28"/>
                    </w:rPr>
                    <w:t>申</w:t>
                  </w:r>
                  <w:r>
                    <w:rPr>
                      <w:sz w:val="28"/>
                      <w:szCs w:val="28"/>
                    </w:rPr>
                    <w:t xml:space="preserve"> </w:t>
                  </w:r>
                  <w:r>
                    <w:rPr>
                      <w:rFonts w:hint="eastAsia"/>
                      <w:sz w:val="28"/>
                      <w:szCs w:val="28"/>
                    </w:rPr>
                    <w:t>请</w:t>
                  </w:r>
                </w:p>
              </w:txbxContent>
            </v:textbox>
          </v:rect>
        </w:pict>
      </w:r>
    </w:p>
    <w:p w:rsidR="00D70933" w:rsidRDefault="00D70933"/>
    <w:sectPr w:rsidR="00D70933">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933" w:rsidRDefault="00D70933" w:rsidP="00A14D73">
      <w:r>
        <w:separator/>
      </w:r>
    </w:p>
  </w:endnote>
  <w:endnote w:type="continuationSeparator" w:id="0">
    <w:p w:rsidR="00D70933" w:rsidRDefault="00D70933" w:rsidP="00A14D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黑体">
    <w:altName w:val="um"/>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933" w:rsidRDefault="00D70933" w:rsidP="00641DC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0933" w:rsidRDefault="00D7093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933" w:rsidRDefault="00D70933" w:rsidP="00456329">
    <w:pPr>
      <w:pStyle w:val="Footer"/>
      <w:framePr w:h="195" w:hRule="exact"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D70933" w:rsidRDefault="00D70933">
    <w:pPr>
      <w:pStyle w:val="Footer"/>
      <w:jc w:val="center"/>
    </w:pPr>
  </w:p>
  <w:p w:rsidR="00D70933" w:rsidRDefault="00D709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933" w:rsidRDefault="00D70933" w:rsidP="00A14D73">
      <w:r>
        <w:separator/>
      </w:r>
    </w:p>
  </w:footnote>
  <w:footnote w:type="continuationSeparator" w:id="0">
    <w:p w:rsidR="00D70933" w:rsidRDefault="00D70933" w:rsidP="00A14D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807A86"/>
    <w:multiLevelType w:val="singleLevel"/>
    <w:tmpl w:val="54807A86"/>
    <w:lvl w:ilvl="0">
      <w:start w:val="1"/>
      <w:numFmt w:val="chineseCounting"/>
      <w:suff w:val="nothing"/>
      <w:lvlText w:val="%1、"/>
      <w:lvlJc w:val="left"/>
      <w:rPr>
        <w:rFonts w:cs="Times New Roman"/>
      </w:rPr>
    </w:lvl>
  </w:abstractNum>
  <w:abstractNum w:abstractNumId="1">
    <w:nsid w:val="55500CF2"/>
    <w:multiLevelType w:val="singleLevel"/>
    <w:tmpl w:val="55500CF2"/>
    <w:lvl w:ilvl="0">
      <w:start w:val="7"/>
      <w:numFmt w:val="chineseCounting"/>
      <w:suff w:val="nothing"/>
      <w:lvlText w:val="%1、"/>
      <w:lvlJc w:val="left"/>
      <w:rPr>
        <w:rFonts w:cs="Times New Roman"/>
      </w:rPr>
    </w:lvl>
  </w:abstractNum>
  <w:abstractNum w:abstractNumId="2">
    <w:nsid w:val="55501784"/>
    <w:multiLevelType w:val="singleLevel"/>
    <w:tmpl w:val="55501784"/>
    <w:lvl w:ilvl="0">
      <w:start w:val="5"/>
      <w:numFmt w:val="chineseCounting"/>
      <w:suff w:val="nothing"/>
      <w:lvlText w:val="（%1）"/>
      <w:lvlJc w:val="left"/>
      <w:rPr>
        <w:rFonts w:cs="Times New Roman"/>
      </w:rPr>
    </w:lvl>
  </w:abstractNum>
  <w:abstractNum w:abstractNumId="3">
    <w:nsid w:val="555050F5"/>
    <w:multiLevelType w:val="singleLevel"/>
    <w:tmpl w:val="555050F5"/>
    <w:lvl w:ilvl="0">
      <w:start w:val="10"/>
      <w:numFmt w:val="chineseCounting"/>
      <w:suff w:val="nothing"/>
      <w:lvlText w:val="%1、"/>
      <w:lvlJc w:val="left"/>
      <w:rPr>
        <w:rFonts w:cs="Times New Roman"/>
      </w:rPr>
    </w:lvl>
  </w:abstractNum>
  <w:abstractNum w:abstractNumId="4">
    <w:nsid w:val="55506E0C"/>
    <w:multiLevelType w:val="singleLevel"/>
    <w:tmpl w:val="55506E0C"/>
    <w:lvl w:ilvl="0">
      <w:start w:val="10"/>
      <w:numFmt w:val="chineseCounting"/>
      <w:suff w:val="nothing"/>
      <w:lvlText w:val="%1、"/>
      <w:lvlJc w:val="left"/>
      <w:rPr>
        <w:rFonts w:cs="Times New Roman"/>
      </w:rPr>
    </w:lvl>
  </w:abstractNum>
  <w:abstractNum w:abstractNumId="5">
    <w:nsid w:val="5567D93D"/>
    <w:multiLevelType w:val="singleLevel"/>
    <w:tmpl w:val="5567D93D"/>
    <w:lvl w:ilvl="0">
      <w:start w:val="2"/>
      <w:numFmt w:val="decimal"/>
      <w:suff w:val="nothing"/>
      <w:lvlText w:val="%1、"/>
      <w:lvlJc w:val="left"/>
      <w:rPr>
        <w:rFonts w:cs="Times New Roman"/>
      </w:rPr>
    </w:lvl>
  </w:abstractNum>
  <w:abstractNum w:abstractNumId="6">
    <w:nsid w:val="556818EE"/>
    <w:multiLevelType w:val="singleLevel"/>
    <w:tmpl w:val="556818EE"/>
    <w:lvl w:ilvl="0">
      <w:start w:val="2"/>
      <w:numFmt w:val="decimal"/>
      <w:suff w:val="nothing"/>
      <w:lvlText w:val="%1、"/>
      <w:lvlJc w:val="left"/>
      <w:rPr>
        <w:rFonts w:cs="Times New Roman"/>
      </w:rPr>
    </w:lvl>
  </w:abstractNum>
  <w:num w:numId="1">
    <w:abstractNumId w:val="0"/>
    <w:lvlOverride w:ilvl="0">
      <w:startOverride w:val="1"/>
    </w:lvlOverride>
  </w:num>
  <w:num w:numId="2">
    <w:abstractNumId w:val="5"/>
  </w:num>
  <w:num w:numId="3">
    <w:abstractNumId w:val="1"/>
  </w:num>
  <w:num w:numId="4">
    <w:abstractNumId w:val="2"/>
  </w:num>
  <w:num w:numId="5">
    <w:abstractNumId w:val="3"/>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2D0A"/>
    <w:rsid w:val="000060C0"/>
    <w:rsid w:val="001058F8"/>
    <w:rsid w:val="00112D0A"/>
    <w:rsid w:val="0016197E"/>
    <w:rsid w:val="002A28E4"/>
    <w:rsid w:val="002A5FF9"/>
    <w:rsid w:val="002F73FB"/>
    <w:rsid w:val="003947F5"/>
    <w:rsid w:val="003A5B6A"/>
    <w:rsid w:val="003B019F"/>
    <w:rsid w:val="00400466"/>
    <w:rsid w:val="00411207"/>
    <w:rsid w:val="00456329"/>
    <w:rsid w:val="004C520C"/>
    <w:rsid w:val="004E2B72"/>
    <w:rsid w:val="00504147"/>
    <w:rsid w:val="005A1A44"/>
    <w:rsid w:val="005D7CCC"/>
    <w:rsid w:val="00617C40"/>
    <w:rsid w:val="006344F0"/>
    <w:rsid w:val="00641DC8"/>
    <w:rsid w:val="006947A6"/>
    <w:rsid w:val="006D1AC8"/>
    <w:rsid w:val="007A72C5"/>
    <w:rsid w:val="009310CC"/>
    <w:rsid w:val="00A14D73"/>
    <w:rsid w:val="00A8111E"/>
    <w:rsid w:val="00AF2D40"/>
    <w:rsid w:val="00B25EF9"/>
    <w:rsid w:val="00B727D1"/>
    <w:rsid w:val="00BA0459"/>
    <w:rsid w:val="00BE71A6"/>
    <w:rsid w:val="00BF5B17"/>
    <w:rsid w:val="00D174A0"/>
    <w:rsid w:val="00D26073"/>
    <w:rsid w:val="00D6465E"/>
    <w:rsid w:val="00D70933"/>
    <w:rsid w:val="00DE6F61"/>
    <w:rsid w:val="00E32A62"/>
    <w:rsid w:val="00E8229B"/>
    <w:rsid w:val="00F17A79"/>
    <w:rsid w:val="00F760A4"/>
    <w:rsid w:val="09B24F76"/>
    <w:rsid w:val="0AD84D58"/>
    <w:rsid w:val="0C541CC6"/>
    <w:rsid w:val="1B8F0F28"/>
    <w:rsid w:val="22CC3E08"/>
    <w:rsid w:val="2D1E5EF4"/>
    <w:rsid w:val="31972C4D"/>
    <w:rsid w:val="370522D0"/>
    <w:rsid w:val="3BCF1C8A"/>
    <w:rsid w:val="3DBA75B5"/>
    <w:rsid w:val="42A9734A"/>
    <w:rsid w:val="53B36AC1"/>
    <w:rsid w:val="544B4738"/>
    <w:rsid w:val="5DC60467"/>
    <w:rsid w:val="5E535C36"/>
    <w:rsid w:val="5E587AEF"/>
    <w:rsid w:val="70056333"/>
    <w:rsid w:val="718E4E3C"/>
    <w:rsid w:val="721E12AA"/>
    <w:rsid w:val="7B29567F"/>
    <w:rsid w:val="7B5E4E7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locked="1" w:uiPriority="0"/>
    <w:lsdException w:name="HTML Code" w:locked="1" w:uiPriority="0"/>
    <w:lsdException w:name="HTML Definition" w:locked="1" w:uiPriority="0"/>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locked="1" w:uiPriority="0"/>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4D73"/>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14D7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14D73"/>
    <w:rPr>
      <w:rFonts w:ascii="Times New Roman" w:eastAsia="宋体" w:hAnsi="Times New Roman" w:cs="Times New Roman"/>
      <w:sz w:val="18"/>
      <w:szCs w:val="18"/>
    </w:rPr>
  </w:style>
  <w:style w:type="paragraph" w:styleId="Header">
    <w:name w:val="header"/>
    <w:basedOn w:val="Normal"/>
    <w:link w:val="HeaderChar"/>
    <w:uiPriority w:val="99"/>
    <w:rsid w:val="00A14D7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14D73"/>
    <w:rPr>
      <w:rFonts w:ascii="Times New Roman" w:eastAsia="宋体" w:hAnsi="Times New Roman" w:cs="Times New Roman"/>
      <w:sz w:val="18"/>
      <w:szCs w:val="18"/>
    </w:rPr>
  </w:style>
  <w:style w:type="paragraph" w:styleId="NormalWeb">
    <w:name w:val="Normal (Web)"/>
    <w:basedOn w:val="Normal"/>
    <w:uiPriority w:val="99"/>
    <w:rsid w:val="00A14D73"/>
    <w:pPr>
      <w:widowControl/>
      <w:spacing w:before="100" w:beforeAutospacing="1" w:after="100" w:afterAutospacing="1"/>
      <w:jc w:val="left"/>
    </w:pPr>
    <w:rPr>
      <w:rFonts w:ascii="宋体" w:hAnsi="宋体" w:cs="宋体"/>
      <w:kern w:val="0"/>
      <w:szCs w:val="21"/>
    </w:rPr>
  </w:style>
  <w:style w:type="character" w:styleId="PageNumber">
    <w:name w:val="page number"/>
    <w:basedOn w:val="DefaultParagraphFont"/>
    <w:uiPriority w:val="99"/>
    <w:rsid w:val="00A14D73"/>
    <w:rPr>
      <w:rFonts w:cs="Times New Roman"/>
    </w:rPr>
  </w:style>
  <w:style w:type="character" w:styleId="FollowedHyperlink">
    <w:name w:val="FollowedHyperlink"/>
    <w:basedOn w:val="DefaultParagraphFont"/>
    <w:uiPriority w:val="99"/>
    <w:rsid w:val="00A14D73"/>
    <w:rPr>
      <w:rFonts w:cs="Times New Roman"/>
      <w:color w:val="000000"/>
      <w:u w:val="none"/>
    </w:rPr>
  </w:style>
  <w:style w:type="character" w:styleId="Emphasis">
    <w:name w:val="Emphasis"/>
    <w:basedOn w:val="DefaultParagraphFont"/>
    <w:uiPriority w:val="99"/>
    <w:qFormat/>
    <w:rsid w:val="00A14D73"/>
    <w:rPr>
      <w:rFonts w:cs="Times New Roman"/>
    </w:rPr>
  </w:style>
  <w:style w:type="character" w:styleId="HTMLDefinition">
    <w:name w:val="HTML Definition"/>
    <w:basedOn w:val="DefaultParagraphFont"/>
    <w:uiPriority w:val="99"/>
    <w:rsid w:val="00A14D73"/>
    <w:rPr>
      <w:rFonts w:cs="Times New Roman"/>
    </w:rPr>
  </w:style>
  <w:style w:type="character" w:styleId="HTMLVariable">
    <w:name w:val="HTML Variable"/>
    <w:basedOn w:val="DefaultParagraphFont"/>
    <w:uiPriority w:val="99"/>
    <w:rsid w:val="00A14D73"/>
    <w:rPr>
      <w:rFonts w:cs="Times New Roman"/>
    </w:rPr>
  </w:style>
  <w:style w:type="character" w:styleId="Hyperlink">
    <w:name w:val="Hyperlink"/>
    <w:basedOn w:val="DefaultParagraphFont"/>
    <w:uiPriority w:val="99"/>
    <w:rsid w:val="00A14D73"/>
    <w:rPr>
      <w:rFonts w:cs="Times New Roman"/>
      <w:color w:val="000000"/>
      <w:u w:val="none"/>
    </w:rPr>
  </w:style>
  <w:style w:type="character" w:styleId="HTMLCode">
    <w:name w:val="HTML Code"/>
    <w:basedOn w:val="DefaultParagraphFont"/>
    <w:uiPriority w:val="99"/>
    <w:rsid w:val="00A14D73"/>
    <w:rPr>
      <w:rFonts w:ascii="Courier New" w:hAnsi="Courier New" w:cs="Times New Roman"/>
      <w:sz w:val="20"/>
    </w:rPr>
  </w:style>
  <w:style w:type="character" w:styleId="HTMLCite">
    <w:name w:val="HTML Cite"/>
    <w:basedOn w:val="DefaultParagraphFont"/>
    <w:uiPriority w:val="99"/>
    <w:rsid w:val="00A14D73"/>
    <w:rPr>
      <w:rFonts w:cs="Times New Roman"/>
    </w:rPr>
  </w:style>
  <w:style w:type="paragraph" w:customStyle="1" w:styleId="a">
    <w:name w:val="段"/>
    <w:uiPriority w:val="99"/>
    <w:rsid w:val="00A14D73"/>
    <w:pPr>
      <w:autoSpaceDE w:val="0"/>
      <w:autoSpaceDN w:val="0"/>
      <w:ind w:firstLineChars="200" w:firstLine="200"/>
      <w:jc w:val="both"/>
    </w:pPr>
    <w:rPr>
      <w:rFonts w:ascii="宋体"/>
      <w:kern w:val="0"/>
      <w:szCs w:val="20"/>
    </w:rPr>
  </w:style>
  <w:style w:type="character" w:customStyle="1" w:styleId="datetime">
    <w:name w:val="datetime"/>
    <w:basedOn w:val="DefaultParagraphFont"/>
    <w:uiPriority w:val="99"/>
    <w:rsid w:val="00A14D73"/>
    <w:rPr>
      <w:rFonts w:cs="Times New Roman"/>
      <w:color w:val="7A7A7A"/>
    </w:rPr>
  </w:style>
  <w:style w:type="character" w:customStyle="1" w:styleId="datetime1">
    <w:name w:val="datetime1"/>
    <w:basedOn w:val="DefaultParagraphFont"/>
    <w:uiPriority w:val="99"/>
    <w:rsid w:val="00A14D73"/>
    <w:rPr>
      <w:rFonts w:cs="Times New Roman"/>
      <w:color w:val="7A7A7A"/>
    </w:rPr>
  </w:style>
  <w:style w:type="character" w:customStyle="1" w:styleId="datetime2">
    <w:name w:val="datetime2"/>
    <w:basedOn w:val="DefaultParagraphFont"/>
    <w:uiPriority w:val="99"/>
    <w:rsid w:val="00A14D73"/>
    <w:rPr>
      <w:rFonts w:cs="Times New Roman"/>
    </w:rPr>
  </w:style>
  <w:style w:type="character" w:customStyle="1" w:styleId="datetime3">
    <w:name w:val="datetime3"/>
    <w:basedOn w:val="DefaultParagraphFont"/>
    <w:uiPriority w:val="99"/>
    <w:rsid w:val="00A14D73"/>
    <w:rPr>
      <w:rFonts w:cs="Times New Roman"/>
    </w:rPr>
  </w:style>
  <w:style w:type="character" w:customStyle="1" w:styleId="datetime4">
    <w:name w:val="datetime4"/>
    <w:basedOn w:val="DefaultParagraphFont"/>
    <w:uiPriority w:val="99"/>
    <w:rsid w:val="00A14D73"/>
    <w:rPr>
      <w:rFonts w:cs="Times New Roman"/>
    </w:rPr>
  </w:style>
  <w:style w:type="character" w:customStyle="1" w:styleId="datetime5">
    <w:name w:val="datetime5"/>
    <w:basedOn w:val="DefaultParagraphFont"/>
    <w:uiPriority w:val="99"/>
    <w:rsid w:val="00A14D73"/>
    <w:rPr>
      <w:rFonts w:cs="Times New Roman"/>
      <w:color w:val="B2B2B2"/>
    </w:rPr>
  </w:style>
  <w:style w:type="character" w:customStyle="1" w:styleId="datetime6">
    <w:name w:val="datetime6"/>
    <w:basedOn w:val="DefaultParagraphFont"/>
    <w:uiPriority w:val="99"/>
    <w:rsid w:val="00A14D7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16</Pages>
  <Words>1277</Words>
  <Characters>7280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《餐饮服务许可证》申请程序</dc:title>
  <dc:subject/>
  <dc:creator>530La</dc:creator>
  <cp:keywords/>
  <dc:description/>
  <cp:lastModifiedBy>User</cp:lastModifiedBy>
  <cp:revision>7</cp:revision>
  <cp:lastPrinted>2015-06-02T03:18:00Z</cp:lastPrinted>
  <dcterms:created xsi:type="dcterms:W3CDTF">2015-04-08T08:33:00Z</dcterms:created>
  <dcterms:modified xsi:type="dcterms:W3CDTF">2015-06-02T03:18:00Z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