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B9" w:rsidRDefault="0029556F">
      <w:pPr>
        <w:jc w:val="center"/>
        <w:rPr>
          <w:rFonts w:ascii="黑体" w:eastAsia="黑体" w:hAnsi="宋体"/>
          <w:b/>
          <w:bCs/>
          <w:spacing w:val="20"/>
          <w:w w:val="105"/>
          <w:sz w:val="52"/>
          <w:szCs w:val="52"/>
        </w:rPr>
      </w:pPr>
      <w:r>
        <w:rPr>
          <w:rFonts w:ascii="黑体" w:eastAsia="黑体" w:hAnsi="宋体" w:hint="eastAsia"/>
          <w:b/>
          <w:bCs/>
          <w:spacing w:val="20"/>
          <w:w w:val="105"/>
          <w:sz w:val="52"/>
          <w:szCs w:val="52"/>
        </w:rPr>
        <w:t>产品质量监督抽查实施细则</w:t>
      </w:r>
    </w:p>
    <w:p w:rsidR="009839B9" w:rsidRDefault="009839B9">
      <w:pPr>
        <w:rPr>
          <w:rFonts w:ascii="黑体" w:eastAsia="黑体" w:hAnsi="宋体"/>
          <w:b/>
          <w:bCs/>
          <w:spacing w:val="20"/>
          <w:w w:val="105"/>
          <w:sz w:val="52"/>
          <w:szCs w:val="52"/>
        </w:rPr>
      </w:pPr>
    </w:p>
    <w:p w:rsidR="009839B9" w:rsidRDefault="009839B9">
      <w:pPr>
        <w:rPr>
          <w:rFonts w:ascii="宋体" w:hAnsi="宋体"/>
          <w:b/>
          <w:bCs/>
          <w:szCs w:val="21"/>
        </w:rPr>
      </w:pPr>
      <w:r>
        <w:rPr>
          <w:rFonts w:ascii="宋体" w:hAnsi="宋体"/>
          <w:b/>
          <w:bCs/>
          <w:szCs w:val="21"/>
        </w:rPr>
        <w:pict>
          <v:line id="_x0000_s1026" style="position:absolute;left:0;text-align:left;z-index:251658240" from="0,0" to="423pt,0" o:gfxdata="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ekob9AAAAACAQAADwAAAAAAAAABACAA&#10;AAAiAAAAZHJzL2Rvd25yZXYueG1sUEsBAhQAFAAAAAgAh07iQGPqCUfcAQAAlwMAAA4AAAAAAAAA&#10;AQAgAAAAHwEAAGRycy9lMm9Eb2MueG1sUEsFBgAAAAAGAAYAWQEAAG0FAAAAAA==&#10;" strokecolor="#800008" strokeweight="1pt"/>
        </w:pict>
      </w: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29556F">
      <w:pPr>
        <w:jc w:val="center"/>
        <w:rPr>
          <w:b/>
          <w:bCs/>
        </w:rPr>
      </w:pPr>
      <w:r>
        <w:rPr>
          <w:rFonts w:ascii="黑体" w:eastAsia="黑体" w:hAnsi="宋体" w:hint="eastAsia"/>
          <w:b/>
          <w:bCs/>
          <w:sz w:val="44"/>
          <w:szCs w:val="44"/>
        </w:rPr>
        <w:t>磷</w:t>
      </w:r>
      <w:r>
        <w:rPr>
          <w:rFonts w:ascii="黑体" w:eastAsia="黑体" w:hAnsi="宋体" w:hint="eastAsia"/>
          <w:b/>
          <w:bCs/>
          <w:sz w:val="44"/>
          <w:szCs w:val="44"/>
        </w:rPr>
        <w:t xml:space="preserve">   </w:t>
      </w:r>
      <w:r>
        <w:rPr>
          <w:rFonts w:ascii="黑体" w:eastAsia="黑体" w:hAnsi="宋体" w:hint="eastAsia"/>
          <w:b/>
          <w:bCs/>
          <w:sz w:val="44"/>
          <w:szCs w:val="44"/>
        </w:rPr>
        <w:t>肥</w:t>
      </w: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9839B9">
      <w:pPr>
        <w:pStyle w:val="1"/>
      </w:pPr>
    </w:p>
    <w:p w:rsidR="009839B9" w:rsidRDefault="009839B9">
      <w:pPr>
        <w:jc w:val="center"/>
        <w:rPr>
          <w:b/>
          <w:bCs/>
        </w:rPr>
      </w:pPr>
    </w:p>
    <w:p w:rsidR="009839B9" w:rsidRDefault="009839B9">
      <w:pPr>
        <w:jc w:val="center"/>
        <w:rPr>
          <w:b/>
          <w:bCs/>
        </w:rPr>
      </w:pPr>
    </w:p>
    <w:p w:rsidR="009839B9" w:rsidRDefault="009839B9">
      <w:pPr>
        <w:jc w:val="center"/>
        <w:rPr>
          <w:b/>
          <w:bCs/>
        </w:rPr>
      </w:pPr>
    </w:p>
    <w:p w:rsidR="009839B9" w:rsidRDefault="0029556F">
      <w:pPr>
        <w:ind w:firstLineChars="50" w:firstLine="141"/>
        <w:rPr>
          <w:rFonts w:ascii="黑体" w:eastAsia="黑体" w:hAnsi="宋体"/>
          <w:b/>
          <w:bCs/>
          <w:sz w:val="28"/>
          <w:szCs w:val="28"/>
        </w:rPr>
      </w:pPr>
      <w:r>
        <w:rPr>
          <w:rFonts w:ascii="黑体" w:eastAsia="黑体" w:hAnsi="宋体" w:hint="eastAsia"/>
          <w:b/>
          <w:bCs/>
          <w:sz w:val="28"/>
          <w:szCs w:val="28"/>
        </w:rPr>
        <w:t xml:space="preserve">                 </w:t>
      </w:r>
    </w:p>
    <w:p w:rsidR="009839B9" w:rsidRDefault="009839B9">
      <w:pPr>
        <w:rPr>
          <w:b/>
          <w:bCs/>
          <w:u w:val="single"/>
        </w:rPr>
      </w:pPr>
      <w:r>
        <w:rPr>
          <w:b/>
          <w:bCs/>
          <w:u w:val="single"/>
        </w:rPr>
        <w:pict>
          <v:line id="_x0000_s1028" style="position:absolute;left:0;text-align:left;z-index:251659264" from="0,0" to="414pt,0" o:gfxdata="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RIa50AAAAAIBAAAPAAAAAAAAAAEAIAAA&#10;ACIAAABkcnMvZG93bnJldi54bWxQSwECFAAUAAAACACHTuJAagUvAtsBAACXAwAADgAAAAAAAAAB&#10;ACAAAAAfAQAAZHJzL2Uyb0RvYy54bWxQSwUGAAAAAAYABgBZAQAAbAUAAAAA&#10;" strokecolor="#800008" strokeweight="1pt"/>
        </w:pict>
      </w:r>
    </w:p>
    <w:p w:rsidR="009839B9" w:rsidRDefault="0029556F">
      <w:pPr>
        <w:jc w:val="center"/>
        <w:rPr>
          <w:rFonts w:ascii="黑体" w:eastAsia="黑体"/>
          <w:b/>
          <w:bCs/>
          <w:w w:val="148"/>
          <w:sz w:val="36"/>
          <w:szCs w:val="36"/>
        </w:rPr>
      </w:pPr>
      <w:r>
        <w:rPr>
          <w:rFonts w:ascii="黑体" w:eastAsia="黑体" w:hint="eastAsia"/>
          <w:b/>
          <w:bCs/>
          <w:w w:val="148"/>
          <w:sz w:val="36"/>
          <w:szCs w:val="36"/>
        </w:rPr>
        <w:t>海</w:t>
      </w:r>
      <w:r>
        <w:rPr>
          <w:rFonts w:ascii="黑体" w:eastAsia="黑体" w:hint="eastAsia"/>
          <w:b/>
          <w:bCs/>
          <w:w w:val="148"/>
          <w:sz w:val="36"/>
          <w:szCs w:val="36"/>
        </w:rPr>
        <w:t>南省市场监督管理局</w:t>
      </w:r>
    </w:p>
    <w:p w:rsidR="009839B9" w:rsidRDefault="009839B9">
      <w:pPr>
        <w:jc w:val="center"/>
        <w:rPr>
          <w:rFonts w:ascii="黑体" w:eastAsia="黑体" w:hAnsi="宋体"/>
          <w:b/>
          <w:bCs/>
          <w:sz w:val="32"/>
          <w:szCs w:val="32"/>
        </w:rPr>
      </w:pPr>
    </w:p>
    <w:p w:rsidR="009839B9" w:rsidRDefault="009839B9" w:rsidP="00EE3CE7">
      <w:pPr>
        <w:pStyle w:val="1"/>
        <w:ind w:firstLine="643"/>
        <w:rPr>
          <w:rFonts w:ascii="黑体" w:eastAsia="黑体" w:hAnsi="宋体"/>
          <w:b/>
          <w:bCs/>
          <w:sz w:val="32"/>
          <w:szCs w:val="32"/>
        </w:rPr>
      </w:pPr>
    </w:p>
    <w:p w:rsidR="009839B9" w:rsidRDefault="009839B9" w:rsidP="00EE3CE7">
      <w:pPr>
        <w:pStyle w:val="1"/>
        <w:ind w:firstLine="643"/>
        <w:rPr>
          <w:rFonts w:ascii="黑体" w:eastAsia="黑体" w:hAnsi="宋体"/>
          <w:b/>
          <w:bCs/>
          <w:sz w:val="32"/>
          <w:szCs w:val="32"/>
        </w:rPr>
      </w:pPr>
    </w:p>
    <w:p w:rsidR="009839B9" w:rsidRDefault="009839B9" w:rsidP="00EE3CE7">
      <w:pPr>
        <w:pStyle w:val="1"/>
        <w:ind w:firstLine="643"/>
        <w:rPr>
          <w:rFonts w:ascii="黑体" w:eastAsia="黑体" w:hAnsi="宋体"/>
          <w:b/>
          <w:bCs/>
          <w:sz w:val="32"/>
          <w:szCs w:val="32"/>
        </w:rPr>
      </w:pPr>
    </w:p>
    <w:p w:rsidR="009839B9" w:rsidRDefault="00EE3CE7">
      <w:pPr>
        <w:jc w:val="center"/>
        <w:rPr>
          <w:rFonts w:ascii="黑体" w:eastAsia="黑体" w:hAnsi="宋体"/>
          <w:b/>
          <w:bCs/>
          <w:sz w:val="32"/>
          <w:szCs w:val="32"/>
        </w:rPr>
      </w:pPr>
      <w:bookmarkStart w:id="0" w:name="_GoBack"/>
      <w:bookmarkEnd w:id="0"/>
      <w:r w:rsidRPr="00EE3CE7">
        <w:rPr>
          <w:rFonts w:ascii="黑体" w:eastAsia="黑体" w:hAnsi="宋体" w:hint="eastAsia"/>
          <w:b/>
          <w:bCs/>
          <w:sz w:val="32"/>
          <w:szCs w:val="32"/>
        </w:rPr>
        <w:lastRenderedPageBreak/>
        <w:t>海南省磷肥产品省级监督抽查实施细则</w:t>
      </w:r>
    </w:p>
    <w:p w:rsidR="009839B9" w:rsidRDefault="009839B9">
      <w:pPr>
        <w:snapToGrid w:val="0"/>
        <w:spacing w:line="440" w:lineRule="exact"/>
        <w:rPr>
          <w:rFonts w:ascii="黑体" w:eastAsia="黑体" w:hAnsi="宋体"/>
          <w:szCs w:val="21"/>
        </w:rPr>
      </w:pP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1 </w:t>
      </w:r>
      <w:r>
        <w:rPr>
          <w:rFonts w:ascii="宋体" w:eastAsia="宋体" w:hAnsi="宋体" w:cs="宋体" w:hint="eastAsia"/>
          <w:b/>
          <w:bCs/>
          <w:sz w:val="28"/>
          <w:szCs w:val="28"/>
        </w:rPr>
        <w:t>范围</w:t>
      </w:r>
    </w:p>
    <w:p w:rsidR="009839B9" w:rsidRDefault="0029556F" w:rsidP="00EE3CE7">
      <w:pPr>
        <w:snapToGrid w:val="0"/>
        <w:spacing w:line="440" w:lineRule="exact"/>
        <w:ind w:firstLineChars="192" w:firstLine="538"/>
        <w:rPr>
          <w:rFonts w:ascii="宋体" w:eastAsia="宋体" w:hAnsi="宋体" w:cs="宋体"/>
          <w:sz w:val="28"/>
          <w:szCs w:val="28"/>
        </w:rPr>
      </w:pPr>
      <w:r>
        <w:rPr>
          <w:rFonts w:ascii="宋体" w:eastAsia="宋体" w:hAnsi="宋体" w:cs="宋体" w:hint="eastAsia"/>
          <w:sz w:val="28"/>
          <w:szCs w:val="28"/>
        </w:rPr>
        <w:t>本规范适用于</w:t>
      </w:r>
      <w:r>
        <w:rPr>
          <w:rFonts w:ascii="宋体" w:eastAsia="宋体" w:hAnsi="宋体" w:cs="宋体" w:hint="eastAsia"/>
          <w:sz w:val="28"/>
          <w:szCs w:val="28"/>
        </w:rPr>
        <w:t>磷肥</w:t>
      </w:r>
      <w:r>
        <w:rPr>
          <w:rFonts w:ascii="宋体" w:eastAsia="宋体" w:hAnsi="宋体" w:cs="宋体" w:hint="eastAsia"/>
          <w:sz w:val="28"/>
          <w:szCs w:val="28"/>
        </w:rPr>
        <w:t>产品质量国家监督抽査，针对特殊情况的国家监督专项抽查、县级以上地方质量技术监督部门组织的地方监督抽査可参照执行。监督抽査产品范围包括</w:t>
      </w:r>
      <w:r>
        <w:rPr>
          <w:rFonts w:ascii="宋体" w:eastAsia="宋体" w:hAnsi="宋体" w:cs="宋体" w:hint="eastAsia"/>
          <w:sz w:val="28"/>
          <w:szCs w:val="28"/>
        </w:rPr>
        <w:t>磷酸钙和钙镁磷肥</w:t>
      </w:r>
      <w:r>
        <w:rPr>
          <w:rFonts w:ascii="宋体" w:eastAsia="宋体" w:hAnsi="宋体" w:cs="宋体" w:hint="eastAsia"/>
          <w:sz w:val="28"/>
          <w:szCs w:val="28"/>
        </w:rPr>
        <w:t>。本规范内容包括产品分类、术语和定义、企业产品生产规模划分、检验依据、抽样、检验要求、判定原则、异议</w:t>
      </w:r>
      <w:r>
        <w:rPr>
          <w:rFonts w:ascii="宋体" w:eastAsia="宋体" w:hAnsi="宋体" w:cs="宋体" w:hint="eastAsia"/>
          <w:sz w:val="28"/>
          <w:szCs w:val="28"/>
        </w:rPr>
        <w:t xml:space="preserve"> </w:t>
      </w:r>
      <w:r>
        <w:rPr>
          <w:rFonts w:ascii="宋体" w:eastAsia="宋体" w:hAnsi="宋体" w:cs="宋体" w:hint="eastAsia"/>
          <w:sz w:val="28"/>
          <w:szCs w:val="28"/>
        </w:rPr>
        <w:t>处理及附则。</w:t>
      </w: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2  </w:t>
      </w:r>
      <w:r>
        <w:rPr>
          <w:rFonts w:ascii="宋体" w:eastAsia="宋体" w:hAnsi="宋体" w:cs="宋体" w:hint="eastAsia"/>
          <w:b/>
          <w:bCs/>
          <w:sz w:val="28"/>
          <w:szCs w:val="28"/>
        </w:rPr>
        <w:t>产品分类</w:t>
      </w:r>
    </w:p>
    <w:p w:rsidR="009839B9" w:rsidRDefault="0029556F">
      <w:pPr>
        <w:snapToGrid w:val="0"/>
        <w:spacing w:line="440" w:lineRule="exact"/>
        <w:rPr>
          <w:rFonts w:ascii="宋体" w:eastAsia="宋体" w:hAnsi="宋体" w:cs="宋体"/>
          <w:sz w:val="28"/>
          <w:szCs w:val="28"/>
        </w:rPr>
      </w:pPr>
      <w:r>
        <w:rPr>
          <w:rFonts w:ascii="宋体" w:eastAsia="宋体" w:hAnsi="宋体" w:cs="宋体" w:hint="eastAsia"/>
          <w:sz w:val="28"/>
          <w:szCs w:val="28"/>
        </w:rPr>
        <w:t xml:space="preserve">2.1 </w:t>
      </w:r>
      <w:r>
        <w:rPr>
          <w:rFonts w:ascii="宋体" w:eastAsia="宋体" w:hAnsi="宋体" w:cs="宋体" w:hint="eastAsia"/>
          <w:sz w:val="28"/>
          <w:szCs w:val="28"/>
        </w:rPr>
        <w:t>产品分类及代码</w:t>
      </w:r>
    </w:p>
    <w:p w:rsidR="009839B9" w:rsidRDefault="0029556F">
      <w:pPr>
        <w:snapToGrid w:val="0"/>
        <w:spacing w:line="440" w:lineRule="exact"/>
        <w:ind w:firstLine="420"/>
        <w:rPr>
          <w:rFonts w:ascii="宋体" w:eastAsia="宋体" w:hAnsi="宋体" w:cs="宋体"/>
          <w:szCs w:val="21"/>
        </w:rPr>
      </w:pPr>
      <w:r>
        <w:rPr>
          <w:rFonts w:ascii="宋体" w:eastAsia="宋体" w:hAnsi="宋体" w:cs="宋体" w:hint="eastAsia"/>
          <w:sz w:val="28"/>
          <w:szCs w:val="28"/>
        </w:rPr>
        <w:t>产品分类及代码见表</w:t>
      </w:r>
      <w:r>
        <w:rPr>
          <w:rFonts w:ascii="宋体" w:eastAsia="宋体" w:hAnsi="宋体" w:cs="宋体" w:hint="eastAsia"/>
          <w:sz w:val="28"/>
          <w:szCs w:val="28"/>
        </w:rPr>
        <w:t xml:space="preserve">1 </w:t>
      </w:r>
      <w:r>
        <w:rPr>
          <w:rFonts w:ascii="宋体" w:eastAsia="宋体" w:hAnsi="宋体" w:cs="宋体" w:hint="eastAsia"/>
          <w:sz w:val="28"/>
          <w:szCs w:val="28"/>
        </w:rPr>
        <w:t>。</w:t>
      </w:r>
    </w:p>
    <w:p w:rsidR="009839B9" w:rsidRDefault="0029556F">
      <w:pPr>
        <w:snapToGrid w:val="0"/>
        <w:spacing w:line="440" w:lineRule="exact"/>
        <w:ind w:firstLine="420"/>
        <w:jc w:val="center"/>
        <w:rPr>
          <w:rFonts w:ascii="宋体" w:eastAsia="宋体" w:hAnsi="宋体" w:cs="宋体"/>
          <w:szCs w:val="21"/>
        </w:rPr>
      </w:pPr>
      <w:r>
        <w:rPr>
          <w:rFonts w:ascii="宋体" w:eastAsia="宋体" w:hAnsi="宋体" w:cs="宋体" w:hint="eastAsia"/>
          <w:b/>
          <w:bCs/>
          <w:szCs w:val="21"/>
        </w:rPr>
        <w:t>表</w:t>
      </w:r>
      <w:r>
        <w:rPr>
          <w:rFonts w:ascii="宋体" w:eastAsia="宋体" w:hAnsi="宋体" w:cs="宋体" w:hint="eastAsia"/>
          <w:b/>
          <w:bCs/>
          <w:szCs w:val="21"/>
        </w:rPr>
        <w:t xml:space="preserve">1  </w:t>
      </w:r>
      <w:r>
        <w:rPr>
          <w:rFonts w:ascii="宋体" w:eastAsia="宋体" w:hAnsi="宋体" w:cs="宋体" w:hint="eastAsia"/>
          <w:b/>
          <w:bCs/>
          <w:szCs w:val="21"/>
        </w:rPr>
        <w:t>产品分类及代码</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027"/>
        <w:gridCol w:w="2100"/>
        <w:gridCol w:w="3001"/>
      </w:tblGrid>
      <w:tr w:rsidR="009839B9">
        <w:trPr>
          <w:jc w:val="center"/>
        </w:trPr>
        <w:tc>
          <w:tcPr>
            <w:tcW w:w="1470"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产品分类</w:t>
            </w:r>
          </w:p>
        </w:tc>
        <w:tc>
          <w:tcPr>
            <w:tcW w:w="2027"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产品</w:t>
            </w:r>
            <w:r>
              <w:rPr>
                <w:rFonts w:ascii="宋体" w:eastAsia="宋体" w:hAnsi="宋体" w:cs="宋体" w:hint="eastAsia"/>
                <w:sz w:val="28"/>
                <w:szCs w:val="28"/>
              </w:rPr>
              <w:t>一级分类</w:t>
            </w:r>
          </w:p>
        </w:tc>
        <w:tc>
          <w:tcPr>
            <w:tcW w:w="2100"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产品</w:t>
            </w:r>
            <w:r>
              <w:rPr>
                <w:rFonts w:ascii="宋体" w:eastAsia="宋体" w:hAnsi="宋体" w:cs="宋体" w:hint="eastAsia"/>
                <w:sz w:val="28"/>
                <w:szCs w:val="28"/>
              </w:rPr>
              <w:t>级分类</w:t>
            </w:r>
          </w:p>
        </w:tc>
        <w:tc>
          <w:tcPr>
            <w:tcW w:w="3001"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产品</w:t>
            </w:r>
            <w:r>
              <w:rPr>
                <w:rFonts w:ascii="宋体" w:eastAsia="宋体" w:hAnsi="宋体" w:cs="宋体" w:hint="eastAsia"/>
                <w:sz w:val="28"/>
                <w:szCs w:val="28"/>
              </w:rPr>
              <w:t>三级分类</w:t>
            </w:r>
          </w:p>
        </w:tc>
      </w:tr>
      <w:tr w:rsidR="009839B9">
        <w:trPr>
          <w:jc w:val="center"/>
        </w:trPr>
        <w:tc>
          <w:tcPr>
            <w:tcW w:w="1470"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分类代码</w:t>
            </w:r>
          </w:p>
        </w:tc>
        <w:tc>
          <w:tcPr>
            <w:tcW w:w="2027"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5</w:t>
            </w:r>
          </w:p>
        </w:tc>
        <w:tc>
          <w:tcPr>
            <w:tcW w:w="2100"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501</w:t>
            </w:r>
          </w:p>
        </w:tc>
        <w:tc>
          <w:tcPr>
            <w:tcW w:w="3001"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501.2</w:t>
            </w:r>
          </w:p>
        </w:tc>
      </w:tr>
      <w:tr w:rsidR="009839B9">
        <w:trPr>
          <w:jc w:val="center"/>
        </w:trPr>
        <w:tc>
          <w:tcPr>
            <w:tcW w:w="1470"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分类名称</w:t>
            </w:r>
          </w:p>
        </w:tc>
        <w:tc>
          <w:tcPr>
            <w:tcW w:w="2027"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农业生产资料</w:t>
            </w:r>
          </w:p>
        </w:tc>
        <w:tc>
          <w:tcPr>
            <w:tcW w:w="2100"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化肥</w:t>
            </w:r>
          </w:p>
        </w:tc>
        <w:tc>
          <w:tcPr>
            <w:tcW w:w="3001" w:type="dxa"/>
            <w:vAlign w:val="center"/>
          </w:tcPr>
          <w:p w:rsidR="009839B9" w:rsidRDefault="0029556F">
            <w:pPr>
              <w:snapToGrid w:val="0"/>
              <w:jc w:val="center"/>
              <w:rPr>
                <w:rFonts w:ascii="宋体" w:eastAsia="宋体" w:hAnsi="宋体" w:cs="宋体"/>
                <w:sz w:val="28"/>
                <w:szCs w:val="28"/>
              </w:rPr>
            </w:pPr>
            <w:r>
              <w:rPr>
                <w:rFonts w:ascii="宋体" w:eastAsia="宋体" w:hAnsi="宋体" w:cs="宋体" w:hint="eastAsia"/>
                <w:sz w:val="28"/>
                <w:szCs w:val="28"/>
              </w:rPr>
              <w:t>磷肥</w:t>
            </w:r>
          </w:p>
        </w:tc>
      </w:tr>
    </w:tbl>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2.2 </w:t>
      </w:r>
      <w:r>
        <w:rPr>
          <w:rFonts w:ascii="宋体" w:eastAsia="宋体" w:hAnsi="宋体" w:cs="宋体" w:hint="eastAsia"/>
          <w:b/>
          <w:bCs/>
          <w:sz w:val="28"/>
          <w:szCs w:val="28"/>
        </w:rPr>
        <w:t>产品种类</w:t>
      </w:r>
    </w:p>
    <w:p w:rsidR="009839B9" w:rsidRDefault="0029556F" w:rsidP="00EE3CE7">
      <w:pPr>
        <w:pStyle w:val="1"/>
        <w:ind w:firstLine="560"/>
        <w:rPr>
          <w:sz w:val="28"/>
          <w:szCs w:val="28"/>
        </w:rPr>
      </w:pPr>
      <w:r>
        <w:rPr>
          <w:rFonts w:ascii="宋体" w:eastAsia="宋体" w:hAnsi="宋体" w:cs="宋体" w:hint="eastAsia"/>
          <w:sz w:val="28"/>
          <w:szCs w:val="28"/>
        </w:rPr>
        <w:t>磷肥可以分为过磷酸钙和钙镁磷肥。</w:t>
      </w: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3  </w:t>
      </w:r>
      <w:r>
        <w:rPr>
          <w:rFonts w:ascii="宋体" w:eastAsia="宋体" w:hAnsi="宋体" w:cs="宋体" w:hint="eastAsia"/>
          <w:b/>
          <w:bCs/>
          <w:sz w:val="28"/>
          <w:szCs w:val="28"/>
        </w:rPr>
        <w:t>术语和定义</w:t>
      </w:r>
    </w:p>
    <w:p w:rsidR="009839B9" w:rsidRDefault="0029556F" w:rsidP="00EE3CE7">
      <w:pPr>
        <w:snapToGrid w:val="0"/>
        <w:spacing w:line="440" w:lineRule="exact"/>
        <w:ind w:firstLineChars="192" w:firstLine="538"/>
        <w:rPr>
          <w:rFonts w:ascii="宋体" w:eastAsia="宋体" w:hAnsi="宋体" w:cs="宋体"/>
          <w:sz w:val="28"/>
          <w:szCs w:val="28"/>
        </w:rPr>
      </w:pPr>
      <w:r>
        <w:rPr>
          <w:rFonts w:ascii="宋体" w:eastAsia="宋体" w:hAnsi="宋体" w:cs="宋体" w:hint="eastAsia"/>
          <w:sz w:val="28"/>
          <w:szCs w:val="28"/>
        </w:rPr>
        <w:t>下列术语和定义适用于本规范。</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3.1 </w:t>
      </w:r>
      <w:r>
        <w:rPr>
          <w:rFonts w:ascii="宋体" w:eastAsia="宋体" w:hAnsi="宋体" w:cs="宋体" w:hint="eastAsia"/>
          <w:sz w:val="28"/>
          <w:szCs w:val="28"/>
        </w:rPr>
        <w:t>过磷酸钙</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工业硫酸处理磷矿制成的农业用疏松状和粒状固体肥料。</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3.2 </w:t>
      </w:r>
      <w:r>
        <w:rPr>
          <w:rFonts w:ascii="宋体" w:eastAsia="宋体" w:hAnsi="宋体" w:cs="宋体" w:hint="eastAsia"/>
          <w:sz w:val="28"/>
          <w:szCs w:val="28"/>
        </w:rPr>
        <w:t>钙美磷肥</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以磷矿石与镁、硅的矿石，在高炉或电炉中经高温熔融、水淬、干燥和磨细所制得的固体肥料。</w:t>
      </w: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4  </w:t>
      </w:r>
      <w:r>
        <w:rPr>
          <w:rFonts w:ascii="宋体" w:eastAsia="宋体" w:hAnsi="宋体" w:cs="宋体" w:hint="eastAsia"/>
          <w:b/>
          <w:bCs/>
          <w:sz w:val="28"/>
          <w:szCs w:val="28"/>
        </w:rPr>
        <w:t>企业</w:t>
      </w:r>
      <w:r>
        <w:rPr>
          <w:rFonts w:ascii="宋体" w:eastAsia="宋体" w:hAnsi="宋体" w:cs="宋体" w:hint="eastAsia"/>
          <w:b/>
          <w:bCs/>
          <w:sz w:val="28"/>
          <w:szCs w:val="28"/>
        </w:rPr>
        <w:t>磷肥</w:t>
      </w:r>
      <w:r>
        <w:rPr>
          <w:rFonts w:ascii="宋体" w:eastAsia="宋体" w:hAnsi="宋体" w:cs="宋体" w:hint="eastAsia"/>
          <w:b/>
          <w:bCs/>
          <w:sz w:val="28"/>
          <w:szCs w:val="28"/>
        </w:rPr>
        <w:t>产品生产规模划分</w:t>
      </w:r>
    </w:p>
    <w:p w:rsidR="009839B9" w:rsidRDefault="0029556F" w:rsidP="00EE3CE7">
      <w:pPr>
        <w:snapToGrid w:val="0"/>
        <w:spacing w:line="440" w:lineRule="exact"/>
        <w:ind w:firstLineChars="192" w:firstLine="538"/>
        <w:rPr>
          <w:rFonts w:ascii="宋体" w:eastAsia="宋体" w:hAnsi="宋体" w:cs="宋体"/>
          <w:sz w:val="28"/>
          <w:szCs w:val="28"/>
        </w:rPr>
      </w:pPr>
      <w:r>
        <w:rPr>
          <w:rFonts w:ascii="宋体" w:eastAsia="宋体" w:hAnsi="宋体" w:cs="宋体" w:hint="eastAsia"/>
          <w:sz w:val="28"/>
          <w:szCs w:val="28"/>
        </w:rPr>
        <w:t>根据</w:t>
      </w:r>
      <w:r>
        <w:rPr>
          <w:rFonts w:ascii="宋体" w:eastAsia="宋体" w:hAnsi="宋体" w:cs="宋体" w:hint="eastAsia"/>
          <w:sz w:val="28"/>
          <w:szCs w:val="28"/>
        </w:rPr>
        <w:t>磷肥</w:t>
      </w:r>
      <w:r>
        <w:rPr>
          <w:rFonts w:ascii="宋体" w:eastAsia="宋体" w:hAnsi="宋体" w:cs="宋体" w:hint="eastAsia"/>
          <w:sz w:val="28"/>
          <w:szCs w:val="28"/>
        </w:rPr>
        <w:t>产品行业的实际情况，生产企业规模以</w:t>
      </w:r>
      <w:r>
        <w:rPr>
          <w:rFonts w:ascii="宋体" w:eastAsia="宋体" w:hAnsi="宋体" w:cs="宋体" w:hint="eastAsia"/>
          <w:sz w:val="28"/>
          <w:szCs w:val="28"/>
        </w:rPr>
        <w:t>磷肥</w:t>
      </w:r>
      <w:r>
        <w:rPr>
          <w:rFonts w:ascii="宋体" w:eastAsia="宋体" w:hAnsi="宋体" w:cs="宋体" w:hint="eastAsia"/>
          <w:sz w:val="28"/>
          <w:szCs w:val="28"/>
        </w:rPr>
        <w:t>产品年销售额为标准划分为大、中、小型企业，见表</w:t>
      </w:r>
      <w:r>
        <w:rPr>
          <w:rFonts w:ascii="宋体" w:eastAsia="宋体" w:hAnsi="宋体" w:cs="宋体" w:hint="eastAsia"/>
          <w:sz w:val="28"/>
          <w:szCs w:val="28"/>
        </w:rPr>
        <w:t>2</w:t>
      </w:r>
      <w:r>
        <w:rPr>
          <w:rFonts w:ascii="宋体" w:eastAsia="宋体" w:hAnsi="宋体" w:cs="宋体" w:hint="eastAsia"/>
          <w:sz w:val="28"/>
          <w:szCs w:val="28"/>
        </w:rPr>
        <w:t>。</w:t>
      </w:r>
    </w:p>
    <w:p w:rsidR="009839B9" w:rsidRDefault="009839B9">
      <w:pPr>
        <w:pStyle w:val="1"/>
      </w:pPr>
    </w:p>
    <w:p w:rsidR="009839B9" w:rsidRDefault="0029556F">
      <w:pPr>
        <w:spacing w:line="440" w:lineRule="exact"/>
        <w:jc w:val="center"/>
        <w:rPr>
          <w:rFonts w:ascii="宋体" w:eastAsia="宋体" w:hAnsi="宋体" w:cs="宋体"/>
          <w:b/>
          <w:bCs/>
          <w:szCs w:val="21"/>
        </w:rPr>
      </w:pPr>
      <w:r>
        <w:rPr>
          <w:rFonts w:ascii="宋体" w:eastAsia="宋体" w:hAnsi="宋体" w:cs="宋体" w:hint="eastAsia"/>
          <w:b/>
          <w:bCs/>
          <w:szCs w:val="21"/>
        </w:rPr>
        <w:t>表</w:t>
      </w:r>
      <w:r>
        <w:rPr>
          <w:rFonts w:ascii="宋体" w:eastAsia="宋体" w:hAnsi="宋体" w:cs="宋体" w:hint="eastAsia"/>
          <w:b/>
          <w:bCs/>
          <w:szCs w:val="21"/>
        </w:rPr>
        <w:t>2</w:t>
      </w:r>
      <w:r>
        <w:rPr>
          <w:rFonts w:ascii="宋体" w:eastAsia="宋体" w:hAnsi="宋体" w:cs="宋体" w:hint="eastAsia"/>
          <w:b/>
          <w:bCs/>
          <w:szCs w:val="21"/>
        </w:rPr>
        <w:t xml:space="preserve">　企业</w:t>
      </w:r>
      <w:r>
        <w:rPr>
          <w:rFonts w:ascii="宋体" w:eastAsia="宋体" w:hAnsi="宋体" w:cs="宋体" w:hint="eastAsia"/>
          <w:b/>
          <w:bCs/>
          <w:szCs w:val="21"/>
        </w:rPr>
        <w:t>磷肥</w:t>
      </w:r>
      <w:r>
        <w:rPr>
          <w:rFonts w:ascii="宋体" w:eastAsia="宋体" w:hAnsi="宋体" w:cs="宋体" w:hint="eastAsia"/>
          <w:b/>
          <w:bCs/>
          <w:szCs w:val="21"/>
        </w:rPr>
        <w:t>产品生产规模划分</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2"/>
        <w:gridCol w:w="1603"/>
        <w:gridCol w:w="2747"/>
        <w:gridCol w:w="1596"/>
      </w:tblGrid>
      <w:tr w:rsidR="009839B9">
        <w:trPr>
          <w:trHeight w:val="410"/>
          <w:jc w:val="center"/>
        </w:trPr>
        <w:tc>
          <w:tcPr>
            <w:tcW w:w="2402"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lastRenderedPageBreak/>
              <w:t>企业</w:t>
            </w:r>
            <w:r>
              <w:rPr>
                <w:rFonts w:ascii="宋体" w:eastAsia="宋体" w:hAnsi="宋体" w:cs="宋体" w:hint="eastAsia"/>
                <w:sz w:val="28"/>
                <w:szCs w:val="28"/>
              </w:rPr>
              <w:t>磷肥</w:t>
            </w:r>
            <w:r>
              <w:rPr>
                <w:rFonts w:ascii="宋体" w:eastAsia="宋体" w:hAnsi="宋体" w:cs="宋体" w:hint="eastAsia"/>
                <w:sz w:val="28"/>
                <w:szCs w:val="28"/>
              </w:rPr>
              <w:t>产品生产规模</w:t>
            </w:r>
          </w:p>
        </w:tc>
        <w:tc>
          <w:tcPr>
            <w:tcW w:w="1603"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大型</w:t>
            </w:r>
          </w:p>
        </w:tc>
        <w:tc>
          <w:tcPr>
            <w:tcW w:w="2747"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中型</w:t>
            </w:r>
          </w:p>
        </w:tc>
        <w:tc>
          <w:tcPr>
            <w:tcW w:w="1596"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小型</w:t>
            </w:r>
          </w:p>
        </w:tc>
      </w:tr>
      <w:tr w:rsidR="009839B9">
        <w:trPr>
          <w:trHeight w:val="487"/>
          <w:jc w:val="center"/>
        </w:trPr>
        <w:tc>
          <w:tcPr>
            <w:tcW w:w="2402"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销售额</w:t>
            </w:r>
            <w:r>
              <w:rPr>
                <w:rFonts w:ascii="宋体" w:eastAsia="宋体" w:hAnsi="宋体" w:cs="宋体" w:hint="eastAsia"/>
                <w:sz w:val="28"/>
                <w:szCs w:val="28"/>
              </w:rPr>
              <w:t>/</w:t>
            </w:r>
            <w:r>
              <w:rPr>
                <w:rFonts w:ascii="宋体" w:eastAsia="宋体" w:hAnsi="宋体" w:cs="宋体" w:hint="eastAsia"/>
                <w:sz w:val="28"/>
                <w:szCs w:val="28"/>
              </w:rPr>
              <w:t>万元</w:t>
            </w:r>
          </w:p>
        </w:tc>
        <w:tc>
          <w:tcPr>
            <w:tcW w:w="1603"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15 </w:t>
            </w:r>
            <w:r>
              <w:rPr>
                <w:rFonts w:ascii="宋体" w:eastAsia="宋体" w:hAnsi="宋体" w:cs="宋体" w:hint="eastAsia"/>
                <w:sz w:val="28"/>
                <w:szCs w:val="28"/>
              </w:rPr>
              <w:t>000</w:t>
            </w:r>
          </w:p>
        </w:tc>
        <w:tc>
          <w:tcPr>
            <w:tcW w:w="2747"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3 600</w:t>
            </w:r>
            <w:r>
              <w:rPr>
                <w:rFonts w:ascii="宋体" w:eastAsia="宋体" w:hAnsi="宋体" w:cs="宋体" w:hint="eastAsia"/>
                <w:sz w:val="28"/>
                <w:szCs w:val="28"/>
              </w:rPr>
              <w:t>且＜</w:t>
            </w:r>
            <w:r>
              <w:rPr>
                <w:rFonts w:ascii="宋体" w:eastAsia="宋体" w:hAnsi="宋体" w:cs="宋体" w:hint="eastAsia"/>
                <w:sz w:val="28"/>
                <w:szCs w:val="28"/>
              </w:rPr>
              <w:t>15 000</w:t>
            </w:r>
          </w:p>
        </w:tc>
        <w:tc>
          <w:tcPr>
            <w:tcW w:w="1596" w:type="dxa"/>
            <w:vAlign w:val="center"/>
          </w:tcPr>
          <w:p w:rsidR="009839B9" w:rsidRDefault="0029556F">
            <w:pPr>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3 600</w:t>
            </w:r>
          </w:p>
        </w:tc>
      </w:tr>
    </w:tbl>
    <w:p w:rsidR="009839B9" w:rsidRDefault="0029556F">
      <w:pPr>
        <w:snapToGrid w:val="0"/>
        <w:spacing w:line="440" w:lineRule="exact"/>
        <w:ind w:firstLineChars="199" w:firstLine="557"/>
        <w:rPr>
          <w:rFonts w:ascii="宋体" w:eastAsia="宋体" w:hAnsi="宋体" w:cs="宋体"/>
          <w:sz w:val="28"/>
          <w:szCs w:val="28"/>
        </w:rPr>
      </w:pPr>
      <w:r>
        <w:rPr>
          <w:rFonts w:ascii="宋体" w:eastAsia="宋体" w:hAnsi="宋体" w:cs="宋体" w:hint="eastAsia"/>
          <w:sz w:val="28"/>
          <w:szCs w:val="28"/>
        </w:rPr>
        <w:t>备注：年销售额包括该类产品的内销和外销总额。</w:t>
      </w: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5  </w:t>
      </w:r>
      <w:r>
        <w:rPr>
          <w:rFonts w:ascii="宋体" w:eastAsia="宋体" w:hAnsi="宋体" w:cs="宋体" w:hint="eastAsia"/>
          <w:b/>
          <w:bCs/>
          <w:sz w:val="28"/>
          <w:szCs w:val="28"/>
        </w:rPr>
        <w:t>检验依据</w:t>
      </w:r>
    </w:p>
    <w:p w:rsidR="009839B9" w:rsidRDefault="0029556F" w:rsidP="00EE3CE7">
      <w:pPr>
        <w:snapToGrid w:val="0"/>
        <w:spacing w:line="440" w:lineRule="exact"/>
        <w:ind w:firstLineChars="171" w:firstLine="479"/>
        <w:rPr>
          <w:rFonts w:ascii="宋体" w:eastAsia="宋体" w:hAnsi="宋体" w:cs="宋体"/>
          <w:sz w:val="28"/>
          <w:szCs w:val="28"/>
        </w:rPr>
      </w:pPr>
      <w:r>
        <w:rPr>
          <w:rFonts w:ascii="宋体" w:eastAsia="宋体" w:hAnsi="宋体" w:cs="宋体" w:hint="eastAsia"/>
          <w:sz w:val="28"/>
          <w:szCs w:val="28"/>
        </w:rPr>
        <w:t>凡是注日期的文件，其随后所有的修改单（不包括勘误的内容）或修订版不适用于本</w:t>
      </w:r>
      <w:r>
        <w:rPr>
          <w:rFonts w:ascii="宋体" w:eastAsia="宋体" w:hAnsi="宋体" w:cs="宋体" w:hint="eastAsia"/>
          <w:sz w:val="28"/>
          <w:szCs w:val="28"/>
        </w:rPr>
        <w:t>规范</w:t>
      </w:r>
      <w:r>
        <w:rPr>
          <w:rFonts w:ascii="宋体" w:eastAsia="宋体" w:hAnsi="宋体" w:cs="宋体" w:hint="eastAsia"/>
          <w:sz w:val="28"/>
          <w:szCs w:val="28"/>
        </w:rPr>
        <w:t>。凡是不注日期的文件，其最新版本适用于本</w:t>
      </w:r>
      <w:r>
        <w:rPr>
          <w:rFonts w:ascii="宋体" w:eastAsia="宋体" w:hAnsi="宋体" w:cs="宋体" w:hint="eastAsia"/>
          <w:sz w:val="28"/>
          <w:szCs w:val="28"/>
        </w:rPr>
        <w:t>规范</w:t>
      </w:r>
      <w:r>
        <w:rPr>
          <w:rFonts w:ascii="宋体" w:eastAsia="宋体" w:hAnsi="宋体" w:cs="宋体" w:hint="eastAsia"/>
          <w:sz w:val="28"/>
          <w:szCs w:val="28"/>
        </w:rPr>
        <w:t>。</w:t>
      </w:r>
    </w:p>
    <w:p w:rsidR="009839B9" w:rsidRDefault="0029556F">
      <w:pPr>
        <w:pStyle w:val="Bodytext1"/>
        <w:spacing w:after="40" w:line="322" w:lineRule="exact"/>
        <w:ind w:firstLineChars="200" w:firstLine="560"/>
        <w:rPr>
          <w:rFonts w:ascii="宋体" w:eastAsia="宋体" w:hAnsi="宋体" w:cs="宋体"/>
          <w:sz w:val="28"/>
          <w:szCs w:val="28"/>
          <w:lang w:val="en-US" w:eastAsia="zh-CN" w:bidi="ar-SA"/>
        </w:rPr>
      </w:pPr>
      <w:r>
        <w:rPr>
          <w:rFonts w:ascii="宋体" w:eastAsia="宋体" w:hAnsi="宋体" w:cs="宋体" w:hint="eastAsia"/>
          <w:sz w:val="28"/>
          <w:szCs w:val="28"/>
          <w:lang w:val="en-US" w:eastAsia="zh-CN" w:bidi="ar-SA"/>
        </w:rPr>
        <w:t xml:space="preserve">GB 20412  </w:t>
      </w:r>
      <w:r>
        <w:rPr>
          <w:rFonts w:ascii="宋体" w:eastAsia="宋体" w:hAnsi="宋体" w:cs="宋体" w:hint="eastAsia"/>
          <w:sz w:val="28"/>
          <w:szCs w:val="28"/>
          <w:lang w:val="en-US" w:eastAsia="zh-CN" w:bidi="ar-SA"/>
        </w:rPr>
        <w:t>钙镁磷肥</w:t>
      </w:r>
    </w:p>
    <w:p w:rsidR="009839B9" w:rsidRDefault="0029556F">
      <w:pPr>
        <w:pStyle w:val="Bodytext1"/>
        <w:spacing w:after="40" w:line="322" w:lineRule="exact"/>
        <w:ind w:firstLineChars="200" w:firstLine="560"/>
        <w:rPr>
          <w:rFonts w:ascii="宋体" w:eastAsia="宋体" w:hAnsi="宋体" w:cs="宋体"/>
          <w:sz w:val="28"/>
          <w:szCs w:val="28"/>
          <w:lang w:val="en-US" w:eastAsia="zh-CN" w:bidi="ar-SA"/>
        </w:rPr>
      </w:pPr>
      <w:r>
        <w:rPr>
          <w:rFonts w:ascii="宋体" w:eastAsia="宋体" w:hAnsi="宋体" w:cs="宋体" w:hint="eastAsia"/>
          <w:sz w:val="28"/>
          <w:szCs w:val="28"/>
          <w:lang w:val="en-US" w:eastAsia="zh-CN" w:bidi="ar-SA"/>
        </w:rPr>
        <w:t xml:space="preserve">GB 20413   </w:t>
      </w:r>
      <w:r>
        <w:rPr>
          <w:rFonts w:ascii="宋体" w:eastAsia="宋体" w:hAnsi="宋体" w:cs="宋体" w:hint="eastAsia"/>
          <w:sz w:val="28"/>
          <w:szCs w:val="28"/>
          <w:lang w:val="en-US" w:eastAsia="zh-CN" w:bidi="ar-SA"/>
        </w:rPr>
        <w:t>过磷酸钙</w:t>
      </w:r>
    </w:p>
    <w:p w:rsidR="009839B9" w:rsidRDefault="0029556F">
      <w:pPr>
        <w:pStyle w:val="Bodytext1"/>
        <w:spacing w:after="40" w:line="322" w:lineRule="exact"/>
        <w:ind w:firstLineChars="200" w:firstLine="560"/>
        <w:rPr>
          <w:rFonts w:ascii="宋体" w:eastAsia="宋体" w:hAnsi="宋体" w:cs="宋体"/>
          <w:sz w:val="28"/>
          <w:szCs w:val="28"/>
          <w:lang w:val="en-US" w:eastAsia="zh-CN" w:bidi="ar-SA"/>
        </w:rPr>
      </w:pPr>
      <w:r>
        <w:rPr>
          <w:rFonts w:ascii="宋体" w:eastAsia="宋体" w:hAnsi="宋体" w:cs="宋体" w:hint="eastAsia"/>
          <w:sz w:val="28"/>
          <w:szCs w:val="28"/>
          <w:lang w:val="en-US" w:eastAsia="zh-CN" w:bidi="ar-SA"/>
        </w:rPr>
        <w:t xml:space="preserve">GB/T 23349  </w:t>
      </w:r>
      <w:r>
        <w:rPr>
          <w:rFonts w:ascii="宋体" w:eastAsia="宋体" w:hAnsi="宋体" w:cs="宋体" w:hint="eastAsia"/>
          <w:sz w:val="28"/>
          <w:szCs w:val="28"/>
          <w:lang w:val="en-US" w:eastAsia="zh-CN" w:bidi="ar-SA"/>
        </w:rPr>
        <w:t>肥料中砷、镉、铅、铬、汞生态指标</w:t>
      </w:r>
    </w:p>
    <w:p w:rsidR="009839B9" w:rsidRDefault="0029556F">
      <w:pPr>
        <w:pStyle w:val="Bodytext1"/>
        <w:spacing w:after="40" w:line="322" w:lineRule="exact"/>
        <w:ind w:firstLineChars="200" w:firstLine="560"/>
        <w:rPr>
          <w:rFonts w:ascii="宋体" w:eastAsia="宋体" w:hAnsi="宋体" w:cs="宋体"/>
          <w:sz w:val="28"/>
          <w:szCs w:val="28"/>
          <w:lang w:val="en-US" w:eastAsia="zh-CN" w:bidi="ar-SA"/>
        </w:rPr>
      </w:pPr>
      <w:r>
        <w:rPr>
          <w:rFonts w:ascii="宋体" w:eastAsia="宋体" w:hAnsi="宋体" w:cs="宋体" w:hint="eastAsia"/>
          <w:sz w:val="28"/>
          <w:szCs w:val="28"/>
          <w:lang w:val="en-US" w:eastAsia="zh-CN" w:bidi="ar-SA"/>
        </w:rPr>
        <w:t xml:space="preserve">GB/T 6679 </w:t>
      </w:r>
      <w:r>
        <w:rPr>
          <w:rFonts w:ascii="宋体" w:eastAsia="宋体" w:hAnsi="宋体" w:cs="宋体" w:hint="eastAsia"/>
          <w:sz w:val="28"/>
          <w:szCs w:val="28"/>
          <w:lang w:val="en-US" w:eastAsia="zh-CN" w:bidi="ar-SA"/>
        </w:rPr>
        <w:t>固体化工产品采样通则</w:t>
      </w:r>
    </w:p>
    <w:p w:rsidR="009839B9" w:rsidRDefault="0029556F">
      <w:pPr>
        <w:pStyle w:val="Bodytext1"/>
        <w:spacing w:after="40" w:line="322" w:lineRule="exact"/>
        <w:ind w:firstLineChars="200" w:firstLine="560"/>
        <w:rPr>
          <w:rFonts w:ascii="宋体" w:eastAsia="宋体" w:hAnsi="宋体" w:cs="宋体"/>
          <w:sz w:val="28"/>
          <w:szCs w:val="28"/>
          <w:lang w:val="en-US" w:eastAsia="zh-CN" w:bidi="ar-SA"/>
        </w:rPr>
      </w:pPr>
      <w:r>
        <w:rPr>
          <w:rFonts w:ascii="宋体" w:eastAsia="宋体" w:hAnsi="宋体" w:cs="宋体" w:hint="eastAsia"/>
          <w:sz w:val="28"/>
          <w:szCs w:val="28"/>
          <w:lang w:val="en-US" w:eastAsia="zh-CN" w:bidi="ar-SA"/>
        </w:rPr>
        <w:t xml:space="preserve">GB/T8170 </w:t>
      </w:r>
      <w:r>
        <w:rPr>
          <w:rFonts w:ascii="宋体" w:eastAsia="宋体" w:hAnsi="宋体" w:cs="宋体" w:hint="eastAsia"/>
          <w:sz w:val="28"/>
          <w:szCs w:val="28"/>
          <w:lang w:val="en-US" w:eastAsia="zh-CN" w:bidi="ar-SA"/>
        </w:rPr>
        <w:t>数值修约规则与极限数值的表示和判定法</w:t>
      </w:r>
    </w:p>
    <w:p w:rsidR="009839B9" w:rsidRDefault="0029556F">
      <w:pPr>
        <w:pStyle w:val="Bodytext1"/>
        <w:spacing w:after="40" w:line="322" w:lineRule="exact"/>
        <w:ind w:firstLineChars="200" w:firstLine="560"/>
        <w:rPr>
          <w:rFonts w:ascii="宋体" w:eastAsia="宋体" w:hAnsi="宋体" w:cs="宋体"/>
          <w:sz w:val="28"/>
          <w:szCs w:val="28"/>
          <w:lang w:val="en-US" w:eastAsia="zh-CN" w:bidi="ar-SA"/>
        </w:rPr>
      </w:pPr>
      <w:r>
        <w:rPr>
          <w:rFonts w:ascii="宋体" w:eastAsia="宋体" w:hAnsi="宋体" w:cs="宋体" w:hint="eastAsia"/>
          <w:sz w:val="28"/>
          <w:szCs w:val="28"/>
          <w:lang w:val="en-US" w:eastAsia="zh-CN" w:bidi="ar-SA"/>
        </w:rPr>
        <w:t>相关的法律法规、部门规章和规范</w:t>
      </w:r>
    </w:p>
    <w:p w:rsidR="009839B9" w:rsidRDefault="0029556F">
      <w:pPr>
        <w:pStyle w:val="Bodytext1"/>
        <w:spacing w:after="40" w:line="322" w:lineRule="exact"/>
        <w:ind w:firstLineChars="200" w:firstLine="560"/>
        <w:rPr>
          <w:rFonts w:ascii="宋体" w:eastAsia="宋体" w:hAnsi="宋体" w:cs="宋体"/>
          <w:sz w:val="28"/>
          <w:szCs w:val="28"/>
          <w:lang w:val="en-US" w:eastAsia="zh-CN" w:bidi="ar-SA"/>
        </w:rPr>
      </w:pPr>
      <w:r>
        <w:rPr>
          <w:rFonts w:ascii="宋体" w:eastAsia="宋体" w:hAnsi="宋体" w:cs="宋体" w:hint="eastAsia"/>
          <w:sz w:val="28"/>
          <w:szCs w:val="28"/>
          <w:lang w:val="en-US" w:eastAsia="zh-CN" w:bidi="ar-SA"/>
        </w:rPr>
        <w:t>现行有效的企业标准及产品明示质量要求</w:t>
      </w:r>
    </w:p>
    <w:p w:rsidR="009839B9" w:rsidRDefault="0029556F">
      <w:pPr>
        <w:numPr>
          <w:ilvl w:val="0"/>
          <w:numId w:val="1"/>
        </w:num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抽样</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 xml:space="preserve">6.1 </w:t>
      </w:r>
      <w:r>
        <w:rPr>
          <w:rFonts w:ascii="宋体" w:eastAsia="宋体" w:hAnsi="宋体" w:cs="宋体" w:hint="eastAsia"/>
          <w:sz w:val="28"/>
          <w:szCs w:val="28"/>
        </w:rPr>
        <w:t>抽样型号或规格</w:t>
      </w:r>
    </w:p>
    <w:p w:rsidR="009839B9" w:rsidRDefault="0029556F" w:rsidP="00EE3CE7">
      <w:pPr>
        <w:spacing w:beforeLines="50" w:line="440" w:lineRule="exact"/>
        <w:ind w:firstLineChars="200" w:firstLine="560"/>
        <w:rPr>
          <w:rFonts w:ascii="宋体" w:eastAsia="宋体" w:hAnsi="宋体" w:cs="宋体"/>
          <w:sz w:val="28"/>
          <w:szCs w:val="28"/>
        </w:rPr>
      </w:pPr>
      <w:r>
        <w:rPr>
          <w:rFonts w:ascii="宋体" w:eastAsia="宋体" w:hAnsi="宋体" w:cs="宋体" w:hint="eastAsia"/>
          <w:sz w:val="28"/>
          <w:szCs w:val="28"/>
        </w:rPr>
        <w:t>抽取的样品应为同型号规格</w:t>
      </w:r>
      <w:r>
        <w:rPr>
          <w:rFonts w:ascii="宋体" w:eastAsia="宋体" w:hAnsi="宋体" w:cs="宋体" w:hint="eastAsia"/>
          <w:sz w:val="28"/>
          <w:szCs w:val="28"/>
        </w:rPr>
        <w:t>、同一批次</w:t>
      </w:r>
      <w:r>
        <w:rPr>
          <w:rFonts w:ascii="宋体" w:eastAsia="宋体" w:hAnsi="宋体" w:cs="宋体" w:hint="eastAsia"/>
          <w:sz w:val="28"/>
          <w:szCs w:val="28"/>
        </w:rPr>
        <w:t>的产品。</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 xml:space="preserve">6.2 </w:t>
      </w:r>
      <w:r>
        <w:rPr>
          <w:rFonts w:ascii="宋体" w:eastAsia="宋体" w:hAnsi="宋体" w:cs="宋体" w:hint="eastAsia"/>
          <w:sz w:val="28"/>
          <w:szCs w:val="28"/>
        </w:rPr>
        <w:t>抽样方法、基数及数量</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6.2.1</w:t>
      </w:r>
      <w:r>
        <w:rPr>
          <w:rFonts w:ascii="宋体" w:eastAsia="宋体" w:hAnsi="宋体" w:cs="宋体" w:hint="eastAsia"/>
          <w:sz w:val="28"/>
          <w:szCs w:val="28"/>
        </w:rPr>
        <w:t>抽样方法</w:t>
      </w:r>
    </w:p>
    <w:p w:rsidR="009839B9" w:rsidRDefault="0029556F">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在企业成品库内或市场待销产品中随机抽取有产品质量检验合格证明或者以其他形式表明合格的、</w:t>
      </w:r>
      <w:r>
        <w:rPr>
          <w:rFonts w:ascii="宋体" w:eastAsia="宋体" w:hAnsi="宋体" w:cs="宋体" w:hint="eastAsia"/>
          <w:sz w:val="28"/>
          <w:szCs w:val="28"/>
        </w:rPr>
        <w:t>十二月以内</w:t>
      </w:r>
      <w:r>
        <w:rPr>
          <w:rFonts w:ascii="宋体" w:eastAsia="宋体" w:hAnsi="宋体" w:cs="宋体" w:hint="eastAsia"/>
          <w:sz w:val="28"/>
          <w:szCs w:val="28"/>
        </w:rPr>
        <w:t>生产的产品。</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6.2.2</w:t>
      </w:r>
      <w:r>
        <w:rPr>
          <w:rFonts w:ascii="宋体" w:eastAsia="宋体" w:hAnsi="宋体" w:cs="宋体" w:hint="eastAsia"/>
          <w:sz w:val="28"/>
          <w:szCs w:val="28"/>
        </w:rPr>
        <w:t>抽样基数</w:t>
      </w:r>
    </w:p>
    <w:p w:rsidR="009839B9" w:rsidRDefault="0029556F" w:rsidP="00EE3CE7">
      <w:pPr>
        <w:spacing w:beforeLines="50" w:line="440" w:lineRule="exact"/>
        <w:ind w:firstLineChars="100" w:firstLine="280"/>
        <w:rPr>
          <w:rFonts w:ascii="宋体" w:eastAsia="宋体" w:hAnsi="宋体" w:cs="宋体"/>
          <w:sz w:val="28"/>
          <w:szCs w:val="28"/>
        </w:rPr>
      </w:pPr>
      <w:r>
        <w:rPr>
          <w:rFonts w:ascii="宋体" w:eastAsia="宋体" w:hAnsi="宋体" w:cs="宋体" w:hint="eastAsia"/>
          <w:sz w:val="28"/>
          <w:szCs w:val="28"/>
        </w:rPr>
        <w:t>抽查批量不少于一吨。</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6.2.3</w:t>
      </w:r>
      <w:r>
        <w:rPr>
          <w:rFonts w:ascii="宋体" w:eastAsia="宋体" w:hAnsi="宋体" w:cs="宋体" w:hint="eastAsia"/>
          <w:sz w:val="28"/>
          <w:szCs w:val="28"/>
        </w:rPr>
        <w:t>抽样数量</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6.2.3.1 </w:t>
      </w:r>
      <w:r>
        <w:rPr>
          <w:rFonts w:ascii="宋体" w:eastAsia="宋体" w:hAnsi="宋体" w:cs="宋体" w:hint="eastAsia"/>
          <w:sz w:val="28"/>
          <w:szCs w:val="28"/>
        </w:rPr>
        <w:t>根据标准相关规定，抽样时若包装袋总数小于</w:t>
      </w:r>
      <w:r>
        <w:rPr>
          <w:rFonts w:ascii="宋体" w:eastAsia="宋体" w:hAnsi="宋体" w:cs="宋体" w:hint="eastAsia"/>
          <w:sz w:val="28"/>
          <w:szCs w:val="28"/>
        </w:rPr>
        <w:t>512</w:t>
      </w:r>
      <w:r>
        <w:rPr>
          <w:rFonts w:ascii="宋体" w:eastAsia="宋体" w:hAnsi="宋体" w:cs="宋体" w:hint="eastAsia"/>
          <w:sz w:val="28"/>
          <w:szCs w:val="28"/>
        </w:rPr>
        <w:t>袋时，抽样袋数按表</w:t>
      </w:r>
      <w:r>
        <w:rPr>
          <w:rFonts w:ascii="宋体" w:eastAsia="宋体" w:hAnsi="宋体" w:cs="宋体" w:hint="eastAsia"/>
          <w:sz w:val="28"/>
          <w:szCs w:val="28"/>
        </w:rPr>
        <w:t>3</w:t>
      </w:r>
      <w:r>
        <w:rPr>
          <w:rFonts w:ascii="宋体" w:eastAsia="宋体" w:hAnsi="宋体" w:cs="宋体" w:hint="eastAsia"/>
          <w:sz w:val="28"/>
          <w:szCs w:val="28"/>
        </w:rPr>
        <w:t>“选取抽样袋数的规定”选取的袋数抽取样品；大于</w:t>
      </w:r>
      <w:r>
        <w:rPr>
          <w:rFonts w:ascii="宋体" w:eastAsia="宋体" w:hAnsi="宋体" w:cs="宋体" w:hint="eastAsia"/>
          <w:sz w:val="28"/>
          <w:szCs w:val="28"/>
        </w:rPr>
        <w:t>512</w:t>
      </w:r>
      <w:r>
        <w:rPr>
          <w:rFonts w:ascii="宋体" w:eastAsia="宋体" w:hAnsi="宋体" w:cs="宋体" w:hint="eastAsia"/>
          <w:sz w:val="28"/>
          <w:szCs w:val="28"/>
        </w:rPr>
        <w:t>袋时，按</w:t>
      </w:r>
      <w:r>
        <w:rPr>
          <w:rFonts w:ascii="宋体" w:eastAsia="宋体" w:hAnsi="宋体" w:cs="宋体" w:hint="eastAsia"/>
          <w:sz w:val="28"/>
          <w:szCs w:val="28"/>
        </w:rPr>
        <w:t>3*</w:t>
      </w:r>
      <w:r w:rsidR="009839B9" w:rsidRPr="009839B9">
        <w:rPr>
          <w:rFonts w:ascii="宋体" w:eastAsia="宋体" w:hAnsi="宋体" w:cs="宋体" w:hint="eastAsia"/>
          <w:position w:val="-6"/>
          <w:sz w:val="28"/>
          <w:szCs w:val="28"/>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KSEE3" ShapeID="_x0000_i1025" DrawAspect="Content" ObjectID="_1640181086" r:id="rId9"/>
        </w:object>
      </w:r>
      <w:r>
        <w:rPr>
          <w:rFonts w:ascii="宋体" w:eastAsia="宋体" w:hAnsi="宋体" w:cs="宋体" w:hint="eastAsia"/>
          <w:sz w:val="28"/>
          <w:szCs w:val="28"/>
          <w:vertAlign w:val="superscript"/>
        </w:rPr>
        <w:t xml:space="preserve">1/3 </w:t>
      </w:r>
      <w:r>
        <w:rPr>
          <w:rFonts w:ascii="宋体" w:eastAsia="宋体" w:hAnsi="宋体" w:cs="宋体" w:hint="eastAsia"/>
          <w:sz w:val="28"/>
          <w:szCs w:val="28"/>
        </w:rPr>
        <w:t>（</w:t>
      </w:r>
      <w:r>
        <w:rPr>
          <w:rFonts w:ascii="宋体" w:eastAsia="宋体" w:hAnsi="宋体" w:cs="宋体" w:hint="eastAsia"/>
          <w:sz w:val="28"/>
          <w:szCs w:val="28"/>
        </w:rPr>
        <w:t>N</w:t>
      </w:r>
      <w:r>
        <w:rPr>
          <w:rFonts w:ascii="宋体" w:eastAsia="宋体" w:hAnsi="宋体" w:cs="宋体" w:hint="eastAsia"/>
          <w:sz w:val="28"/>
          <w:szCs w:val="28"/>
        </w:rPr>
        <w:t>为总的包装袋数）的规定计算的袋数（遇小数进为整数）抽取样品。</w:t>
      </w:r>
    </w:p>
    <w:p w:rsidR="009839B9" w:rsidRDefault="0029556F">
      <w:pPr>
        <w:spacing w:line="440" w:lineRule="exact"/>
        <w:jc w:val="center"/>
        <w:rPr>
          <w:rFonts w:ascii="宋体" w:eastAsia="宋体" w:hAnsi="宋体" w:cs="宋体"/>
          <w:b/>
          <w:bCs/>
          <w:szCs w:val="21"/>
        </w:rPr>
      </w:pPr>
      <w:r>
        <w:rPr>
          <w:rFonts w:ascii="宋体" w:eastAsia="宋体" w:hAnsi="宋体" w:cs="宋体" w:hint="eastAsia"/>
          <w:b/>
          <w:bCs/>
          <w:szCs w:val="21"/>
        </w:rPr>
        <w:lastRenderedPageBreak/>
        <w:t>表</w:t>
      </w:r>
      <w:r>
        <w:rPr>
          <w:rFonts w:ascii="宋体" w:eastAsia="宋体" w:hAnsi="宋体" w:cs="宋体" w:hint="eastAsia"/>
          <w:b/>
          <w:bCs/>
          <w:szCs w:val="21"/>
        </w:rPr>
        <w:t xml:space="preserve">3  </w:t>
      </w:r>
      <w:r>
        <w:rPr>
          <w:rFonts w:ascii="宋体" w:eastAsia="宋体" w:hAnsi="宋体" w:cs="宋体" w:hint="eastAsia"/>
          <w:b/>
          <w:bCs/>
          <w:szCs w:val="21"/>
        </w:rPr>
        <w:t>选取抽样袋数的规定</w:t>
      </w:r>
    </w:p>
    <w:tbl>
      <w:tblPr>
        <w:tblStyle w:val="a4"/>
        <w:tblW w:w="8552" w:type="dxa"/>
        <w:jc w:val="center"/>
        <w:tblLayout w:type="fixed"/>
        <w:tblLook w:val="04A0"/>
      </w:tblPr>
      <w:tblGrid>
        <w:gridCol w:w="2194"/>
        <w:gridCol w:w="2308"/>
        <w:gridCol w:w="1927"/>
        <w:gridCol w:w="2123"/>
      </w:tblGrid>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总的包装袋数</w:t>
            </w:r>
          </w:p>
        </w:tc>
        <w:tc>
          <w:tcPr>
            <w:tcW w:w="2308" w:type="dxa"/>
          </w:tcPr>
          <w:p w:rsidR="009839B9" w:rsidRDefault="0029556F">
            <w:pPr>
              <w:pStyle w:val="1"/>
              <w:ind w:firstLineChars="0" w:firstLine="0"/>
              <w:jc w:val="center"/>
              <w:rPr>
                <w:sz w:val="20"/>
                <w:szCs w:val="22"/>
              </w:rPr>
            </w:pPr>
            <w:r>
              <w:rPr>
                <w:rFonts w:hint="eastAsia"/>
                <w:sz w:val="20"/>
                <w:szCs w:val="22"/>
              </w:rPr>
              <w:t>选取的最少抽样袋数</w:t>
            </w:r>
          </w:p>
        </w:tc>
        <w:tc>
          <w:tcPr>
            <w:tcW w:w="1927" w:type="dxa"/>
          </w:tcPr>
          <w:p w:rsidR="009839B9" w:rsidRDefault="0029556F">
            <w:pPr>
              <w:pStyle w:val="1"/>
              <w:ind w:firstLineChars="0" w:firstLine="0"/>
              <w:jc w:val="center"/>
              <w:rPr>
                <w:sz w:val="20"/>
                <w:szCs w:val="22"/>
              </w:rPr>
            </w:pPr>
            <w:r>
              <w:rPr>
                <w:rFonts w:hint="eastAsia"/>
                <w:sz w:val="20"/>
                <w:szCs w:val="22"/>
              </w:rPr>
              <w:t>总的包装袋数</w:t>
            </w:r>
          </w:p>
        </w:tc>
        <w:tc>
          <w:tcPr>
            <w:tcW w:w="2123" w:type="dxa"/>
          </w:tcPr>
          <w:p w:rsidR="009839B9" w:rsidRDefault="0029556F">
            <w:pPr>
              <w:pStyle w:val="1"/>
              <w:ind w:firstLineChars="0" w:firstLine="0"/>
              <w:jc w:val="center"/>
              <w:rPr>
                <w:sz w:val="20"/>
                <w:szCs w:val="22"/>
              </w:rPr>
            </w:pPr>
            <w:r>
              <w:rPr>
                <w:rFonts w:hint="eastAsia"/>
                <w:sz w:val="20"/>
                <w:szCs w:val="22"/>
              </w:rPr>
              <w:t>选取的最少抽样袋数</w:t>
            </w:r>
          </w:p>
        </w:tc>
      </w:tr>
      <w:tr w:rsidR="009839B9">
        <w:trPr>
          <w:trHeight w:val="626"/>
          <w:jc w:val="center"/>
        </w:trPr>
        <w:tc>
          <w:tcPr>
            <w:tcW w:w="2194" w:type="dxa"/>
          </w:tcPr>
          <w:p w:rsidR="009839B9" w:rsidRDefault="0029556F">
            <w:pPr>
              <w:pStyle w:val="1"/>
              <w:spacing w:line="720" w:lineRule="auto"/>
              <w:ind w:firstLineChars="0" w:firstLine="0"/>
              <w:jc w:val="center"/>
              <w:rPr>
                <w:sz w:val="20"/>
                <w:szCs w:val="22"/>
              </w:rPr>
            </w:pPr>
            <w:r>
              <w:rPr>
                <w:rFonts w:hint="eastAsia"/>
                <w:sz w:val="20"/>
                <w:szCs w:val="22"/>
              </w:rPr>
              <w:t>1~10</w:t>
            </w:r>
          </w:p>
        </w:tc>
        <w:tc>
          <w:tcPr>
            <w:tcW w:w="2308" w:type="dxa"/>
          </w:tcPr>
          <w:p w:rsidR="009839B9" w:rsidRDefault="0029556F">
            <w:pPr>
              <w:pStyle w:val="1"/>
              <w:spacing w:line="720" w:lineRule="auto"/>
              <w:ind w:firstLineChars="0" w:firstLine="0"/>
              <w:jc w:val="center"/>
              <w:rPr>
                <w:sz w:val="20"/>
                <w:szCs w:val="22"/>
              </w:rPr>
            </w:pPr>
            <w:r>
              <w:rPr>
                <w:rFonts w:hint="eastAsia"/>
                <w:sz w:val="20"/>
                <w:szCs w:val="22"/>
              </w:rPr>
              <w:t>全部</w:t>
            </w:r>
          </w:p>
        </w:tc>
        <w:tc>
          <w:tcPr>
            <w:tcW w:w="1927" w:type="dxa"/>
          </w:tcPr>
          <w:p w:rsidR="009839B9" w:rsidRDefault="0029556F">
            <w:pPr>
              <w:pStyle w:val="1"/>
              <w:spacing w:line="720" w:lineRule="auto"/>
              <w:ind w:firstLineChars="0" w:firstLine="0"/>
              <w:jc w:val="center"/>
              <w:rPr>
                <w:sz w:val="20"/>
                <w:szCs w:val="22"/>
              </w:rPr>
            </w:pPr>
            <w:r>
              <w:rPr>
                <w:rFonts w:hint="eastAsia"/>
                <w:sz w:val="20"/>
                <w:szCs w:val="22"/>
              </w:rPr>
              <w:t>182~216</w:t>
            </w:r>
          </w:p>
        </w:tc>
        <w:tc>
          <w:tcPr>
            <w:tcW w:w="2123" w:type="dxa"/>
          </w:tcPr>
          <w:p w:rsidR="009839B9" w:rsidRDefault="0029556F">
            <w:pPr>
              <w:pStyle w:val="1"/>
              <w:spacing w:line="720" w:lineRule="auto"/>
              <w:ind w:firstLineChars="0" w:firstLine="0"/>
              <w:jc w:val="center"/>
              <w:rPr>
                <w:sz w:val="20"/>
                <w:szCs w:val="22"/>
              </w:rPr>
            </w:pPr>
            <w:r>
              <w:rPr>
                <w:rFonts w:hint="eastAsia"/>
                <w:sz w:val="20"/>
                <w:szCs w:val="22"/>
              </w:rPr>
              <w:t>18</w:t>
            </w:r>
          </w:p>
        </w:tc>
      </w:tr>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11~49</w:t>
            </w:r>
          </w:p>
        </w:tc>
        <w:tc>
          <w:tcPr>
            <w:tcW w:w="2308" w:type="dxa"/>
          </w:tcPr>
          <w:p w:rsidR="009839B9" w:rsidRDefault="0029556F">
            <w:pPr>
              <w:pStyle w:val="1"/>
              <w:ind w:firstLineChars="0" w:firstLine="0"/>
              <w:jc w:val="center"/>
              <w:rPr>
                <w:sz w:val="20"/>
                <w:szCs w:val="22"/>
              </w:rPr>
            </w:pPr>
            <w:r>
              <w:rPr>
                <w:rFonts w:hint="eastAsia"/>
                <w:sz w:val="20"/>
                <w:szCs w:val="22"/>
              </w:rPr>
              <w:t>11</w:t>
            </w:r>
          </w:p>
        </w:tc>
        <w:tc>
          <w:tcPr>
            <w:tcW w:w="1927" w:type="dxa"/>
          </w:tcPr>
          <w:p w:rsidR="009839B9" w:rsidRDefault="0029556F">
            <w:pPr>
              <w:pStyle w:val="1"/>
              <w:ind w:firstLineChars="0" w:firstLine="0"/>
              <w:jc w:val="center"/>
              <w:rPr>
                <w:sz w:val="20"/>
                <w:szCs w:val="22"/>
              </w:rPr>
            </w:pPr>
            <w:r>
              <w:rPr>
                <w:rFonts w:hint="eastAsia"/>
                <w:sz w:val="20"/>
                <w:szCs w:val="22"/>
              </w:rPr>
              <w:t>217~254</w:t>
            </w:r>
          </w:p>
        </w:tc>
        <w:tc>
          <w:tcPr>
            <w:tcW w:w="2123" w:type="dxa"/>
          </w:tcPr>
          <w:p w:rsidR="009839B9" w:rsidRDefault="0029556F">
            <w:pPr>
              <w:pStyle w:val="1"/>
              <w:ind w:firstLineChars="0" w:firstLine="0"/>
              <w:jc w:val="center"/>
              <w:rPr>
                <w:sz w:val="20"/>
                <w:szCs w:val="22"/>
              </w:rPr>
            </w:pPr>
            <w:r>
              <w:rPr>
                <w:rFonts w:hint="eastAsia"/>
                <w:sz w:val="20"/>
                <w:szCs w:val="22"/>
              </w:rPr>
              <w:t>19</w:t>
            </w:r>
          </w:p>
        </w:tc>
      </w:tr>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50~64</w:t>
            </w:r>
          </w:p>
        </w:tc>
        <w:tc>
          <w:tcPr>
            <w:tcW w:w="2308" w:type="dxa"/>
          </w:tcPr>
          <w:p w:rsidR="009839B9" w:rsidRDefault="0029556F">
            <w:pPr>
              <w:pStyle w:val="1"/>
              <w:ind w:firstLineChars="0" w:firstLine="0"/>
              <w:jc w:val="center"/>
              <w:rPr>
                <w:sz w:val="20"/>
                <w:szCs w:val="22"/>
              </w:rPr>
            </w:pPr>
            <w:r>
              <w:rPr>
                <w:rFonts w:hint="eastAsia"/>
                <w:sz w:val="20"/>
                <w:szCs w:val="22"/>
              </w:rPr>
              <w:t>12</w:t>
            </w:r>
          </w:p>
        </w:tc>
        <w:tc>
          <w:tcPr>
            <w:tcW w:w="1927" w:type="dxa"/>
          </w:tcPr>
          <w:p w:rsidR="009839B9" w:rsidRDefault="0029556F">
            <w:pPr>
              <w:pStyle w:val="1"/>
              <w:ind w:firstLineChars="0" w:firstLine="0"/>
              <w:jc w:val="center"/>
              <w:rPr>
                <w:sz w:val="20"/>
                <w:szCs w:val="22"/>
              </w:rPr>
            </w:pPr>
            <w:r>
              <w:rPr>
                <w:rFonts w:hint="eastAsia"/>
                <w:sz w:val="20"/>
                <w:szCs w:val="22"/>
              </w:rPr>
              <w:t>255~296</w:t>
            </w:r>
          </w:p>
        </w:tc>
        <w:tc>
          <w:tcPr>
            <w:tcW w:w="2123" w:type="dxa"/>
          </w:tcPr>
          <w:p w:rsidR="009839B9" w:rsidRDefault="0029556F">
            <w:pPr>
              <w:pStyle w:val="1"/>
              <w:ind w:firstLineChars="0" w:firstLine="0"/>
              <w:jc w:val="center"/>
              <w:rPr>
                <w:sz w:val="20"/>
                <w:szCs w:val="22"/>
              </w:rPr>
            </w:pPr>
            <w:r>
              <w:rPr>
                <w:rFonts w:hint="eastAsia"/>
                <w:sz w:val="20"/>
                <w:szCs w:val="22"/>
              </w:rPr>
              <w:t>20</w:t>
            </w:r>
          </w:p>
        </w:tc>
      </w:tr>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65~81</w:t>
            </w:r>
          </w:p>
        </w:tc>
        <w:tc>
          <w:tcPr>
            <w:tcW w:w="2308" w:type="dxa"/>
          </w:tcPr>
          <w:p w:rsidR="009839B9" w:rsidRDefault="0029556F">
            <w:pPr>
              <w:pStyle w:val="1"/>
              <w:ind w:firstLineChars="0" w:firstLine="0"/>
              <w:jc w:val="center"/>
              <w:rPr>
                <w:sz w:val="20"/>
                <w:szCs w:val="22"/>
              </w:rPr>
            </w:pPr>
            <w:r>
              <w:rPr>
                <w:rFonts w:hint="eastAsia"/>
                <w:sz w:val="20"/>
                <w:szCs w:val="22"/>
              </w:rPr>
              <w:t>13</w:t>
            </w:r>
          </w:p>
        </w:tc>
        <w:tc>
          <w:tcPr>
            <w:tcW w:w="1927" w:type="dxa"/>
          </w:tcPr>
          <w:p w:rsidR="009839B9" w:rsidRDefault="0029556F">
            <w:pPr>
              <w:pStyle w:val="1"/>
              <w:ind w:firstLineChars="0" w:firstLine="0"/>
              <w:jc w:val="center"/>
              <w:rPr>
                <w:sz w:val="20"/>
                <w:szCs w:val="22"/>
              </w:rPr>
            </w:pPr>
            <w:r>
              <w:rPr>
                <w:rFonts w:hint="eastAsia"/>
                <w:sz w:val="20"/>
                <w:szCs w:val="22"/>
              </w:rPr>
              <w:t>297~343</w:t>
            </w:r>
          </w:p>
        </w:tc>
        <w:tc>
          <w:tcPr>
            <w:tcW w:w="2123" w:type="dxa"/>
          </w:tcPr>
          <w:p w:rsidR="009839B9" w:rsidRDefault="0029556F">
            <w:pPr>
              <w:pStyle w:val="1"/>
              <w:ind w:firstLineChars="0" w:firstLine="0"/>
              <w:jc w:val="center"/>
              <w:rPr>
                <w:sz w:val="20"/>
                <w:szCs w:val="22"/>
              </w:rPr>
            </w:pPr>
            <w:r>
              <w:rPr>
                <w:rFonts w:hint="eastAsia"/>
                <w:sz w:val="20"/>
                <w:szCs w:val="22"/>
              </w:rPr>
              <w:t>21</w:t>
            </w:r>
          </w:p>
        </w:tc>
      </w:tr>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82~101</w:t>
            </w:r>
          </w:p>
        </w:tc>
        <w:tc>
          <w:tcPr>
            <w:tcW w:w="2308" w:type="dxa"/>
          </w:tcPr>
          <w:p w:rsidR="009839B9" w:rsidRDefault="0029556F">
            <w:pPr>
              <w:pStyle w:val="1"/>
              <w:ind w:firstLineChars="0" w:firstLine="0"/>
              <w:jc w:val="center"/>
              <w:rPr>
                <w:sz w:val="20"/>
                <w:szCs w:val="22"/>
              </w:rPr>
            </w:pPr>
            <w:r>
              <w:rPr>
                <w:rFonts w:hint="eastAsia"/>
                <w:sz w:val="20"/>
                <w:szCs w:val="22"/>
              </w:rPr>
              <w:t>14</w:t>
            </w:r>
          </w:p>
        </w:tc>
        <w:tc>
          <w:tcPr>
            <w:tcW w:w="1927" w:type="dxa"/>
          </w:tcPr>
          <w:p w:rsidR="009839B9" w:rsidRDefault="0029556F">
            <w:pPr>
              <w:pStyle w:val="1"/>
              <w:ind w:firstLineChars="0" w:firstLine="0"/>
              <w:jc w:val="center"/>
              <w:rPr>
                <w:sz w:val="20"/>
                <w:szCs w:val="22"/>
              </w:rPr>
            </w:pPr>
            <w:r>
              <w:rPr>
                <w:rFonts w:hint="eastAsia"/>
                <w:sz w:val="20"/>
                <w:szCs w:val="22"/>
              </w:rPr>
              <w:t>344~394</w:t>
            </w:r>
          </w:p>
        </w:tc>
        <w:tc>
          <w:tcPr>
            <w:tcW w:w="2123" w:type="dxa"/>
          </w:tcPr>
          <w:p w:rsidR="009839B9" w:rsidRDefault="0029556F">
            <w:pPr>
              <w:pStyle w:val="1"/>
              <w:ind w:firstLineChars="0" w:firstLine="0"/>
              <w:jc w:val="center"/>
              <w:rPr>
                <w:sz w:val="20"/>
                <w:szCs w:val="22"/>
              </w:rPr>
            </w:pPr>
            <w:r>
              <w:rPr>
                <w:rFonts w:hint="eastAsia"/>
                <w:sz w:val="20"/>
                <w:szCs w:val="22"/>
              </w:rPr>
              <w:t>22</w:t>
            </w:r>
          </w:p>
        </w:tc>
      </w:tr>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102~125</w:t>
            </w:r>
          </w:p>
        </w:tc>
        <w:tc>
          <w:tcPr>
            <w:tcW w:w="2308" w:type="dxa"/>
          </w:tcPr>
          <w:p w:rsidR="009839B9" w:rsidRDefault="0029556F">
            <w:pPr>
              <w:pStyle w:val="1"/>
              <w:ind w:firstLineChars="0" w:firstLine="0"/>
              <w:jc w:val="center"/>
              <w:rPr>
                <w:sz w:val="20"/>
                <w:szCs w:val="22"/>
              </w:rPr>
            </w:pPr>
            <w:r>
              <w:rPr>
                <w:rFonts w:hint="eastAsia"/>
                <w:sz w:val="20"/>
                <w:szCs w:val="22"/>
              </w:rPr>
              <w:t>15</w:t>
            </w:r>
          </w:p>
        </w:tc>
        <w:tc>
          <w:tcPr>
            <w:tcW w:w="1927" w:type="dxa"/>
          </w:tcPr>
          <w:p w:rsidR="009839B9" w:rsidRDefault="0029556F">
            <w:pPr>
              <w:pStyle w:val="1"/>
              <w:ind w:firstLineChars="0" w:firstLine="0"/>
              <w:jc w:val="center"/>
              <w:rPr>
                <w:sz w:val="20"/>
                <w:szCs w:val="22"/>
              </w:rPr>
            </w:pPr>
            <w:r>
              <w:rPr>
                <w:rFonts w:hint="eastAsia"/>
                <w:sz w:val="20"/>
                <w:szCs w:val="22"/>
              </w:rPr>
              <w:t>395~452</w:t>
            </w:r>
          </w:p>
        </w:tc>
        <w:tc>
          <w:tcPr>
            <w:tcW w:w="2123" w:type="dxa"/>
          </w:tcPr>
          <w:p w:rsidR="009839B9" w:rsidRDefault="0029556F">
            <w:pPr>
              <w:pStyle w:val="1"/>
              <w:ind w:firstLineChars="0" w:firstLine="0"/>
              <w:jc w:val="center"/>
              <w:rPr>
                <w:sz w:val="20"/>
                <w:szCs w:val="22"/>
              </w:rPr>
            </w:pPr>
            <w:r>
              <w:rPr>
                <w:rFonts w:hint="eastAsia"/>
                <w:sz w:val="20"/>
                <w:szCs w:val="22"/>
              </w:rPr>
              <w:t>23</w:t>
            </w:r>
          </w:p>
        </w:tc>
      </w:tr>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126~151</w:t>
            </w:r>
          </w:p>
        </w:tc>
        <w:tc>
          <w:tcPr>
            <w:tcW w:w="2308" w:type="dxa"/>
          </w:tcPr>
          <w:p w:rsidR="009839B9" w:rsidRDefault="0029556F">
            <w:pPr>
              <w:pStyle w:val="1"/>
              <w:ind w:firstLineChars="0" w:firstLine="0"/>
              <w:jc w:val="center"/>
              <w:rPr>
                <w:sz w:val="20"/>
                <w:szCs w:val="22"/>
              </w:rPr>
            </w:pPr>
            <w:r>
              <w:rPr>
                <w:rFonts w:hint="eastAsia"/>
                <w:sz w:val="20"/>
                <w:szCs w:val="22"/>
              </w:rPr>
              <w:t>16</w:t>
            </w:r>
          </w:p>
        </w:tc>
        <w:tc>
          <w:tcPr>
            <w:tcW w:w="1927" w:type="dxa"/>
          </w:tcPr>
          <w:p w:rsidR="009839B9" w:rsidRDefault="0029556F">
            <w:pPr>
              <w:pStyle w:val="1"/>
              <w:ind w:firstLineChars="0" w:firstLine="0"/>
              <w:jc w:val="center"/>
              <w:rPr>
                <w:sz w:val="20"/>
                <w:szCs w:val="22"/>
              </w:rPr>
            </w:pPr>
            <w:r>
              <w:rPr>
                <w:rFonts w:hint="eastAsia"/>
                <w:sz w:val="20"/>
                <w:szCs w:val="22"/>
              </w:rPr>
              <w:t>451~512</w:t>
            </w:r>
          </w:p>
        </w:tc>
        <w:tc>
          <w:tcPr>
            <w:tcW w:w="2123" w:type="dxa"/>
          </w:tcPr>
          <w:p w:rsidR="009839B9" w:rsidRDefault="0029556F">
            <w:pPr>
              <w:pStyle w:val="1"/>
              <w:ind w:firstLineChars="0" w:firstLine="0"/>
              <w:jc w:val="center"/>
              <w:rPr>
                <w:sz w:val="20"/>
                <w:szCs w:val="22"/>
              </w:rPr>
            </w:pPr>
            <w:r>
              <w:rPr>
                <w:rFonts w:hint="eastAsia"/>
                <w:sz w:val="20"/>
                <w:szCs w:val="22"/>
              </w:rPr>
              <w:t>24</w:t>
            </w:r>
          </w:p>
        </w:tc>
      </w:tr>
      <w:tr w:rsidR="009839B9">
        <w:trPr>
          <w:jc w:val="center"/>
        </w:trPr>
        <w:tc>
          <w:tcPr>
            <w:tcW w:w="2194" w:type="dxa"/>
          </w:tcPr>
          <w:p w:rsidR="009839B9" w:rsidRDefault="0029556F">
            <w:pPr>
              <w:pStyle w:val="1"/>
              <w:ind w:firstLineChars="0" w:firstLine="0"/>
              <w:jc w:val="center"/>
              <w:rPr>
                <w:sz w:val="20"/>
                <w:szCs w:val="22"/>
              </w:rPr>
            </w:pPr>
            <w:r>
              <w:rPr>
                <w:rFonts w:hint="eastAsia"/>
                <w:sz w:val="20"/>
                <w:szCs w:val="22"/>
              </w:rPr>
              <w:t>152~181</w:t>
            </w:r>
          </w:p>
        </w:tc>
        <w:tc>
          <w:tcPr>
            <w:tcW w:w="2308" w:type="dxa"/>
          </w:tcPr>
          <w:p w:rsidR="009839B9" w:rsidRDefault="0029556F">
            <w:pPr>
              <w:pStyle w:val="1"/>
              <w:ind w:firstLineChars="0" w:firstLine="0"/>
              <w:jc w:val="center"/>
              <w:rPr>
                <w:sz w:val="20"/>
                <w:szCs w:val="22"/>
              </w:rPr>
            </w:pPr>
            <w:r>
              <w:rPr>
                <w:rFonts w:hint="eastAsia"/>
                <w:sz w:val="20"/>
                <w:szCs w:val="22"/>
              </w:rPr>
              <w:t>17</w:t>
            </w:r>
          </w:p>
        </w:tc>
        <w:tc>
          <w:tcPr>
            <w:tcW w:w="1927" w:type="dxa"/>
          </w:tcPr>
          <w:p w:rsidR="009839B9" w:rsidRDefault="009839B9">
            <w:pPr>
              <w:pStyle w:val="1"/>
              <w:ind w:firstLine="400"/>
              <w:jc w:val="center"/>
              <w:rPr>
                <w:sz w:val="20"/>
                <w:szCs w:val="22"/>
              </w:rPr>
            </w:pPr>
          </w:p>
        </w:tc>
        <w:tc>
          <w:tcPr>
            <w:tcW w:w="2123" w:type="dxa"/>
          </w:tcPr>
          <w:p w:rsidR="009839B9" w:rsidRDefault="009839B9">
            <w:pPr>
              <w:pStyle w:val="1"/>
              <w:ind w:firstLine="400"/>
              <w:jc w:val="center"/>
              <w:rPr>
                <w:sz w:val="20"/>
                <w:szCs w:val="22"/>
              </w:rPr>
            </w:pPr>
          </w:p>
        </w:tc>
      </w:tr>
    </w:tbl>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6.2.3.2  </w:t>
      </w:r>
      <w:r>
        <w:rPr>
          <w:rFonts w:ascii="宋体" w:eastAsia="宋体" w:hAnsi="宋体" w:cs="宋体" w:hint="eastAsia"/>
          <w:sz w:val="28"/>
          <w:szCs w:val="28"/>
        </w:rPr>
        <w:t>严格按照产品标准中有关抽样规则进行样品采取。用采样器从每袋最长对角线插入至袋的四分之三处，取出不少于</w:t>
      </w:r>
      <w:r>
        <w:rPr>
          <w:rFonts w:ascii="宋体" w:eastAsia="宋体" w:hAnsi="宋体" w:cs="宋体" w:hint="eastAsia"/>
          <w:sz w:val="28"/>
          <w:szCs w:val="28"/>
        </w:rPr>
        <w:t>100g</w:t>
      </w:r>
      <w:r>
        <w:rPr>
          <w:rFonts w:ascii="宋体" w:eastAsia="宋体" w:hAnsi="宋体" w:cs="宋体" w:hint="eastAsia"/>
          <w:sz w:val="28"/>
          <w:szCs w:val="28"/>
        </w:rPr>
        <w:t>的样品，每批采样总量不得少于</w:t>
      </w:r>
      <w:r>
        <w:rPr>
          <w:rFonts w:ascii="宋体" w:eastAsia="宋体" w:hAnsi="宋体" w:cs="宋体" w:hint="eastAsia"/>
          <w:sz w:val="28"/>
          <w:szCs w:val="28"/>
        </w:rPr>
        <w:t>2Kg</w:t>
      </w:r>
      <w:r>
        <w:rPr>
          <w:rFonts w:ascii="宋体" w:eastAsia="宋体" w:hAnsi="宋体" w:cs="宋体" w:hint="eastAsia"/>
          <w:sz w:val="28"/>
          <w:szCs w:val="28"/>
        </w:rPr>
        <w:t>。</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6.2.3.3 </w:t>
      </w:r>
      <w:r>
        <w:rPr>
          <w:rFonts w:ascii="宋体" w:eastAsia="宋体" w:hAnsi="宋体" w:cs="宋体" w:hint="eastAsia"/>
          <w:sz w:val="28"/>
          <w:szCs w:val="28"/>
        </w:rPr>
        <w:t>散装产品按照</w:t>
      </w:r>
      <w:r>
        <w:rPr>
          <w:rFonts w:ascii="宋体" w:eastAsia="宋体" w:hAnsi="宋体" w:cs="宋体" w:hint="eastAsia"/>
          <w:sz w:val="28"/>
          <w:szCs w:val="28"/>
        </w:rPr>
        <w:t>GB/T 6679</w:t>
      </w:r>
      <w:r>
        <w:rPr>
          <w:rFonts w:ascii="宋体" w:eastAsia="宋体" w:hAnsi="宋体" w:cs="宋体" w:hint="eastAsia"/>
          <w:sz w:val="28"/>
          <w:szCs w:val="28"/>
        </w:rPr>
        <w:t>规定进行抽样。</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6.2.4 </w:t>
      </w:r>
      <w:r>
        <w:rPr>
          <w:rFonts w:ascii="宋体" w:eastAsia="宋体" w:hAnsi="宋体" w:cs="宋体" w:hint="eastAsia"/>
          <w:sz w:val="28"/>
          <w:szCs w:val="28"/>
        </w:rPr>
        <w:t>抽样应注意问题</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6.2.4.1 </w:t>
      </w:r>
      <w:r>
        <w:rPr>
          <w:rFonts w:ascii="宋体" w:eastAsia="宋体" w:hAnsi="宋体" w:cs="宋体" w:hint="eastAsia"/>
          <w:sz w:val="28"/>
          <w:szCs w:val="28"/>
        </w:rPr>
        <w:t>样品选择应根据储存情况确定，地面层和明显受潮、破袋产品不抽。</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6.2.4.2 </w:t>
      </w:r>
      <w:r>
        <w:rPr>
          <w:rFonts w:ascii="宋体" w:eastAsia="宋体" w:hAnsi="宋体" w:cs="宋体" w:hint="eastAsia"/>
          <w:sz w:val="28"/>
          <w:szCs w:val="28"/>
        </w:rPr>
        <w:t>抽样人员应对所抽样品的包装袋上所示内容拍照（注意不要遗漏包装袋背面、底部等标识内容）或带回一个包装袋。</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6.3</w:t>
      </w:r>
      <w:r>
        <w:rPr>
          <w:rFonts w:ascii="宋体" w:eastAsia="宋体" w:hAnsi="宋体" w:cs="宋体" w:hint="eastAsia"/>
          <w:sz w:val="28"/>
          <w:szCs w:val="28"/>
        </w:rPr>
        <w:t>样品处置</w:t>
      </w:r>
    </w:p>
    <w:p w:rsidR="009839B9" w:rsidRDefault="0029556F" w:rsidP="00EE3CE7">
      <w:pPr>
        <w:pStyle w:val="1"/>
        <w:ind w:firstLine="560"/>
        <w:rPr>
          <w:rFonts w:ascii="宋体" w:eastAsia="宋体" w:hAnsi="宋体" w:cs="宋体"/>
          <w:sz w:val="28"/>
          <w:szCs w:val="28"/>
        </w:rPr>
      </w:pPr>
      <w:r>
        <w:rPr>
          <w:rFonts w:ascii="宋体" w:eastAsia="宋体" w:hAnsi="宋体" w:cs="宋体" w:hint="eastAsia"/>
          <w:sz w:val="28"/>
          <w:szCs w:val="28"/>
        </w:rPr>
        <w:t>将采取的样品迅速混匀，用缩分器或四分法将粒装样品（粒装过磷酸钙）缩分至约</w:t>
      </w:r>
      <w:r>
        <w:rPr>
          <w:rFonts w:ascii="宋体" w:eastAsia="宋体" w:hAnsi="宋体" w:cs="宋体" w:hint="eastAsia"/>
          <w:sz w:val="28"/>
          <w:szCs w:val="28"/>
        </w:rPr>
        <w:t>1kg</w:t>
      </w:r>
      <w:r>
        <w:rPr>
          <w:rFonts w:ascii="宋体" w:eastAsia="宋体" w:hAnsi="宋体" w:cs="宋体" w:hint="eastAsia"/>
          <w:sz w:val="28"/>
          <w:szCs w:val="28"/>
        </w:rPr>
        <w:t>；粉状样品（疏松状过磷酸钙、钙镁磷肥）缩分至约</w:t>
      </w:r>
      <w:r>
        <w:rPr>
          <w:rFonts w:ascii="宋体" w:eastAsia="宋体" w:hAnsi="宋体" w:cs="宋体" w:hint="eastAsia"/>
          <w:sz w:val="28"/>
          <w:szCs w:val="28"/>
        </w:rPr>
        <w:t>0.5kg</w:t>
      </w:r>
      <w:r>
        <w:rPr>
          <w:rFonts w:ascii="宋体" w:eastAsia="宋体" w:hAnsi="宋体" w:cs="宋体" w:hint="eastAsia"/>
          <w:sz w:val="28"/>
          <w:szCs w:val="28"/>
        </w:rPr>
        <w:t>。分装在两个清洁、干燥的</w:t>
      </w:r>
      <w:r>
        <w:rPr>
          <w:rFonts w:ascii="宋体" w:eastAsia="宋体" w:hAnsi="宋体" w:cs="宋体" w:hint="eastAsia"/>
          <w:sz w:val="28"/>
          <w:szCs w:val="28"/>
        </w:rPr>
        <w:t>500mL</w:t>
      </w:r>
      <w:r>
        <w:rPr>
          <w:rFonts w:ascii="宋体" w:eastAsia="宋体" w:hAnsi="宋体" w:cs="宋体" w:hint="eastAsia"/>
          <w:sz w:val="28"/>
          <w:szCs w:val="28"/>
        </w:rPr>
        <w:t>塑料瓶中，分别密封并加贴识别标识。一瓶作为检验样品、一瓶作为备用样品。样品运输时应确保样品的物理、化学性状不被破坏。</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6.4</w:t>
      </w:r>
      <w:r>
        <w:rPr>
          <w:rFonts w:ascii="宋体" w:eastAsia="宋体" w:hAnsi="宋体" w:cs="宋体" w:hint="eastAsia"/>
          <w:sz w:val="28"/>
          <w:szCs w:val="28"/>
        </w:rPr>
        <w:t>抽样单</w:t>
      </w:r>
    </w:p>
    <w:p w:rsidR="009839B9" w:rsidRDefault="0029556F">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应按有关规定填写抽样单，并记录被抽査产品及企业相关信息。同时记录被抽査企业上一年度生产的</w:t>
      </w:r>
      <w:r>
        <w:rPr>
          <w:rFonts w:ascii="宋体" w:eastAsia="宋体" w:hAnsi="宋体" w:cs="宋体" w:hint="eastAsia"/>
          <w:sz w:val="28"/>
          <w:szCs w:val="28"/>
        </w:rPr>
        <w:t>磷肥</w:t>
      </w:r>
      <w:r>
        <w:rPr>
          <w:rFonts w:ascii="宋体" w:eastAsia="宋体" w:hAnsi="宋体" w:cs="宋体" w:hint="eastAsia"/>
          <w:sz w:val="28"/>
          <w:szCs w:val="28"/>
        </w:rPr>
        <w:t>产品销售总额，以万元计</w:t>
      </w:r>
      <w:r>
        <w:rPr>
          <w:rFonts w:ascii="宋体" w:eastAsia="宋体" w:hAnsi="宋体" w:cs="宋体" w:hint="eastAsia"/>
          <w:sz w:val="28"/>
          <w:szCs w:val="28"/>
        </w:rPr>
        <w:t>;</w:t>
      </w:r>
      <w:r>
        <w:rPr>
          <w:rFonts w:ascii="宋体" w:eastAsia="宋体" w:hAnsi="宋体" w:cs="宋体" w:hint="eastAsia"/>
          <w:sz w:val="28"/>
          <w:szCs w:val="28"/>
        </w:rPr>
        <w:t>若企业上一年度未生产，</w:t>
      </w:r>
      <w:r>
        <w:rPr>
          <w:rFonts w:ascii="宋体" w:eastAsia="宋体" w:hAnsi="宋体" w:cs="宋体" w:hint="eastAsia"/>
          <w:sz w:val="28"/>
          <w:szCs w:val="28"/>
        </w:rPr>
        <w:lastRenderedPageBreak/>
        <w:t>则记录本年度实际销售额，并加以注明。</w:t>
      </w:r>
    </w:p>
    <w:p w:rsidR="009839B9" w:rsidRDefault="0029556F" w:rsidP="00EE3CE7">
      <w:pPr>
        <w:pStyle w:val="1"/>
        <w:ind w:firstLine="560"/>
        <w:rPr>
          <w:rFonts w:ascii="宋体" w:eastAsia="宋体" w:hAnsi="宋体" w:cs="宋体"/>
          <w:sz w:val="28"/>
          <w:szCs w:val="28"/>
        </w:rPr>
      </w:pPr>
      <w:r>
        <w:rPr>
          <w:rFonts w:ascii="宋体" w:eastAsia="宋体" w:hAnsi="宋体" w:cs="宋体" w:hint="eastAsia"/>
          <w:sz w:val="28"/>
          <w:szCs w:val="28"/>
        </w:rPr>
        <w:t>抽样单中“样品等级和标明量”一栏应严</w:t>
      </w:r>
      <w:r>
        <w:rPr>
          <w:rFonts w:ascii="宋体" w:eastAsia="宋体" w:hAnsi="宋体" w:cs="宋体" w:hint="eastAsia"/>
          <w:sz w:val="28"/>
          <w:szCs w:val="28"/>
        </w:rPr>
        <w:t>格按照包装袋内容填写。</w:t>
      </w:r>
    </w:p>
    <w:p w:rsidR="009839B9" w:rsidRDefault="0029556F">
      <w:pPr>
        <w:numPr>
          <w:ilvl w:val="0"/>
          <w:numId w:val="1"/>
        </w:num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检验要求</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7.1</w:t>
      </w:r>
      <w:r>
        <w:rPr>
          <w:rFonts w:ascii="宋体" w:eastAsia="宋体" w:hAnsi="宋体" w:cs="宋体" w:hint="eastAsia"/>
          <w:sz w:val="28"/>
          <w:szCs w:val="28"/>
        </w:rPr>
        <w:t>检验项目及重要程度分类</w:t>
      </w:r>
    </w:p>
    <w:p w:rsidR="009839B9" w:rsidRDefault="0029556F" w:rsidP="00EE3CE7">
      <w:pPr>
        <w:spacing w:beforeLines="50" w:line="440" w:lineRule="exact"/>
        <w:rPr>
          <w:rFonts w:ascii="宋体" w:eastAsia="宋体" w:hAnsi="宋体" w:cs="宋体"/>
          <w:sz w:val="28"/>
          <w:szCs w:val="28"/>
        </w:rPr>
      </w:pPr>
      <w:r>
        <w:rPr>
          <w:rFonts w:ascii="宋体" w:eastAsia="宋体" w:hAnsi="宋体" w:cs="宋体" w:hint="eastAsia"/>
          <w:sz w:val="28"/>
          <w:szCs w:val="28"/>
        </w:rPr>
        <w:t xml:space="preserve">7.1.1  </w:t>
      </w:r>
      <w:r>
        <w:rPr>
          <w:rFonts w:ascii="宋体" w:eastAsia="宋体" w:hAnsi="宋体" w:cs="宋体" w:hint="eastAsia"/>
          <w:sz w:val="28"/>
          <w:szCs w:val="28"/>
        </w:rPr>
        <w:t>过磷酸钙</w:t>
      </w:r>
      <w:r>
        <w:rPr>
          <w:rFonts w:ascii="宋体" w:eastAsia="宋体" w:hAnsi="宋体" w:cs="宋体" w:hint="eastAsia"/>
          <w:sz w:val="28"/>
          <w:szCs w:val="28"/>
        </w:rPr>
        <w:t xml:space="preserve">   </w:t>
      </w:r>
    </w:p>
    <w:p w:rsidR="009839B9" w:rsidRDefault="0029556F">
      <w:pPr>
        <w:spacing w:line="440" w:lineRule="exact"/>
        <w:jc w:val="center"/>
        <w:rPr>
          <w:rFonts w:ascii="宋体" w:eastAsia="宋体" w:hAnsi="宋体" w:cs="宋体"/>
          <w:b/>
          <w:bCs/>
          <w:szCs w:val="21"/>
        </w:rPr>
      </w:pPr>
      <w:r>
        <w:rPr>
          <w:rFonts w:ascii="宋体" w:eastAsia="宋体" w:hAnsi="宋体" w:cs="宋体" w:hint="eastAsia"/>
          <w:b/>
          <w:bCs/>
          <w:szCs w:val="21"/>
        </w:rPr>
        <w:t>表</w:t>
      </w:r>
      <w:r>
        <w:rPr>
          <w:rFonts w:ascii="宋体" w:eastAsia="宋体" w:hAnsi="宋体" w:cs="宋体" w:hint="eastAsia"/>
          <w:b/>
          <w:bCs/>
          <w:szCs w:val="21"/>
        </w:rPr>
        <w:t xml:space="preserve">4  </w:t>
      </w:r>
      <w:r>
        <w:rPr>
          <w:rFonts w:ascii="宋体" w:eastAsia="宋体" w:hAnsi="宋体" w:cs="宋体" w:hint="eastAsia"/>
          <w:b/>
          <w:bCs/>
          <w:szCs w:val="21"/>
        </w:rPr>
        <w:t>过磷酸钙检验项目及重要程度分类</w:t>
      </w:r>
    </w:p>
    <w:tbl>
      <w:tblPr>
        <w:tblW w:w="9202" w:type="dxa"/>
        <w:jc w:val="center"/>
        <w:tblLayout w:type="fixed"/>
        <w:tblCellMar>
          <w:left w:w="10" w:type="dxa"/>
          <w:right w:w="10" w:type="dxa"/>
        </w:tblCellMar>
        <w:tblLook w:val="04A0"/>
      </w:tblPr>
      <w:tblGrid>
        <w:gridCol w:w="547"/>
        <w:gridCol w:w="2170"/>
        <w:gridCol w:w="1805"/>
        <w:gridCol w:w="2165"/>
        <w:gridCol w:w="1262"/>
        <w:gridCol w:w="1253"/>
      </w:tblGrid>
      <w:tr w:rsidR="009839B9">
        <w:trPr>
          <w:trHeight w:hRule="exact" w:val="370"/>
          <w:jc w:val="center"/>
        </w:trPr>
        <w:tc>
          <w:tcPr>
            <w:tcW w:w="547"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序号</w:t>
            </w:r>
          </w:p>
        </w:tc>
        <w:tc>
          <w:tcPr>
            <w:tcW w:w="2170"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检验项目</w:t>
            </w:r>
          </w:p>
        </w:tc>
        <w:tc>
          <w:tcPr>
            <w:tcW w:w="1805"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依据标准</w:t>
            </w:r>
          </w:p>
        </w:tc>
        <w:tc>
          <w:tcPr>
            <w:tcW w:w="2165"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检测方法</w:t>
            </w:r>
          </w:p>
        </w:tc>
        <w:tc>
          <w:tcPr>
            <w:tcW w:w="2515" w:type="dxa"/>
            <w:gridSpan w:val="2"/>
            <w:tcBorders>
              <w:top w:val="single" w:sz="4" w:space="0" w:color="auto"/>
              <w:left w:val="single" w:sz="4" w:space="0" w:color="auto"/>
              <w:righ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重要程度或不合格程度分类</w:t>
            </w:r>
          </w:p>
        </w:tc>
      </w:tr>
      <w:tr w:rsidR="009839B9">
        <w:trPr>
          <w:trHeight w:hRule="exact" w:val="360"/>
          <w:jc w:val="center"/>
        </w:trPr>
        <w:tc>
          <w:tcPr>
            <w:tcW w:w="547" w:type="dxa"/>
            <w:vMerge/>
            <w:tcBorders>
              <w:left w:val="single" w:sz="4" w:space="0" w:color="auto"/>
            </w:tcBorders>
            <w:shd w:val="clear" w:color="auto" w:fill="FFFFFF"/>
            <w:vAlign w:val="center"/>
          </w:tcPr>
          <w:p w:rsidR="009839B9" w:rsidRDefault="009839B9"/>
        </w:tc>
        <w:tc>
          <w:tcPr>
            <w:tcW w:w="2170" w:type="dxa"/>
            <w:vMerge/>
            <w:tcBorders>
              <w:left w:val="single" w:sz="4" w:space="0" w:color="auto"/>
            </w:tcBorders>
            <w:shd w:val="clear" w:color="auto" w:fill="FFFFFF"/>
            <w:vAlign w:val="center"/>
          </w:tcPr>
          <w:p w:rsidR="009839B9" w:rsidRDefault="009839B9"/>
        </w:tc>
        <w:tc>
          <w:tcPr>
            <w:tcW w:w="1805" w:type="dxa"/>
            <w:vMerge/>
            <w:tcBorders>
              <w:left w:val="single" w:sz="4" w:space="0" w:color="auto"/>
            </w:tcBorders>
            <w:shd w:val="clear" w:color="auto" w:fill="FFFFFF"/>
            <w:vAlign w:val="center"/>
          </w:tcPr>
          <w:p w:rsidR="009839B9" w:rsidRDefault="009839B9"/>
        </w:tc>
        <w:tc>
          <w:tcPr>
            <w:tcW w:w="2165" w:type="dxa"/>
            <w:vMerge/>
            <w:tcBorders>
              <w:left w:val="single" w:sz="4" w:space="0" w:color="auto"/>
            </w:tcBorders>
            <w:shd w:val="clear" w:color="auto" w:fill="FFFFFF"/>
            <w:vAlign w:val="center"/>
          </w:tcPr>
          <w:p w:rsidR="009839B9" w:rsidRDefault="009839B9"/>
        </w:tc>
        <w:tc>
          <w:tcPr>
            <w:tcW w:w="1262"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color w:val="000000"/>
                <w:sz w:val="17"/>
                <w:szCs w:val="17"/>
                <w:lang w:val="en-US" w:eastAsia="zh-CN" w:bidi="en-US"/>
              </w:rPr>
            </w:pPr>
            <w:r>
              <w:rPr>
                <w:color w:val="000000"/>
                <w:sz w:val="17"/>
                <w:szCs w:val="17"/>
                <w:lang w:val="en-US" w:eastAsia="en-US" w:bidi="en-US"/>
              </w:rPr>
              <w:t>A</w:t>
            </w:r>
            <w:r>
              <w:rPr>
                <w:color w:val="000000"/>
                <w:sz w:val="17"/>
                <w:szCs w:val="17"/>
                <w:lang w:val="en-US" w:eastAsia="en-US" w:bidi="en-US"/>
              </w:rPr>
              <w:t>类</w:t>
            </w:r>
            <w:r>
              <w:rPr>
                <w:rFonts w:hint="eastAsia"/>
                <w:color w:val="000000"/>
                <w:sz w:val="17"/>
                <w:szCs w:val="17"/>
                <w:lang w:val="en-US" w:eastAsia="zh-CN" w:bidi="en-US"/>
              </w:rPr>
              <w:t>a</w:t>
            </w: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rFonts w:ascii="Times New Roman" w:eastAsia="Times New Roman" w:hAnsi="Times New Roman" w:cs="Times New Roman"/>
                <w:color w:val="000000"/>
                <w:sz w:val="17"/>
                <w:szCs w:val="17"/>
                <w:lang w:val="en-US" w:eastAsia="en-US" w:bidi="en-US"/>
              </w:rPr>
              <w:t>B</w:t>
            </w:r>
            <w:r>
              <w:rPr>
                <w:color w:val="000000"/>
                <w:sz w:val="17"/>
                <w:szCs w:val="17"/>
              </w:rPr>
              <w:t>类</w:t>
            </w:r>
            <w:r>
              <w:rPr>
                <w:rFonts w:ascii="Times New Roman" w:eastAsia="Times New Roman" w:hAnsi="Times New Roman" w:cs="Times New Roman"/>
                <w:color w:val="000000"/>
                <w:sz w:val="17"/>
                <w:szCs w:val="17"/>
                <w:lang w:val="en-US" w:eastAsia="en-US" w:bidi="en-US"/>
              </w:rPr>
              <w:t>b</w:t>
            </w:r>
          </w:p>
        </w:tc>
      </w:tr>
      <w:tr w:rsidR="009839B9">
        <w:trPr>
          <w:trHeight w:hRule="exact" w:val="332"/>
          <w:jc w:val="center"/>
        </w:trPr>
        <w:tc>
          <w:tcPr>
            <w:tcW w:w="547"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1</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有效磷</w:t>
            </w:r>
          </w:p>
          <w:p w:rsidR="009839B9" w:rsidRDefault="009839B9">
            <w:pPr>
              <w:pStyle w:val="Other1"/>
              <w:spacing w:line="240" w:lineRule="auto"/>
              <w:ind w:firstLine="0"/>
              <w:jc w:val="center"/>
              <w:rPr>
                <w:rFonts w:eastAsia="宋体"/>
                <w:color w:val="000000"/>
                <w:szCs w:val="21"/>
                <w:lang w:val="en-US" w:eastAsia="zh-CN"/>
              </w:rPr>
            </w:pPr>
          </w:p>
        </w:tc>
        <w:tc>
          <w:tcPr>
            <w:tcW w:w="1805"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ascii="Times New Roman" w:eastAsia="宋体" w:hAnsi="Times New Roman" w:cs="Times New Roman"/>
                <w:color w:val="000000"/>
                <w:sz w:val="17"/>
                <w:szCs w:val="17"/>
                <w:lang w:val="en-US" w:eastAsia="zh-CN" w:bidi="en-US"/>
              </w:rPr>
            </w:pPr>
            <w:r>
              <w:rPr>
                <w:rFonts w:ascii="Times New Roman" w:eastAsia="宋体" w:hAnsi="Times New Roman" w:cs="Times New Roman" w:hint="eastAsia"/>
                <w:color w:val="000000"/>
                <w:sz w:val="17"/>
                <w:szCs w:val="17"/>
                <w:lang w:val="en-US" w:eastAsia="zh-CN" w:bidi="en-US"/>
              </w:rPr>
              <w:t>GB/T 20413</w:t>
            </w:r>
          </w:p>
        </w:tc>
        <w:tc>
          <w:tcPr>
            <w:tcW w:w="2165"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GB/T 20413</w:t>
            </w:r>
          </w:p>
        </w:tc>
        <w:tc>
          <w:tcPr>
            <w:tcW w:w="1262"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color w:val="000000"/>
                <w:sz w:val="17"/>
                <w:szCs w:val="17"/>
                <w:lang w:val="en-US" w:eastAsia="en-US" w:bidi="en-US"/>
              </w:rPr>
            </w:pPr>
            <w:r>
              <w:rPr>
                <w:rFonts w:ascii="宋体" w:eastAsia="宋体" w:hAnsi="宋体" w:cs="宋体" w:hint="eastAsia"/>
                <w:sz w:val="21"/>
                <w:szCs w:val="21"/>
                <w:lang w:val="en-US" w:eastAsia="zh-CN" w:bidi="ar-SA"/>
              </w:rPr>
              <w:t>●</w:t>
            </w: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r>
      <w:tr w:rsidR="009839B9">
        <w:trPr>
          <w:trHeight w:hRule="exact" w:val="552"/>
          <w:jc w:val="center"/>
        </w:trPr>
        <w:tc>
          <w:tcPr>
            <w:tcW w:w="547"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2</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游离酸</w:t>
            </w:r>
          </w:p>
        </w:tc>
        <w:tc>
          <w:tcPr>
            <w:tcW w:w="180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宋体" w:hAnsi="Times New Roman" w:cs="Times New Roman"/>
                <w:color w:val="000000"/>
                <w:sz w:val="17"/>
                <w:szCs w:val="17"/>
                <w:lang w:val="en-US" w:eastAsia="zh-CN" w:bidi="en-US"/>
              </w:rPr>
            </w:pPr>
          </w:p>
        </w:tc>
        <w:tc>
          <w:tcPr>
            <w:tcW w:w="216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eastAsia="宋体"/>
                <w:color w:val="000000"/>
                <w:szCs w:val="21"/>
                <w:lang w:val="en-US" w:eastAsia="en-US"/>
              </w:rPr>
            </w:pPr>
          </w:p>
        </w:tc>
        <w:tc>
          <w:tcPr>
            <w:tcW w:w="1262" w:type="dxa"/>
            <w:tcBorders>
              <w:top w:val="single" w:sz="4" w:space="0" w:color="auto"/>
              <w:lef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543"/>
          <w:jc w:val="center"/>
        </w:trPr>
        <w:tc>
          <w:tcPr>
            <w:tcW w:w="547"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3</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水分</w:t>
            </w:r>
          </w:p>
        </w:tc>
        <w:tc>
          <w:tcPr>
            <w:tcW w:w="180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216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eastAsia="宋体"/>
                <w:color w:val="000000"/>
                <w:szCs w:val="21"/>
                <w:lang w:val="en-US" w:eastAsia="en-US"/>
              </w:rPr>
            </w:pPr>
          </w:p>
        </w:tc>
        <w:tc>
          <w:tcPr>
            <w:tcW w:w="1262" w:type="dxa"/>
            <w:tcBorders>
              <w:top w:val="single" w:sz="4" w:space="0" w:color="auto"/>
              <w:lef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550"/>
          <w:jc w:val="center"/>
        </w:trPr>
        <w:tc>
          <w:tcPr>
            <w:tcW w:w="547"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4</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粒度</w:t>
            </w:r>
          </w:p>
        </w:tc>
        <w:tc>
          <w:tcPr>
            <w:tcW w:w="180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216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eastAsia="宋体"/>
                <w:color w:val="000000"/>
                <w:szCs w:val="21"/>
                <w:lang w:val="en-US" w:eastAsia="en-US"/>
              </w:rPr>
            </w:pPr>
          </w:p>
        </w:tc>
        <w:tc>
          <w:tcPr>
            <w:tcW w:w="1262" w:type="dxa"/>
            <w:tcBorders>
              <w:top w:val="single" w:sz="4" w:space="0" w:color="auto"/>
              <w:lef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585"/>
          <w:jc w:val="center"/>
        </w:trPr>
        <w:tc>
          <w:tcPr>
            <w:tcW w:w="547"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5</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镉</w:t>
            </w:r>
          </w:p>
        </w:tc>
        <w:tc>
          <w:tcPr>
            <w:tcW w:w="180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2165"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GB/T 23349</w:t>
            </w:r>
          </w:p>
        </w:tc>
        <w:tc>
          <w:tcPr>
            <w:tcW w:w="1262" w:type="dxa"/>
            <w:tcBorders>
              <w:top w:val="single" w:sz="4" w:space="0" w:color="auto"/>
              <w:lef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585"/>
          <w:jc w:val="center"/>
        </w:trPr>
        <w:tc>
          <w:tcPr>
            <w:tcW w:w="547"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6</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铅</w:t>
            </w:r>
          </w:p>
        </w:tc>
        <w:tc>
          <w:tcPr>
            <w:tcW w:w="180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2165"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en-US"/>
              </w:rPr>
            </w:pPr>
            <w:r>
              <w:rPr>
                <w:rFonts w:eastAsia="宋体" w:hint="eastAsia"/>
                <w:color w:val="000000"/>
                <w:szCs w:val="21"/>
                <w:lang w:val="en-US" w:eastAsia="zh-CN"/>
              </w:rPr>
              <w:t>GB/T 23349</w:t>
            </w:r>
          </w:p>
        </w:tc>
        <w:tc>
          <w:tcPr>
            <w:tcW w:w="1262" w:type="dxa"/>
            <w:tcBorders>
              <w:top w:val="single" w:sz="4" w:space="0" w:color="auto"/>
              <w:lef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585"/>
          <w:jc w:val="center"/>
        </w:trPr>
        <w:tc>
          <w:tcPr>
            <w:tcW w:w="547"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7</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铬</w:t>
            </w:r>
          </w:p>
        </w:tc>
        <w:tc>
          <w:tcPr>
            <w:tcW w:w="180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2165"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en-US"/>
              </w:rPr>
            </w:pPr>
            <w:r>
              <w:rPr>
                <w:rFonts w:eastAsia="宋体" w:hint="eastAsia"/>
                <w:color w:val="000000"/>
                <w:szCs w:val="21"/>
                <w:lang w:val="en-US" w:eastAsia="zh-CN"/>
              </w:rPr>
              <w:t>GB/T 23349</w:t>
            </w:r>
          </w:p>
        </w:tc>
        <w:tc>
          <w:tcPr>
            <w:tcW w:w="1262" w:type="dxa"/>
            <w:tcBorders>
              <w:top w:val="single" w:sz="4" w:space="0" w:color="auto"/>
              <w:lef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831"/>
          <w:jc w:val="center"/>
        </w:trPr>
        <w:tc>
          <w:tcPr>
            <w:tcW w:w="9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839B9" w:rsidRDefault="0029556F">
            <w:pPr>
              <w:pStyle w:val="Other1"/>
              <w:spacing w:line="240" w:lineRule="auto"/>
              <w:ind w:firstLine="0"/>
              <w:rPr>
                <w:rFonts w:eastAsia="宋体"/>
                <w:color w:val="000000"/>
                <w:szCs w:val="21"/>
                <w:lang w:val="en-US" w:eastAsia="zh-CN"/>
              </w:rPr>
            </w:pPr>
            <w:r>
              <w:rPr>
                <w:rFonts w:eastAsia="宋体" w:hint="eastAsia"/>
                <w:color w:val="000000"/>
                <w:szCs w:val="21"/>
                <w:lang w:val="en-US" w:eastAsia="zh-CN"/>
              </w:rPr>
              <w:t>a</w:t>
            </w:r>
            <w:r>
              <w:rPr>
                <w:rFonts w:eastAsia="宋体" w:hint="eastAsia"/>
                <w:color w:val="000000"/>
                <w:szCs w:val="21"/>
                <w:lang w:val="en-US" w:eastAsia="zh-CN"/>
              </w:rPr>
              <w:t>极重要质量项目。</w:t>
            </w:r>
          </w:p>
          <w:p w:rsidR="009839B9" w:rsidRDefault="0029556F">
            <w:pPr>
              <w:pStyle w:val="Other1"/>
              <w:spacing w:line="240" w:lineRule="auto"/>
              <w:ind w:firstLine="0"/>
              <w:rPr>
                <w:rFonts w:ascii="宋体" w:eastAsia="宋体" w:hAnsi="宋体" w:cs="Times New Roman"/>
                <w:sz w:val="18"/>
                <w:szCs w:val="18"/>
                <w:lang w:val="en-US" w:eastAsia="zh-CN" w:bidi="ar-SA"/>
              </w:rPr>
            </w:pPr>
            <w:r>
              <w:rPr>
                <w:rFonts w:eastAsia="宋体" w:hint="eastAsia"/>
                <w:color w:val="000000"/>
                <w:szCs w:val="21"/>
                <w:lang w:val="en-US" w:eastAsia="en-US"/>
              </w:rPr>
              <w:t>b</w:t>
            </w:r>
            <w:r>
              <w:rPr>
                <w:rFonts w:eastAsia="宋体" w:hint="eastAsia"/>
                <w:color w:val="000000"/>
                <w:szCs w:val="21"/>
                <w:lang w:val="en-US" w:eastAsia="zh-CN"/>
              </w:rPr>
              <w:t>重要质量项目。</w:t>
            </w:r>
          </w:p>
        </w:tc>
      </w:tr>
    </w:tbl>
    <w:p w:rsidR="009839B9" w:rsidRDefault="0029556F">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注</w:t>
      </w:r>
      <w:r>
        <w:rPr>
          <w:rFonts w:ascii="宋体" w:eastAsia="宋体" w:hAnsi="宋体" w:cs="宋体" w:hint="eastAsia"/>
          <w:sz w:val="28"/>
          <w:szCs w:val="28"/>
        </w:rPr>
        <w:t>1</w:t>
      </w:r>
      <w:r>
        <w:rPr>
          <w:rFonts w:ascii="宋体" w:eastAsia="宋体" w:hAnsi="宋体" w:cs="宋体" w:hint="eastAsia"/>
          <w:sz w:val="28"/>
          <w:szCs w:val="28"/>
        </w:rPr>
        <w:t>：极重要质量项目是指直接涉及人体健康、使用安全的指标；重要质量项目是指产品涉及环保、能效、关键性能或特征值的指标。</w:t>
      </w:r>
    </w:p>
    <w:p w:rsidR="009839B9" w:rsidRDefault="0029556F">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注</w:t>
      </w:r>
      <w:r>
        <w:rPr>
          <w:rFonts w:ascii="宋体" w:eastAsia="宋体" w:hAnsi="宋体" w:cs="宋体" w:hint="eastAsia"/>
          <w:sz w:val="28"/>
          <w:szCs w:val="28"/>
        </w:rPr>
        <w:t>2</w:t>
      </w:r>
      <w:r>
        <w:rPr>
          <w:rFonts w:ascii="宋体" w:eastAsia="宋体" w:hAnsi="宋体" w:cs="宋体" w:hint="eastAsia"/>
          <w:sz w:val="28"/>
          <w:szCs w:val="28"/>
        </w:rPr>
        <w:t>：表</w:t>
      </w:r>
      <w:r>
        <w:rPr>
          <w:rFonts w:ascii="宋体" w:eastAsia="宋体" w:hAnsi="宋体" w:cs="宋体" w:hint="eastAsia"/>
          <w:sz w:val="28"/>
          <w:szCs w:val="28"/>
        </w:rPr>
        <w:t>4</w:t>
      </w:r>
      <w:r>
        <w:rPr>
          <w:rFonts w:ascii="宋体" w:eastAsia="宋体" w:hAnsi="宋体" w:cs="宋体" w:hint="eastAsia"/>
          <w:sz w:val="28"/>
          <w:szCs w:val="28"/>
        </w:rPr>
        <w:t>所列检验项目是有关法律法规、标准等规定的，重点涉及健康、安全、节能、环保以及消费者、有关组织反映有质量问题的重要项目。</w:t>
      </w:r>
    </w:p>
    <w:p w:rsidR="009839B9" w:rsidRDefault="0029556F">
      <w:pPr>
        <w:pStyle w:val="1"/>
        <w:ind w:firstLineChars="0" w:firstLine="0"/>
        <w:rPr>
          <w:rFonts w:ascii="宋体" w:eastAsia="宋体" w:hAnsi="宋体" w:cs="宋体"/>
          <w:sz w:val="28"/>
          <w:szCs w:val="28"/>
        </w:rPr>
      </w:pPr>
      <w:r>
        <w:rPr>
          <w:rFonts w:ascii="宋体" w:eastAsia="宋体" w:hAnsi="宋体" w:cs="宋体" w:hint="eastAsia"/>
          <w:sz w:val="28"/>
          <w:szCs w:val="28"/>
        </w:rPr>
        <w:t xml:space="preserve">7.1.2   </w:t>
      </w:r>
      <w:r>
        <w:rPr>
          <w:rFonts w:ascii="宋体" w:eastAsia="宋体" w:hAnsi="宋体" w:cs="宋体" w:hint="eastAsia"/>
          <w:sz w:val="28"/>
          <w:szCs w:val="28"/>
        </w:rPr>
        <w:t>钙镁磷肥</w:t>
      </w:r>
    </w:p>
    <w:p w:rsidR="009839B9" w:rsidRDefault="0029556F">
      <w:pPr>
        <w:spacing w:line="440" w:lineRule="exact"/>
        <w:jc w:val="center"/>
        <w:rPr>
          <w:rFonts w:ascii="宋体" w:eastAsia="宋体" w:hAnsi="宋体" w:cs="宋体"/>
          <w:sz w:val="28"/>
          <w:szCs w:val="28"/>
        </w:rPr>
      </w:pPr>
      <w:r>
        <w:rPr>
          <w:rFonts w:ascii="宋体" w:eastAsia="宋体" w:hAnsi="宋体" w:cs="宋体" w:hint="eastAsia"/>
          <w:b/>
          <w:bCs/>
          <w:szCs w:val="21"/>
        </w:rPr>
        <w:t>表</w:t>
      </w:r>
      <w:r>
        <w:rPr>
          <w:rFonts w:ascii="宋体" w:eastAsia="宋体" w:hAnsi="宋体" w:cs="宋体" w:hint="eastAsia"/>
          <w:b/>
          <w:bCs/>
          <w:szCs w:val="21"/>
        </w:rPr>
        <w:t xml:space="preserve">5  </w:t>
      </w:r>
      <w:r>
        <w:rPr>
          <w:rFonts w:ascii="宋体" w:eastAsia="宋体" w:hAnsi="宋体" w:cs="宋体" w:hint="eastAsia"/>
          <w:b/>
          <w:bCs/>
          <w:szCs w:val="21"/>
        </w:rPr>
        <w:t>钙镁磷肥检验项目及重要程度分类</w:t>
      </w:r>
    </w:p>
    <w:tbl>
      <w:tblPr>
        <w:tblpPr w:leftFromText="180" w:rightFromText="180" w:vertAnchor="text" w:horzAnchor="page" w:tblpX="1378" w:tblpY="356"/>
        <w:tblOverlap w:val="never"/>
        <w:tblW w:w="9202" w:type="dxa"/>
        <w:tblLayout w:type="fixed"/>
        <w:tblCellMar>
          <w:left w:w="10" w:type="dxa"/>
          <w:right w:w="10" w:type="dxa"/>
        </w:tblCellMar>
        <w:tblLook w:val="04A0"/>
      </w:tblPr>
      <w:tblGrid>
        <w:gridCol w:w="547"/>
        <w:gridCol w:w="2170"/>
        <w:gridCol w:w="1805"/>
        <w:gridCol w:w="2165"/>
        <w:gridCol w:w="1262"/>
        <w:gridCol w:w="1253"/>
      </w:tblGrid>
      <w:tr w:rsidR="009839B9">
        <w:trPr>
          <w:trHeight w:hRule="exact" w:val="370"/>
        </w:trPr>
        <w:tc>
          <w:tcPr>
            <w:tcW w:w="547"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序号</w:t>
            </w:r>
          </w:p>
        </w:tc>
        <w:tc>
          <w:tcPr>
            <w:tcW w:w="2170"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检验项目</w:t>
            </w:r>
          </w:p>
        </w:tc>
        <w:tc>
          <w:tcPr>
            <w:tcW w:w="1805"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依据标准</w:t>
            </w:r>
          </w:p>
        </w:tc>
        <w:tc>
          <w:tcPr>
            <w:tcW w:w="2165"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检测方法</w:t>
            </w:r>
          </w:p>
        </w:tc>
        <w:tc>
          <w:tcPr>
            <w:tcW w:w="2515" w:type="dxa"/>
            <w:gridSpan w:val="2"/>
            <w:tcBorders>
              <w:top w:val="single" w:sz="4" w:space="0" w:color="auto"/>
              <w:left w:val="single" w:sz="4" w:space="0" w:color="auto"/>
              <w:righ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color w:val="000000"/>
                <w:sz w:val="17"/>
                <w:szCs w:val="17"/>
              </w:rPr>
              <w:t>重要程度或不合格程度分类</w:t>
            </w:r>
          </w:p>
        </w:tc>
      </w:tr>
      <w:tr w:rsidR="009839B9">
        <w:trPr>
          <w:trHeight w:hRule="exact" w:val="360"/>
        </w:trPr>
        <w:tc>
          <w:tcPr>
            <w:tcW w:w="547" w:type="dxa"/>
            <w:vMerge/>
            <w:tcBorders>
              <w:left w:val="single" w:sz="4" w:space="0" w:color="auto"/>
            </w:tcBorders>
            <w:shd w:val="clear" w:color="auto" w:fill="FFFFFF"/>
            <w:vAlign w:val="center"/>
          </w:tcPr>
          <w:p w:rsidR="009839B9" w:rsidRDefault="009839B9"/>
        </w:tc>
        <w:tc>
          <w:tcPr>
            <w:tcW w:w="2170" w:type="dxa"/>
            <w:vMerge/>
            <w:tcBorders>
              <w:left w:val="single" w:sz="4" w:space="0" w:color="auto"/>
              <w:bottom w:val="single" w:sz="4" w:space="0" w:color="auto"/>
            </w:tcBorders>
            <w:shd w:val="clear" w:color="auto" w:fill="FFFFFF"/>
            <w:vAlign w:val="center"/>
          </w:tcPr>
          <w:p w:rsidR="009839B9" w:rsidRDefault="009839B9"/>
        </w:tc>
        <w:tc>
          <w:tcPr>
            <w:tcW w:w="1805" w:type="dxa"/>
            <w:vMerge/>
            <w:tcBorders>
              <w:left w:val="single" w:sz="4" w:space="0" w:color="auto"/>
              <w:bottom w:val="single" w:sz="4" w:space="0" w:color="auto"/>
            </w:tcBorders>
            <w:shd w:val="clear" w:color="auto" w:fill="FFFFFF"/>
            <w:vAlign w:val="center"/>
          </w:tcPr>
          <w:p w:rsidR="009839B9" w:rsidRDefault="009839B9"/>
        </w:tc>
        <w:tc>
          <w:tcPr>
            <w:tcW w:w="2165" w:type="dxa"/>
            <w:vMerge/>
            <w:tcBorders>
              <w:left w:val="single" w:sz="4" w:space="0" w:color="auto"/>
              <w:bottom w:val="single" w:sz="4" w:space="0" w:color="auto"/>
            </w:tcBorders>
            <w:shd w:val="clear" w:color="auto" w:fill="FFFFFF"/>
            <w:vAlign w:val="center"/>
          </w:tcPr>
          <w:p w:rsidR="009839B9" w:rsidRDefault="009839B9"/>
        </w:tc>
        <w:tc>
          <w:tcPr>
            <w:tcW w:w="1262" w:type="dxa"/>
            <w:tcBorders>
              <w:top w:val="single" w:sz="4" w:space="0" w:color="auto"/>
              <w:left w:val="single" w:sz="4" w:space="0" w:color="auto"/>
              <w:bottom w:val="single" w:sz="4" w:space="0" w:color="auto"/>
            </w:tcBorders>
            <w:shd w:val="clear" w:color="auto" w:fill="FFFFFF"/>
            <w:vAlign w:val="center"/>
          </w:tcPr>
          <w:p w:rsidR="009839B9" w:rsidRDefault="0029556F">
            <w:pPr>
              <w:pStyle w:val="Other1"/>
              <w:spacing w:line="240" w:lineRule="auto"/>
              <w:ind w:firstLine="0"/>
              <w:jc w:val="center"/>
              <w:rPr>
                <w:color w:val="000000"/>
                <w:sz w:val="17"/>
                <w:szCs w:val="17"/>
                <w:lang w:val="en-US" w:eastAsia="zh-CN" w:bidi="en-US"/>
              </w:rPr>
            </w:pPr>
            <w:r>
              <w:rPr>
                <w:color w:val="000000"/>
                <w:sz w:val="17"/>
                <w:szCs w:val="17"/>
                <w:lang w:val="en-US" w:eastAsia="en-US" w:bidi="en-US"/>
              </w:rPr>
              <w:t>A</w:t>
            </w:r>
            <w:r>
              <w:rPr>
                <w:color w:val="000000"/>
                <w:sz w:val="17"/>
                <w:szCs w:val="17"/>
                <w:lang w:val="en-US" w:eastAsia="en-US" w:bidi="en-US"/>
              </w:rPr>
              <w:t>类</w:t>
            </w:r>
            <w:r>
              <w:rPr>
                <w:rFonts w:hint="eastAsia"/>
                <w:color w:val="000000"/>
                <w:sz w:val="17"/>
                <w:szCs w:val="17"/>
                <w:lang w:val="en-US" w:eastAsia="zh-CN" w:bidi="en-US"/>
              </w:rPr>
              <w:t>a</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9839B9" w:rsidRDefault="0029556F">
            <w:pPr>
              <w:pStyle w:val="Other1"/>
              <w:spacing w:line="240" w:lineRule="auto"/>
              <w:ind w:firstLine="0"/>
              <w:jc w:val="center"/>
              <w:rPr>
                <w:sz w:val="17"/>
                <w:szCs w:val="17"/>
              </w:rPr>
            </w:pPr>
            <w:r>
              <w:rPr>
                <w:rFonts w:ascii="Times New Roman" w:eastAsia="Times New Roman" w:hAnsi="Times New Roman" w:cs="Times New Roman"/>
                <w:color w:val="000000"/>
                <w:sz w:val="17"/>
                <w:szCs w:val="17"/>
                <w:lang w:val="en-US" w:eastAsia="en-US" w:bidi="en-US"/>
              </w:rPr>
              <w:t>B</w:t>
            </w:r>
            <w:r>
              <w:rPr>
                <w:color w:val="000000"/>
                <w:sz w:val="17"/>
                <w:szCs w:val="17"/>
              </w:rPr>
              <w:t>类</w:t>
            </w:r>
            <w:r>
              <w:rPr>
                <w:rFonts w:ascii="Times New Roman" w:eastAsia="Times New Roman" w:hAnsi="Times New Roman" w:cs="Times New Roman"/>
                <w:color w:val="000000"/>
                <w:sz w:val="17"/>
                <w:szCs w:val="17"/>
                <w:lang w:val="en-US" w:eastAsia="en-US" w:bidi="en-US"/>
              </w:rPr>
              <w:t>b</w:t>
            </w:r>
          </w:p>
        </w:tc>
      </w:tr>
      <w:tr w:rsidR="009839B9">
        <w:trPr>
          <w:trHeight w:hRule="exact" w:val="596"/>
        </w:trPr>
        <w:tc>
          <w:tcPr>
            <w:tcW w:w="547" w:type="dxa"/>
            <w:tcBorders>
              <w:top w:val="single" w:sz="4" w:space="0" w:color="auto"/>
              <w:left w:val="single" w:sz="4" w:space="0" w:color="auto"/>
              <w:bottom w:val="single" w:sz="4" w:space="0" w:color="auto"/>
            </w:tcBorders>
            <w:shd w:val="clear" w:color="auto" w:fill="FFFFFF"/>
            <w:vAlign w:val="center"/>
          </w:tcPr>
          <w:p w:rsidR="009839B9" w:rsidRDefault="0029556F">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t>1</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有效五氧化二磷</w:t>
            </w:r>
          </w:p>
          <w:p w:rsidR="009839B9" w:rsidRDefault="009839B9">
            <w:pPr>
              <w:pStyle w:val="Other1"/>
              <w:spacing w:line="240" w:lineRule="auto"/>
              <w:ind w:firstLine="0"/>
              <w:jc w:val="center"/>
              <w:rPr>
                <w:rFonts w:eastAsia="宋体"/>
                <w:color w:val="000000"/>
                <w:szCs w:val="21"/>
                <w:lang w:val="en-US" w:eastAsia="zh-CN"/>
              </w:rPr>
            </w:pPr>
          </w:p>
        </w:tc>
        <w:tc>
          <w:tcPr>
            <w:tcW w:w="1805" w:type="dxa"/>
            <w:vMerge w:val="restart"/>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GB/T 20412</w:t>
            </w:r>
          </w:p>
        </w:tc>
        <w:tc>
          <w:tcPr>
            <w:tcW w:w="2165" w:type="dxa"/>
            <w:vMerge w:val="restart"/>
            <w:tcBorders>
              <w:top w:val="single" w:sz="4" w:space="0" w:color="auto"/>
              <w:left w:val="single" w:sz="4" w:space="0" w:color="auto"/>
              <w:righ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GB/T 20412</w:t>
            </w:r>
          </w:p>
        </w:tc>
        <w:tc>
          <w:tcPr>
            <w:tcW w:w="1262"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color w:val="000000"/>
                <w:sz w:val="17"/>
                <w:szCs w:val="17"/>
                <w:lang w:val="en-US" w:eastAsia="en-US" w:bidi="en-US"/>
              </w:rPr>
            </w:pPr>
            <w:r>
              <w:rPr>
                <w:rFonts w:ascii="宋体" w:eastAsia="宋体" w:hAnsi="宋体" w:cs="宋体" w:hint="eastAsia"/>
                <w:sz w:val="21"/>
                <w:szCs w:val="21"/>
                <w:lang w:val="en-US" w:eastAsia="zh-CN" w:bidi="ar-SA"/>
              </w:rPr>
              <w:t>●</w:t>
            </w: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r>
      <w:tr w:rsidR="009839B9">
        <w:trPr>
          <w:trHeight w:hRule="exact" w:val="554"/>
        </w:trPr>
        <w:tc>
          <w:tcPr>
            <w:tcW w:w="547" w:type="dxa"/>
            <w:tcBorders>
              <w:top w:val="single" w:sz="4" w:space="0" w:color="auto"/>
              <w:left w:val="single" w:sz="4" w:space="0" w:color="auto"/>
              <w:right w:val="single" w:sz="4" w:space="0" w:color="auto"/>
            </w:tcBorders>
            <w:shd w:val="clear" w:color="auto" w:fill="FFFFFF"/>
            <w:vAlign w:val="center"/>
          </w:tcPr>
          <w:p w:rsidR="009839B9" w:rsidRDefault="0029556F">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t>2</w:t>
            </w:r>
          </w:p>
        </w:tc>
        <w:tc>
          <w:tcPr>
            <w:tcW w:w="2170" w:type="dxa"/>
            <w:tcBorders>
              <w:top w:val="single" w:sz="4" w:space="0" w:color="auto"/>
              <w:left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水分</w:t>
            </w:r>
          </w:p>
        </w:tc>
        <w:tc>
          <w:tcPr>
            <w:tcW w:w="1805" w:type="dxa"/>
            <w:vMerge/>
            <w:tcBorders>
              <w:lef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宋体" w:hAnsi="Times New Roman" w:cs="Times New Roman"/>
                <w:color w:val="000000"/>
                <w:sz w:val="17"/>
                <w:szCs w:val="17"/>
                <w:lang w:val="en-US" w:eastAsia="zh-CN" w:bidi="en-US"/>
              </w:rPr>
            </w:pPr>
          </w:p>
        </w:tc>
        <w:tc>
          <w:tcPr>
            <w:tcW w:w="2165" w:type="dxa"/>
            <w:vMerge/>
            <w:tcBorders>
              <w:left w:val="single" w:sz="4" w:space="0" w:color="auto"/>
              <w:righ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1262" w:type="dxa"/>
            <w:tcBorders>
              <w:top w:val="single" w:sz="4" w:space="0" w:color="auto"/>
              <w:left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543"/>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9839B9" w:rsidRDefault="0029556F">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lastRenderedPageBreak/>
              <w:t>3</w:t>
            </w:r>
          </w:p>
        </w:tc>
        <w:tc>
          <w:tcPr>
            <w:tcW w:w="2170" w:type="dxa"/>
            <w:tcBorders>
              <w:top w:val="single" w:sz="4" w:space="0" w:color="auto"/>
              <w:left w:val="single" w:sz="4" w:space="0" w:color="auto"/>
              <w:bottom w:val="single" w:sz="4" w:space="0" w:color="auto"/>
            </w:tcBorders>
            <w:shd w:val="clear" w:color="auto" w:fill="FFFFFF"/>
            <w:vAlign w:val="center"/>
          </w:tcPr>
          <w:p w:rsidR="009839B9" w:rsidRDefault="0029556F">
            <w:pPr>
              <w:pStyle w:val="Other1"/>
              <w:spacing w:line="240" w:lineRule="auto"/>
              <w:ind w:firstLine="0"/>
              <w:jc w:val="center"/>
              <w:rPr>
                <w:rFonts w:eastAsia="宋体"/>
                <w:color w:val="000000"/>
                <w:szCs w:val="21"/>
                <w:lang w:val="en-US" w:eastAsia="zh-CN"/>
              </w:rPr>
            </w:pPr>
            <w:r>
              <w:rPr>
                <w:rFonts w:eastAsia="宋体" w:hint="eastAsia"/>
                <w:color w:val="000000"/>
                <w:szCs w:val="21"/>
                <w:lang w:val="en-US" w:eastAsia="zh-CN"/>
              </w:rPr>
              <w:t>细度</w:t>
            </w:r>
          </w:p>
        </w:tc>
        <w:tc>
          <w:tcPr>
            <w:tcW w:w="1805" w:type="dxa"/>
            <w:vMerge/>
            <w:tcBorders>
              <w:left w:val="single" w:sz="4" w:space="0" w:color="auto"/>
              <w:bottom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2165" w:type="dxa"/>
            <w:vMerge/>
            <w:tcBorders>
              <w:left w:val="single" w:sz="4" w:space="0" w:color="auto"/>
              <w:bottom w:val="single" w:sz="4" w:space="0" w:color="auto"/>
              <w:right w:val="single" w:sz="4" w:space="0" w:color="auto"/>
            </w:tcBorders>
            <w:shd w:val="clear" w:color="auto" w:fill="FFFFFF"/>
            <w:vAlign w:val="center"/>
          </w:tcPr>
          <w:p w:rsidR="009839B9" w:rsidRDefault="009839B9">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p>
        </w:tc>
        <w:tc>
          <w:tcPr>
            <w:tcW w:w="1262" w:type="dxa"/>
            <w:tcBorders>
              <w:top w:val="single" w:sz="4" w:space="0" w:color="auto"/>
              <w:left w:val="single" w:sz="4" w:space="0" w:color="auto"/>
              <w:bottom w:val="single" w:sz="4" w:space="0" w:color="auto"/>
            </w:tcBorders>
            <w:shd w:val="clear" w:color="auto" w:fill="FFFFFF"/>
            <w:vAlign w:val="center"/>
          </w:tcPr>
          <w:p w:rsidR="009839B9" w:rsidRDefault="009839B9">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9839B9" w:rsidRDefault="0029556F">
            <w:pPr>
              <w:jc w:val="center"/>
              <w:rPr>
                <w:color w:val="000000"/>
                <w:sz w:val="17"/>
                <w:szCs w:val="17"/>
                <w:lang w:eastAsia="en-US" w:bidi="en-US"/>
              </w:rPr>
            </w:pPr>
            <w:r>
              <w:rPr>
                <w:rFonts w:ascii="宋体" w:eastAsia="宋体" w:hAnsi="宋体" w:cs="宋体" w:hint="eastAsia"/>
                <w:szCs w:val="21"/>
              </w:rPr>
              <w:t>●</w:t>
            </w:r>
          </w:p>
        </w:tc>
      </w:tr>
      <w:tr w:rsidR="009839B9">
        <w:trPr>
          <w:trHeight w:hRule="exact" w:val="831"/>
        </w:trPr>
        <w:tc>
          <w:tcPr>
            <w:tcW w:w="9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839B9" w:rsidRDefault="0029556F">
            <w:pPr>
              <w:pStyle w:val="Other1"/>
              <w:spacing w:line="240" w:lineRule="auto"/>
              <w:ind w:firstLine="0"/>
              <w:rPr>
                <w:rFonts w:eastAsia="宋体"/>
                <w:color w:val="000000"/>
                <w:szCs w:val="21"/>
                <w:lang w:val="en-US" w:eastAsia="zh-CN"/>
              </w:rPr>
            </w:pPr>
            <w:r>
              <w:rPr>
                <w:rFonts w:eastAsia="宋体" w:hint="eastAsia"/>
                <w:color w:val="000000"/>
                <w:szCs w:val="21"/>
                <w:lang w:val="en-US" w:eastAsia="zh-CN"/>
              </w:rPr>
              <w:t>a</w:t>
            </w:r>
            <w:r>
              <w:rPr>
                <w:rFonts w:eastAsia="宋体" w:hint="eastAsia"/>
                <w:color w:val="000000"/>
                <w:szCs w:val="21"/>
                <w:lang w:val="en-US" w:eastAsia="zh-CN"/>
              </w:rPr>
              <w:t>极重要质量项目。</w:t>
            </w:r>
          </w:p>
          <w:p w:rsidR="009839B9" w:rsidRDefault="0029556F">
            <w:pPr>
              <w:pStyle w:val="Other1"/>
              <w:spacing w:line="240" w:lineRule="auto"/>
              <w:ind w:firstLine="0"/>
              <w:rPr>
                <w:rFonts w:ascii="宋体" w:eastAsia="宋体" w:hAnsi="宋体" w:cs="Times New Roman"/>
                <w:sz w:val="18"/>
                <w:szCs w:val="18"/>
                <w:lang w:val="en-US" w:eastAsia="zh-CN" w:bidi="ar-SA"/>
              </w:rPr>
            </w:pPr>
            <w:r>
              <w:rPr>
                <w:rFonts w:eastAsia="宋体" w:hint="eastAsia"/>
                <w:color w:val="000000"/>
                <w:szCs w:val="21"/>
                <w:lang w:val="en-US" w:eastAsia="en-US"/>
              </w:rPr>
              <w:t>b</w:t>
            </w:r>
            <w:r>
              <w:rPr>
                <w:rFonts w:eastAsia="宋体" w:hint="eastAsia"/>
                <w:color w:val="000000"/>
                <w:szCs w:val="21"/>
                <w:lang w:val="en-US" w:eastAsia="zh-CN"/>
              </w:rPr>
              <w:t>重要质量项目。</w:t>
            </w:r>
          </w:p>
        </w:tc>
      </w:tr>
    </w:tbl>
    <w:p w:rsidR="009839B9" w:rsidRDefault="0029556F">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注</w:t>
      </w:r>
      <w:r>
        <w:rPr>
          <w:rFonts w:ascii="宋体" w:eastAsia="宋体" w:hAnsi="宋体" w:cs="宋体" w:hint="eastAsia"/>
          <w:sz w:val="28"/>
          <w:szCs w:val="28"/>
        </w:rPr>
        <w:t>1</w:t>
      </w:r>
      <w:r>
        <w:rPr>
          <w:rFonts w:ascii="宋体" w:eastAsia="宋体" w:hAnsi="宋体" w:cs="宋体" w:hint="eastAsia"/>
          <w:sz w:val="28"/>
          <w:szCs w:val="28"/>
        </w:rPr>
        <w:t>：极重要质量项目是指直接涉及人体健康、使用安全的指标；重要质量项目是指产品涉及环保、能效、关键性能或特征值的指标。</w:t>
      </w:r>
    </w:p>
    <w:p w:rsidR="009839B9" w:rsidRDefault="0029556F">
      <w:pPr>
        <w:spacing w:line="440" w:lineRule="exact"/>
        <w:ind w:firstLineChars="200" w:firstLine="560"/>
      </w:pPr>
      <w:r>
        <w:rPr>
          <w:rFonts w:ascii="宋体" w:eastAsia="宋体" w:hAnsi="宋体" w:cs="宋体" w:hint="eastAsia"/>
          <w:sz w:val="28"/>
          <w:szCs w:val="28"/>
        </w:rPr>
        <w:t>注</w:t>
      </w:r>
      <w:r>
        <w:rPr>
          <w:rFonts w:ascii="宋体" w:eastAsia="宋体" w:hAnsi="宋体" w:cs="宋体" w:hint="eastAsia"/>
          <w:sz w:val="28"/>
          <w:szCs w:val="28"/>
        </w:rPr>
        <w:t>2</w:t>
      </w:r>
      <w:r>
        <w:rPr>
          <w:rFonts w:ascii="宋体" w:eastAsia="宋体" w:hAnsi="宋体" w:cs="宋体" w:hint="eastAsia"/>
          <w:sz w:val="28"/>
          <w:szCs w:val="28"/>
        </w:rPr>
        <w:t>：表</w:t>
      </w:r>
      <w:r>
        <w:rPr>
          <w:rFonts w:ascii="宋体" w:eastAsia="宋体" w:hAnsi="宋体" w:cs="宋体" w:hint="eastAsia"/>
          <w:sz w:val="28"/>
          <w:szCs w:val="28"/>
        </w:rPr>
        <w:t>5</w:t>
      </w:r>
      <w:r>
        <w:rPr>
          <w:rFonts w:ascii="宋体" w:eastAsia="宋体" w:hAnsi="宋体" w:cs="宋体" w:hint="eastAsia"/>
          <w:sz w:val="28"/>
          <w:szCs w:val="28"/>
        </w:rPr>
        <w:t>所列检验项目是有关法律法规、标准等规定的，重点涉及健康、安全、节能、环保以及消费者、有关组织反映有质量问题的重要项目。</w:t>
      </w:r>
    </w:p>
    <w:p w:rsidR="009839B9" w:rsidRDefault="0029556F">
      <w:pPr>
        <w:snapToGrid w:val="0"/>
        <w:spacing w:line="440" w:lineRule="exact"/>
        <w:rPr>
          <w:rFonts w:ascii="宋体" w:eastAsia="宋体" w:hAnsi="宋体" w:cs="宋体"/>
          <w:sz w:val="28"/>
          <w:szCs w:val="28"/>
        </w:rPr>
      </w:pPr>
      <w:r>
        <w:rPr>
          <w:rFonts w:ascii="宋体" w:eastAsia="宋体" w:hAnsi="宋体" w:cs="宋体" w:hint="eastAsia"/>
          <w:sz w:val="28"/>
          <w:szCs w:val="28"/>
        </w:rPr>
        <w:t>7.2</w:t>
      </w:r>
      <w:r>
        <w:rPr>
          <w:rFonts w:ascii="宋体" w:eastAsia="宋体" w:hAnsi="宋体" w:cs="宋体" w:hint="eastAsia"/>
          <w:sz w:val="28"/>
          <w:szCs w:val="28"/>
        </w:rPr>
        <w:t>检验应注意的问题</w:t>
      </w:r>
    </w:p>
    <w:p w:rsidR="009839B9" w:rsidRDefault="0029556F">
      <w:pPr>
        <w:snapToGrid w:val="0"/>
        <w:spacing w:line="440" w:lineRule="exact"/>
        <w:rPr>
          <w:rFonts w:ascii="宋体" w:eastAsia="宋体" w:hAnsi="宋体" w:cs="宋体"/>
          <w:sz w:val="28"/>
          <w:szCs w:val="28"/>
        </w:rPr>
      </w:pPr>
      <w:r>
        <w:rPr>
          <w:rFonts w:ascii="宋体" w:eastAsia="宋体" w:hAnsi="宋体" w:cs="宋体" w:hint="eastAsia"/>
          <w:sz w:val="28"/>
          <w:szCs w:val="28"/>
        </w:rPr>
        <w:t>7.2.1</w:t>
      </w:r>
      <w:r>
        <w:rPr>
          <w:rFonts w:ascii="宋体" w:eastAsia="宋体" w:hAnsi="宋体" w:cs="宋体" w:hint="eastAsia"/>
          <w:sz w:val="28"/>
          <w:szCs w:val="28"/>
        </w:rPr>
        <w:t>若被检产品明示的质量要求高于本规范中检验项目依据的标准要求时，应按被检产品明示的质量要求判定</w:t>
      </w:r>
      <w:r>
        <w:rPr>
          <w:rFonts w:ascii="宋体" w:eastAsia="宋体" w:hAnsi="宋体" w:cs="宋体" w:hint="eastAsia"/>
          <w:sz w:val="28"/>
          <w:szCs w:val="28"/>
        </w:rPr>
        <w:t>。</w:t>
      </w:r>
    </w:p>
    <w:p w:rsidR="009839B9" w:rsidRDefault="0029556F">
      <w:pPr>
        <w:snapToGrid w:val="0"/>
        <w:spacing w:line="440" w:lineRule="exact"/>
        <w:ind w:firstLineChars="199" w:firstLine="557"/>
        <w:rPr>
          <w:rFonts w:ascii="宋体" w:eastAsia="宋体" w:hAnsi="宋体" w:cs="宋体"/>
          <w:sz w:val="28"/>
          <w:szCs w:val="28"/>
        </w:rPr>
      </w:pPr>
      <w:r>
        <w:rPr>
          <w:rFonts w:ascii="宋体" w:eastAsia="宋体" w:hAnsi="宋体" w:cs="宋体" w:hint="eastAsia"/>
          <w:sz w:val="28"/>
          <w:szCs w:val="28"/>
        </w:rPr>
        <w:t>若被检产品明示的质量要求低于本规范中检验项目依据的强制性标准要求时，应按强制性标准要求判定</w:t>
      </w:r>
      <w:r>
        <w:rPr>
          <w:rFonts w:ascii="宋体" w:eastAsia="宋体" w:hAnsi="宋体" w:cs="宋体" w:hint="eastAsia"/>
          <w:sz w:val="28"/>
          <w:szCs w:val="28"/>
        </w:rPr>
        <w:t>。</w:t>
      </w:r>
    </w:p>
    <w:p w:rsidR="009839B9" w:rsidRDefault="0029556F">
      <w:pPr>
        <w:snapToGrid w:val="0"/>
        <w:spacing w:line="440" w:lineRule="exact"/>
        <w:ind w:firstLineChars="199" w:firstLine="557"/>
        <w:rPr>
          <w:rFonts w:ascii="宋体" w:eastAsia="宋体" w:hAnsi="宋体" w:cs="宋体"/>
          <w:sz w:val="28"/>
          <w:szCs w:val="28"/>
        </w:rPr>
      </w:pPr>
      <w:r>
        <w:rPr>
          <w:rFonts w:ascii="宋体" w:eastAsia="宋体" w:hAnsi="宋体" w:cs="宋体" w:hint="eastAsia"/>
          <w:sz w:val="28"/>
          <w:szCs w:val="28"/>
        </w:rPr>
        <w:t>若被检产品明示的质量要求低于或包含本规范中检验项目依据的推荐性标准要求时，应按产品明示的质量要求判定</w:t>
      </w:r>
      <w:r>
        <w:rPr>
          <w:rFonts w:ascii="宋体" w:eastAsia="宋体" w:hAnsi="宋体" w:cs="宋体" w:hint="eastAsia"/>
          <w:sz w:val="28"/>
          <w:szCs w:val="28"/>
        </w:rPr>
        <w:t>。</w:t>
      </w:r>
    </w:p>
    <w:p w:rsidR="009839B9" w:rsidRDefault="0029556F">
      <w:pPr>
        <w:snapToGrid w:val="0"/>
        <w:spacing w:line="440" w:lineRule="exact"/>
        <w:ind w:firstLineChars="199" w:firstLine="557"/>
        <w:rPr>
          <w:rFonts w:ascii="宋体" w:eastAsia="宋体" w:hAnsi="宋体" w:cs="宋体"/>
          <w:sz w:val="28"/>
          <w:szCs w:val="28"/>
        </w:rPr>
      </w:pPr>
      <w:r>
        <w:rPr>
          <w:rFonts w:ascii="宋体" w:eastAsia="宋体" w:hAnsi="宋体" w:cs="宋体" w:hint="eastAsia"/>
          <w:sz w:val="28"/>
          <w:szCs w:val="28"/>
        </w:rPr>
        <w:t>若被检产品明示的质量要求缺少本规范中的检验项目依据的强制性标准要求时，应按强制性标准要求判定</w:t>
      </w:r>
      <w:r>
        <w:rPr>
          <w:rFonts w:ascii="宋体" w:eastAsia="宋体" w:hAnsi="宋体" w:cs="宋体" w:hint="eastAsia"/>
          <w:sz w:val="28"/>
          <w:szCs w:val="28"/>
        </w:rPr>
        <w:t>。</w:t>
      </w:r>
    </w:p>
    <w:p w:rsidR="009839B9" w:rsidRDefault="0029556F">
      <w:pPr>
        <w:snapToGrid w:val="0"/>
        <w:spacing w:line="440" w:lineRule="exact"/>
        <w:ind w:firstLineChars="199" w:firstLine="557"/>
        <w:rPr>
          <w:rFonts w:ascii="宋体" w:eastAsia="宋体" w:hAnsi="宋体" w:cs="宋体"/>
          <w:sz w:val="28"/>
          <w:szCs w:val="28"/>
        </w:rPr>
      </w:pPr>
      <w:r>
        <w:rPr>
          <w:rFonts w:ascii="宋体" w:eastAsia="宋体" w:hAnsi="宋体" w:cs="宋体" w:hint="eastAsia"/>
          <w:sz w:val="28"/>
          <w:szCs w:val="28"/>
        </w:rPr>
        <w:t>若被检产品明示的质量要求缺少本规范中的检验项目依据的推荐性标准要求时，该项目不参与判定，但应在检验报告备注中进行说明。</w:t>
      </w: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8 </w:t>
      </w:r>
      <w:r>
        <w:rPr>
          <w:rFonts w:ascii="宋体" w:eastAsia="宋体" w:hAnsi="宋体" w:cs="宋体" w:hint="eastAsia"/>
          <w:b/>
          <w:bCs/>
          <w:sz w:val="28"/>
          <w:szCs w:val="28"/>
        </w:rPr>
        <w:t>判定原则</w:t>
      </w:r>
    </w:p>
    <w:p w:rsidR="009839B9" w:rsidRDefault="0029556F">
      <w:pPr>
        <w:snapToGrid w:val="0"/>
        <w:spacing w:line="560" w:lineRule="exact"/>
        <w:ind w:firstLineChars="200" w:firstLine="560"/>
        <w:rPr>
          <w:rFonts w:ascii="宋体" w:eastAsia="宋体" w:hAnsi="宋体" w:cs="宋体"/>
          <w:b/>
          <w:bCs/>
          <w:sz w:val="28"/>
          <w:szCs w:val="28"/>
        </w:rPr>
      </w:pPr>
      <w:r>
        <w:rPr>
          <w:rFonts w:ascii="宋体" w:eastAsia="宋体" w:hAnsi="宋体" w:cs="宋体" w:hint="eastAsia"/>
          <w:iCs/>
          <w:sz w:val="28"/>
          <w:szCs w:val="28"/>
        </w:rPr>
        <w:t>经检验，检验项目全部合格，判定为被抽查产品合格；检验项目中任一项或一项以上不合格，判定为被抽查产品不合格。其中，当产品存在</w:t>
      </w:r>
      <w:r>
        <w:rPr>
          <w:rFonts w:ascii="宋体" w:eastAsia="宋体" w:hAnsi="宋体" w:cs="宋体" w:hint="eastAsia"/>
          <w:iCs/>
          <w:sz w:val="28"/>
          <w:szCs w:val="28"/>
        </w:rPr>
        <w:t>A</w:t>
      </w:r>
      <w:r>
        <w:rPr>
          <w:rFonts w:ascii="宋体" w:eastAsia="宋体" w:hAnsi="宋体" w:cs="宋体" w:hint="eastAsia"/>
          <w:iCs/>
          <w:sz w:val="28"/>
          <w:szCs w:val="28"/>
        </w:rPr>
        <w:t>类项目不合格时，属于严重不合格。</w:t>
      </w:r>
      <w:r>
        <w:rPr>
          <w:rFonts w:ascii="宋体" w:eastAsia="宋体" w:hAnsi="宋体" w:cs="宋体" w:hint="eastAsia"/>
          <w:iCs/>
          <w:sz w:val="28"/>
          <w:szCs w:val="28"/>
        </w:rPr>
        <w:t xml:space="preserve"> </w:t>
      </w: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9  </w:t>
      </w:r>
      <w:r>
        <w:rPr>
          <w:rFonts w:ascii="宋体" w:eastAsia="宋体" w:hAnsi="宋体" w:cs="宋体" w:hint="eastAsia"/>
          <w:b/>
          <w:bCs/>
          <w:sz w:val="28"/>
          <w:szCs w:val="28"/>
        </w:rPr>
        <w:t>异议处理</w:t>
      </w:r>
    </w:p>
    <w:p w:rsidR="009839B9" w:rsidRDefault="0029556F">
      <w:pPr>
        <w:snapToGrid w:val="0"/>
        <w:spacing w:line="440" w:lineRule="exact"/>
        <w:ind w:firstLineChars="200" w:firstLine="560"/>
        <w:rPr>
          <w:rFonts w:ascii="宋体" w:eastAsia="宋体" w:hAnsi="宋体" w:cs="宋体"/>
          <w:iCs/>
          <w:sz w:val="28"/>
          <w:szCs w:val="28"/>
        </w:rPr>
      </w:pPr>
      <w:r>
        <w:rPr>
          <w:rFonts w:ascii="宋体" w:eastAsia="宋体" w:hAnsi="宋体" w:cs="宋体" w:hint="eastAsia"/>
          <w:iCs/>
          <w:sz w:val="28"/>
          <w:szCs w:val="28"/>
        </w:rPr>
        <w:t>对判定不合格产品进行</w:t>
      </w:r>
      <w:r>
        <w:rPr>
          <w:rFonts w:ascii="宋体" w:eastAsia="宋体" w:hAnsi="宋体" w:cs="宋体" w:hint="eastAsia"/>
          <w:sz w:val="28"/>
          <w:szCs w:val="28"/>
        </w:rPr>
        <w:t>异议处理</w:t>
      </w:r>
      <w:r>
        <w:rPr>
          <w:rFonts w:ascii="宋体" w:eastAsia="宋体" w:hAnsi="宋体" w:cs="宋体" w:hint="eastAsia"/>
          <w:iCs/>
          <w:sz w:val="28"/>
          <w:szCs w:val="28"/>
        </w:rPr>
        <w:t>时，按以下方式进行：</w:t>
      </w:r>
    </w:p>
    <w:p w:rsidR="009839B9" w:rsidRDefault="0029556F">
      <w:pPr>
        <w:snapToGrid w:val="0"/>
        <w:spacing w:line="440" w:lineRule="exact"/>
        <w:rPr>
          <w:rFonts w:ascii="宋体" w:eastAsia="宋体" w:hAnsi="宋体" w:cs="宋体"/>
          <w:sz w:val="28"/>
          <w:szCs w:val="28"/>
        </w:rPr>
      </w:pPr>
      <w:r>
        <w:rPr>
          <w:rFonts w:ascii="宋体" w:eastAsia="宋体" w:hAnsi="宋体" w:cs="宋体" w:hint="eastAsia"/>
          <w:sz w:val="28"/>
          <w:szCs w:val="28"/>
        </w:rPr>
        <w:t>9.1</w:t>
      </w:r>
      <w:r>
        <w:rPr>
          <w:rFonts w:ascii="宋体" w:eastAsia="宋体" w:hAnsi="宋体" w:cs="宋体" w:hint="eastAsia"/>
          <w:sz w:val="28"/>
          <w:szCs w:val="28"/>
        </w:rPr>
        <w:t>核查不合格项目相关证据</w:t>
      </w:r>
      <w:r>
        <w:rPr>
          <w:rFonts w:ascii="宋体" w:eastAsia="宋体" w:hAnsi="宋体" w:cs="宋体" w:hint="eastAsia"/>
          <w:sz w:val="28"/>
          <w:szCs w:val="28"/>
        </w:rPr>
        <w:t>，</w:t>
      </w:r>
      <w:r>
        <w:rPr>
          <w:rFonts w:ascii="宋体" w:eastAsia="宋体" w:hAnsi="宋体" w:cs="宋体" w:hint="eastAsia"/>
          <w:sz w:val="28"/>
          <w:szCs w:val="28"/>
        </w:rPr>
        <w:t>能够以记录（纸质记录或电子记录或影像记录）或与不合格项目相关联的其它质量数据等检验证据证明。</w:t>
      </w:r>
    </w:p>
    <w:p w:rsidR="009839B9" w:rsidRDefault="0029556F">
      <w:pPr>
        <w:snapToGrid w:val="0"/>
        <w:spacing w:line="440" w:lineRule="exact"/>
        <w:rPr>
          <w:rFonts w:ascii="宋体" w:eastAsia="宋体" w:hAnsi="宋体" w:cs="宋体"/>
          <w:sz w:val="28"/>
          <w:szCs w:val="28"/>
        </w:rPr>
      </w:pPr>
      <w:r>
        <w:rPr>
          <w:rFonts w:ascii="宋体" w:eastAsia="宋体" w:hAnsi="宋体" w:cs="宋体" w:hint="eastAsia"/>
          <w:sz w:val="28"/>
          <w:szCs w:val="28"/>
        </w:rPr>
        <w:t>9.2</w:t>
      </w:r>
      <w:r>
        <w:rPr>
          <w:rFonts w:ascii="宋体" w:eastAsia="宋体" w:hAnsi="宋体" w:cs="宋体" w:hint="eastAsia"/>
          <w:kern w:val="0"/>
          <w:sz w:val="28"/>
          <w:szCs w:val="28"/>
        </w:rPr>
        <w:t>对需要复检并具备检验条件的，处理企业异议的市场监督管理部门或者指定检验机构应当按原监督抽查方案对留存的样品或抽取的备用样品组织复检，并出具检验报告。复检结论为最终结论。</w:t>
      </w:r>
    </w:p>
    <w:p w:rsidR="009839B9" w:rsidRDefault="0029556F">
      <w:pPr>
        <w:snapToGrid w:val="0"/>
        <w:spacing w:line="440" w:lineRule="exact"/>
        <w:rPr>
          <w:rFonts w:ascii="宋体" w:eastAsia="宋体" w:hAnsi="宋体" w:cs="宋体"/>
          <w:b/>
          <w:bCs/>
          <w:sz w:val="28"/>
          <w:szCs w:val="28"/>
        </w:rPr>
      </w:pPr>
      <w:r>
        <w:rPr>
          <w:rFonts w:ascii="宋体" w:eastAsia="宋体" w:hAnsi="宋体" w:cs="宋体" w:hint="eastAsia"/>
          <w:b/>
          <w:bCs/>
          <w:sz w:val="28"/>
          <w:szCs w:val="28"/>
        </w:rPr>
        <w:t xml:space="preserve">10 </w:t>
      </w:r>
      <w:r>
        <w:rPr>
          <w:rFonts w:ascii="宋体" w:eastAsia="宋体" w:hAnsi="宋体" w:cs="宋体" w:hint="eastAsia"/>
          <w:b/>
          <w:bCs/>
          <w:sz w:val="28"/>
          <w:szCs w:val="28"/>
        </w:rPr>
        <w:t>附则</w:t>
      </w:r>
    </w:p>
    <w:p w:rsidR="009839B9" w:rsidRDefault="0029556F" w:rsidP="00EE3CE7">
      <w:pPr>
        <w:pStyle w:val="1"/>
        <w:ind w:firstLine="560"/>
        <w:rPr>
          <w:rFonts w:ascii="宋体" w:eastAsia="宋体" w:hAnsi="宋体" w:cs="宋体"/>
          <w:kern w:val="0"/>
          <w:sz w:val="28"/>
          <w:szCs w:val="28"/>
        </w:rPr>
      </w:pPr>
      <w:r>
        <w:rPr>
          <w:rFonts w:ascii="宋体" w:eastAsia="宋体" w:hAnsi="宋体" w:cs="宋体" w:hint="eastAsia"/>
          <w:kern w:val="0"/>
          <w:sz w:val="28"/>
          <w:szCs w:val="28"/>
        </w:rPr>
        <w:lastRenderedPageBreak/>
        <w:t>本规范编制单位：山东精准产品质量检测有限公司。</w:t>
      </w: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rPr>
          <w:rFonts w:ascii="宋体" w:hAnsi="宋体" w:cs="宋体"/>
          <w:szCs w:val="21"/>
        </w:rPr>
      </w:pPr>
    </w:p>
    <w:p w:rsidR="009839B9" w:rsidRDefault="009839B9">
      <w:pPr>
        <w:pStyle w:val="1"/>
        <w:ind w:firstLineChars="0" w:firstLine="0"/>
        <w:rPr>
          <w:rFonts w:ascii="仿宋_GB2312" w:eastAsia="仿宋_GB2312" w:hAnsi="仿宋_GB2312" w:cs="仿宋_GB2312"/>
          <w:sz w:val="28"/>
          <w:szCs w:val="28"/>
        </w:rPr>
      </w:pPr>
    </w:p>
    <w:p w:rsidR="009839B9" w:rsidRDefault="009839B9"/>
    <w:sectPr w:rsidR="009839B9" w:rsidSect="009839B9">
      <w:footerReference w:type="default" r:id="rId10"/>
      <w:pgSz w:w="11906" w:h="16838"/>
      <w:pgMar w:top="1440" w:right="1080" w:bottom="1440" w:left="108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56F" w:rsidRDefault="0029556F" w:rsidP="009839B9">
      <w:r>
        <w:separator/>
      </w:r>
    </w:p>
  </w:endnote>
  <w:endnote w:type="continuationSeparator" w:id="0">
    <w:p w:rsidR="0029556F" w:rsidRDefault="0029556F" w:rsidP="00983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B9" w:rsidRDefault="009839B9">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9839B9" w:rsidRDefault="009839B9">
                <w:pPr>
                  <w:pStyle w:val="a3"/>
                </w:pPr>
                <w:r>
                  <w:rPr>
                    <w:rFonts w:hint="eastAsia"/>
                  </w:rPr>
                  <w:fldChar w:fldCharType="begin"/>
                </w:r>
                <w:r w:rsidR="0029556F">
                  <w:rPr>
                    <w:rFonts w:hint="eastAsia"/>
                  </w:rPr>
                  <w:instrText xml:space="preserve"> PAGE  \* MERGEFORMAT </w:instrText>
                </w:r>
                <w:r>
                  <w:rPr>
                    <w:rFonts w:hint="eastAsia"/>
                  </w:rPr>
                  <w:fldChar w:fldCharType="separate"/>
                </w:r>
                <w:r w:rsidR="00EE3CE7">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56F" w:rsidRDefault="0029556F" w:rsidP="009839B9">
      <w:r>
        <w:separator/>
      </w:r>
    </w:p>
  </w:footnote>
  <w:footnote w:type="continuationSeparator" w:id="0">
    <w:p w:rsidR="0029556F" w:rsidRDefault="0029556F" w:rsidP="00983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6AA5"/>
    <w:multiLevelType w:val="multilevel"/>
    <w:tmpl w:val="12336AA5"/>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A3141B"/>
    <w:rsid w:val="0029556F"/>
    <w:rsid w:val="009839B9"/>
    <w:rsid w:val="00EE3CE7"/>
    <w:rsid w:val="05B93FD1"/>
    <w:rsid w:val="06AC2938"/>
    <w:rsid w:val="084762E5"/>
    <w:rsid w:val="08A772AE"/>
    <w:rsid w:val="092E6CC2"/>
    <w:rsid w:val="099B61EA"/>
    <w:rsid w:val="09FA280D"/>
    <w:rsid w:val="0A3A23DD"/>
    <w:rsid w:val="1014271E"/>
    <w:rsid w:val="13241A1E"/>
    <w:rsid w:val="141748B6"/>
    <w:rsid w:val="148529CE"/>
    <w:rsid w:val="154F0856"/>
    <w:rsid w:val="16FC7E5C"/>
    <w:rsid w:val="192163D0"/>
    <w:rsid w:val="1982037E"/>
    <w:rsid w:val="1D5D2405"/>
    <w:rsid w:val="222F7079"/>
    <w:rsid w:val="28AC199E"/>
    <w:rsid w:val="2B5F09C3"/>
    <w:rsid w:val="2CA54BFA"/>
    <w:rsid w:val="2CB42499"/>
    <w:rsid w:val="2DF02B1A"/>
    <w:rsid w:val="31626101"/>
    <w:rsid w:val="34540889"/>
    <w:rsid w:val="34806EB3"/>
    <w:rsid w:val="34BF056D"/>
    <w:rsid w:val="35587A4C"/>
    <w:rsid w:val="368049F9"/>
    <w:rsid w:val="39D71A71"/>
    <w:rsid w:val="3A820641"/>
    <w:rsid w:val="40085938"/>
    <w:rsid w:val="41432592"/>
    <w:rsid w:val="45D76DED"/>
    <w:rsid w:val="49EF5CC9"/>
    <w:rsid w:val="4ADA7839"/>
    <w:rsid w:val="54A3141B"/>
    <w:rsid w:val="54C17CE8"/>
    <w:rsid w:val="564C66F0"/>
    <w:rsid w:val="594C0B3F"/>
    <w:rsid w:val="5A1C1433"/>
    <w:rsid w:val="5A286F42"/>
    <w:rsid w:val="5EB80032"/>
    <w:rsid w:val="626B4F2A"/>
    <w:rsid w:val="640F0C4B"/>
    <w:rsid w:val="6B2F67B6"/>
    <w:rsid w:val="6D535020"/>
    <w:rsid w:val="72187674"/>
    <w:rsid w:val="75EC2FE4"/>
    <w:rsid w:val="78781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839B9"/>
    <w:pPr>
      <w:widowControl w:val="0"/>
      <w:jc w:val="both"/>
    </w:pPr>
    <w:rPr>
      <w:rFonts w:ascii="Calibri" w:eastAsia="微软雅黑"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9839B9"/>
    <w:pPr>
      <w:ind w:firstLineChars="200" w:firstLine="420"/>
    </w:pPr>
  </w:style>
  <w:style w:type="paragraph" w:styleId="a3">
    <w:name w:val="footer"/>
    <w:basedOn w:val="a"/>
    <w:qFormat/>
    <w:rsid w:val="009839B9"/>
    <w:pPr>
      <w:tabs>
        <w:tab w:val="center" w:pos="4153"/>
        <w:tab w:val="right" w:pos="8306"/>
      </w:tabs>
      <w:snapToGrid w:val="0"/>
      <w:jc w:val="left"/>
    </w:pPr>
    <w:rPr>
      <w:sz w:val="18"/>
      <w:szCs w:val="18"/>
    </w:rPr>
  </w:style>
  <w:style w:type="table" w:styleId="a4">
    <w:name w:val="Table Grid"/>
    <w:basedOn w:val="a1"/>
    <w:qFormat/>
    <w:rsid w:val="009839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9839B9"/>
    <w:pPr>
      <w:spacing w:line="338" w:lineRule="auto"/>
      <w:ind w:firstLine="400"/>
    </w:pPr>
    <w:rPr>
      <w:rFonts w:ascii="MingLiU" w:eastAsia="MingLiU" w:hAnsi="MingLiU" w:cs="MingLiU"/>
      <w:sz w:val="19"/>
      <w:szCs w:val="19"/>
      <w:lang w:val="zh-TW" w:eastAsia="zh-TW" w:bidi="zh-TW"/>
    </w:rPr>
  </w:style>
  <w:style w:type="paragraph" w:customStyle="1" w:styleId="Other1">
    <w:name w:val="Other|1"/>
    <w:basedOn w:val="a"/>
    <w:qFormat/>
    <w:rsid w:val="009839B9"/>
    <w:pPr>
      <w:spacing w:line="338" w:lineRule="auto"/>
      <w:ind w:firstLine="400"/>
    </w:pPr>
    <w:rPr>
      <w:rFonts w:ascii="MingLiU" w:eastAsia="MingLiU" w:hAnsi="MingLiU" w:cs="MingLiU"/>
      <w:sz w:val="19"/>
      <w:szCs w:val="19"/>
      <w:lang w:val="zh-TW" w:eastAsia="zh-TW" w:bidi="zh-TW"/>
    </w:rPr>
  </w:style>
  <w:style w:type="paragraph" w:styleId="a5">
    <w:name w:val="header"/>
    <w:basedOn w:val="a"/>
    <w:link w:val="Char"/>
    <w:rsid w:val="00EE3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3CE7"/>
    <w:rPr>
      <w:rFonts w:ascii="Calibri" w:eastAsia="微软雅黑"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7</Pages>
  <Words>465</Words>
  <Characters>2651</Characters>
  <Application>Microsoft Office Word</Application>
  <DocSecurity>0</DocSecurity>
  <Lines>22</Lines>
  <Paragraphs>6</Paragraphs>
  <ScaleCrop>false</ScaleCrop>
  <Company>Microsoft</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张晓春</cp:lastModifiedBy>
  <cp:revision>2</cp:revision>
  <dcterms:created xsi:type="dcterms:W3CDTF">2020-01-03T07:31:00Z</dcterms:created>
  <dcterms:modified xsi:type="dcterms:W3CDTF">2020-01-10T09:05:00Z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