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517" w:rsidRPr="00B67517" w:rsidRDefault="00B67517" w:rsidP="00B67517">
      <w:pPr>
        <w:widowControl/>
        <w:spacing w:line="600" w:lineRule="atLeast"/>
        <w:rPr>
          <w:rFonts w:ascii="Times New Roman" w:eastAsia="宋体" w:hAnsi="Times New Roman" w:cs="Times New Roman"/>
          <w:color w:val="111010"/>
          <w:kern w:val="0"/>
          <w:szCs w:val="21"/>
        </w:rPr>
      </w:pPr>
      <w:r w:rsidRPr="00B67517">
        <w:rPr>
          <w:rFonts w:ascii="楷体_GB2312" w:eastAsia="楷体_GB2312" w:hAnsi="Times New Roman" w:cs="Times New Roman" w:hint="eastAsia"/>
          <w:b/>
          <w:bCs/>
          <w:color w:val="000000"/>
          <w:kern w:val="0"/>
          <w:sz w:val="30"/>
          <w:szCs w:val="30"/>
        </w:rPr>
        <w:t>附件1</w:t>
      </w:r>
    </w:p>
    <w:p w:rsidR="00B67517" w:rsidRPr="00B67517" w:rsidRDefault="00B67517" w:rsidP="00B67517">
      <w:pPr>
        <w:widowControl/>
        <w:spacing w:after="240" w:line="580" w:lineRule="atLeast"/>
        <w:jc w:val="center"/>
        <w:rPr>
          <w:rFonts w:ascii="Times New Roman" w:eastAsia="宋体" w:hAnsi="Times New Roman" w:cs="Times New Roman"/>
          <w:color w:val="111010"/>
          <w:kern w:val="0"/>
          <w:szCs w:val="21"/>
        </w:rPr>
      </w:pPr>
      <w:r w:rsidRPr="00B67517">
        <w:rPr>
          <w:rFonts w:ascii="方正小标宋简体" w:eastAsia="方正小标宋简体" w:hAnsi="Times New Roman" w:cs="Times New Roman" w:hint="eastAsia"/>
          <w:color w:val="000000"/>
          <w:kern w:val="0"/>
          <w:sz w:val="40"/>
          <w:szCs w:val="40"/>
        </w:rPr>
        <w:t>优先防治和重点防范的动物疫病</w:t>
      </w:r>
    </w:p>
    <w:tbl>
      <w:tblPr>
        <w:tblW w:w="120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1"/>
        <w:gridCol w:w="10004"/>
      </w:tblGrid>
      <w:tr w:rsidR="00B67517" w:rsidRPr="00B67517" w:rsidTr="00B67517">
        <w:trPr>
          <w:trHeight w:val="3151"/>
          <w:jc w:val="center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17" w:rsidRPr="00B67517" w:rsidRDefault="00B67517" w:rsidP="00B67517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751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优先防治的国内动物疫病（</w:t>
            </w:r>
            <w:r w:rsidRPr="00B675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  <w:r w:rsidRPr="00B6751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种）</w:t>
            </w:r>
          </w:p>
        </w:tc>
        <w:tc>
          <w:tcPr>
            <w:tcW w:w="966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517" w:rsidRPr="00B67517" w:rsidRDefault="00B67517" w:rsidP="00B67517">
            <w:pPr>
              <w:widowControl/>
              <w:spacing w:line="30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7517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shd w:val="clear" w:color="auto" w:fill="FFFFFF"/>
              </w:rPr>
              <w:t>  </w:t>
            </w:r>
          </w:p>
          <w:p w:rsidR="00B67517" w:rsidRPr="00B67517" w:rsidRDefault="00B67517" w:rsidP="00B67517">
            <w:pPr>
              <w:widowControl/>
              <w:spacing w:line="44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7517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shd w:val="clear" w:color="auto" w:fill="FFFFFF"/>
              </w:rPr>
              <w:t>    一</w:t>
            </w:r>
            <w:r w:rsidRPr="00B6751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类动物疫病（</w:t>
            </w:r>
            <w:r w:rsidRPr="00B675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B6751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种）：口蹄疫（</w:t>
            </w:r>
            <w:r w:rsidRPr="00B675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  <w:r w:rsidRPr="00B6751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型、亚洲</w:t>
            </w:r>
            <w:r w:rsidRPr="00B675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  <w:r w:rsidRPr="00B6751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型、</w:t>
            </w:r>
            <w:r w:rsidRPr="00B675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</w:t>
            </w:r>
            <w:r w:rsidRPr="00B6751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型）、高致病性禽流感、高致病性猪蓝耳病、猪瘟、新城疫、鲤春病毒血症</w:t>
            </w:r>
          </w:p>
          <w:p w:rsidR="00B67517" w:rsidRPr="00B67517" w:rsidRDefault="00B67517" w:rsidP="00B67517">
            <w:pPr>
              <w:widowControl/>
              <w:spacing w:line="440" w:lineRule="atLeast"/>
              <w:ind w:firstLine="48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751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二类动物疫病（</w:t>
            </w:r>
            <w:r w:rsidRPr="00B675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  <w:r w:rsidRPr="00B6751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种）：布鲁氏菌病、奶牛结核病、狂犬病、包虫病、沙门氏菌病、禽白血病、猪伪狂犬病、猪繁殖与呼吸综合征（经典猪蓝耳病）、炭疽、草鱼出血病</w:t>
            </w:r>
          </w:p>
          <w:p w:rsidR="00B67517" w:rsidRPr="00B67517" w:rsidRDefault="00B67517" w:rsidP="00B67517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751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B67517" w:rsidRPr="00B67517" w:rsidTr="00B67517">
        <w:trPr>
          <w:trHeight w:val="3560"/>
          <w:jc w:val="center"/>
        </w:trPr>
        <w:tc>
          <w:tcPr>
            <w:tcW w:w="198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17" w:rsidRPr="00B67517" w:rsidRDefault="00B67517" w:rsidP="00B67517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751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重点防范的外来动物疫病（</w:t>
            </w:r>
            <w:r w:rsidRPr="00B675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  <w:r w:rsidRPr="00B6751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种）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517" w:rsidRPr="00B67517" w:rsidRDefault="00B67517" w:rsidP="00B67517">
            <w:pPr>
              <w:widowControl/>
              <w:spacing w:line="30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7517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shd w:val="clear" w:color="auto" w:fill="FFFFFF"/>
              </w:rPr>
              <w:t>   </w:t>
            </w:r>
          </w:p>
          <w:p w:rsidR="00B67517" w:rsidRPr="00B67517" w:rsidRDefault="00B67517" w:rsidP="00B67517">
            <w:pPr>
              <w:widowControl/>
              <w:spacing w:line="44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7517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shd w:val="clear" w:color="auto" w:fill="FFFFFF"/>
              </w:rPr>
              <w:t>   </w:t>
            </w:r>
            <w:r w:rsidRPr="00B675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B6751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一类动物疫病（</w:t>
            </w:r>
            <w:r w:rsidRPr="00B675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  <w:r w:rsidRPr="00B6751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种）：牛海绵状脑病、非洲猪瘟、绵羊痒病、小反刍兽疫、牛传染性胸膜肺炎、口蹄疫（</w:t>
            </w:r>
            <w:r w:rsidRPr="00B675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  <w:r w:rsidRPr="00B6751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型、</w:t>
            </w:r>
            <w:r w:rsidRPr="00B675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SAT1</w:t>
            </w:r>
            <w:r w:rsidRPr="00B6751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型、</w:t>
            </w:r>
            <w:r w:rsidRPr="00B675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SAT2</w:t>
            </w:r>
            <w:r w:rsidRPr="00B6751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型、</w:t>
            </w:r>
            <w:r w:rsidRPr="00B675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SAT3</w:t>
            </w:r>
            <w:r w:rsidRPr="00B6751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型）、猪水泡病、非洲马瘟、</w:t>
            </w:r>
            <w:r w:rsidRPr="00B675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H7N9</w:t>
            </w:r>
            <w:r w:rsidRPr="00B6751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亚型禽流感</w:t>
            </w:r>
          </w:p>
          <w:p w:rsidR="00B67517" w:rsidRPr="00B67517" w:rsidRDefault="00B67517" w:rsidP="00B67517">
            <w:pPr>
              <w:widowControl/>
              <w:spacing w:line="44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75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 </w:t>
            </w:r>
            <w:r w:rsidRPr="00B6751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二类动物疫病（</w:t>
            </w:r>
            <w:r w:rsidRPr="00B675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B6751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种）：马鼻疽、马传染性贫血、罗氏沼虾白尾病。</w:t>
            </w:r>
          </w:p>
          <w:p w:rsidR="00B67517" w:rsidRPr="00B67517" w:rsidRDefault="00B67517" w:rsidP="00B67517">
            <w:pPr>
              <w:widowControl/>
              <w:spacing w:line="44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751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未纳入病种分类名录、但传入风险增加的动物疫病（</w:t>
            </w:r>
            <w:r w:rsidRPr="00B675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Pr="00B6751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种）：水泡性口炎、尼帕病、西尼罗河热、裂谷热</w:t>
            </w:r>
          </w:p>
          <w:p w:rsidR="00B67517" w:rsidRPr="00B67517" w:rsidRDefault="00B67517" w:rsidP="00B67517">
            <w:pPr>
              <w:widowControl/>
              <w:spacing w:line="30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751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</w:tbl>
    <w:p w:rsidR="00B67517" w:rsidRPr="00B67517" w:rsidRDefault="00B67517" w:rsidP="00B67517">
      <w:pPr>
        <w:widowControl/>
        <w:spacing w:line="600" w:lineRule="atLeast"/>
        <w:rPr>
          <w:rFonts w:ascii="Times New Roman" w:eastAsia="宋体" w:hAnsi="Times New Roman" w:cs="Times New Roman"/>
          <w:color w:val="111010"/>
          <w:kern w:val="0"/>
          <w:szCs w:val="21"/>
        </w:rPr>
      </w:pPr>
      <w:r w:rsidRPr="00B67517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</w:rPr>
        <w:br w:type="page"/>
      </w:r>
      <w:r w:rsidRPr="00B67517">
        <w:rPr>
          <w:rFonts w:ascii="楷体_GB2312" w:eastAsia="楷体_GB2312" w:hAnsi="Times New Roman" w:cs="Times New Roman" w:hint="eastAsia"/>
          <w:b/>
          <w:bCs/>
          <w:color w:val="000000"/>
          <w:kern w:val="0"/>
          <w:sz w:val="30"/>
          <w:szCs w:val="30"/>
        </w:rPr>
        <w:lastRenderedPageBreak/>
        <w:t>附件2</w:t>
      </w:r>
    </w:p>
    <w:p w:rsidR="00B67517" w:rsidRPr="00B67517" w:rsidRDefault="00B67517" w:rsidP="00B67517">
      <w:pPr>
        <w:widowControl/>
        <w:spacing w:after="240" w:line="580" w:lineRule="atLeast"/>
        <w:jc w:val="center"/>
        <w:rPr>
          <w:rFonts w:ascii="Times New Roman" w:eastAsia="宋体" w:hAnsi="Times New Roman" w:cs="Times New Roman"/>
          <w:color w:val="111010"/>
          <w:kern w:val="0"/>
          <w:szCs w:val="21"/>
        </w:rPr>
      </w:pPr>
      <w:r w:rsidRPr="00B67517">
        <w:rPr>
          <w:rFonts w:ascii="方正小标宋简体" w:eastAsia="方正小标宋简体" w:hAnsi="Times New Roman" w:cs="Times New Roman" w:hint="eastAsia"/>
          <w:color w:val="000000"/>
          <w:kern w:val="0"/>
          <w:sz w:val="40"/>
          <w:szCs w:val="40"/>
        </w:rPr>
        <w:t>动物疫病防治区域布局</w:t>
      </w:r>
    </w:p>
    <w:tbl>
      <w:tblPr>
        <w:tblW w:w="123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975"/>
        <w:gridCol w:w="1365"/>
        <w:gridCol w:w="5264"/>
        <w:gridCol w:w="3688"/>
      </w:tblGrid>
      <w:tr w:rsidR="00B67517" w:rsidRPr="00B67517" w:rsidTr="00B67517">
        <w:trPr>
          <w:trHeight w:val="422"/>
          <w:jc w:val="center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17" w:rsidRPr="00B67517" w:rsidRDefault="00B67517" w:rsidP="00B67517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751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17" w:rsidRPr="00B67517" w:rsidRDefault="00B67517" w:rsidP="00B67517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751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17" w:rsidRPr="00B67517" w:rsidRDefault="00B67517" w:rsidP="00B67517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751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县（市、区、场）数</w:t>
            </w:r>
          </w:p>
        </w:tc>
        <w:tc>
          <w:tcPr>
            <w:tcW w:w="48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17" w:rsidRPr="00B67517" w:rsidRDefault="00B67517" w:rsidP="00B67517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751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县（市、区、场）</w:t>
            </w:r>
          </w:p>
        </w:tc>
        <w:tc>
          <w:tcPr>
            <w:tcW w:w="340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17" w:rsidRPr="00B67517" w:rsidRDefault="00B67517" w:rsidP="00B67517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751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防治任务</w:t>
            </w:r>
          </w:p>
        </w:tc>
      </w:tr>
      <w:tr w:rsidR="00B67517" w:rsidRPr="00B67517" w:rsidTr="00B67517">
        <w:trPr>
          <w:trHeight w:val="953"/>
          <w:jc w:val="center"/>
        </w:trPr>
        <w:tc>
          <w:tcPr>
            <w:tcW w:w="8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17" w:rsidRPr="00B67517" w:rsidRDefault="00B67517" w:rsidP="00B67517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75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17" w:rsidRPr="00B67517" w:rsidRDefault="00B67517" w:rsidP="00B67517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751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奶牛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17" w:rsidRPr="00B67517" w:rsidRDefault="00B67517" w:rsidP="00B67517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75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17" w:rsidRPr="00B67517" w:rsidRDefault="00B67517" w:rsidP="00B67517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751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北湖、汝城、桂东、安仁、临武、资兴、嘉禾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17" w:rsidRPr="00B67517" w:rsidRDefault="00B67517" w:rsidP="00B67517">
            <w:pPr>
              <w:widowControl/>
              <w:spacing w:line="44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751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加强口蹄疫、布鲁氏菌病和结核病防治</w:t>
            </w:r>
          </w:p>
        </w:tc>
      </w:tr>
      <w:tr w:rsidR="00B67517" w:rsidRPr="00B67517" w:rsidTr="00B67517">
        <w:trPr>
          <w:trHeight w:val="1548"/>
          <w:jc w:val="center"/>
        </w:trPr>
        <w:tc>
          <w:tcPr>
            <w:tcW w:w="8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17" w:rsidRPr="00B67517" w:rsidRDefault="00B67517" w:rsidP="00B67517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75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17" w:rsidRPr="00B67517" w:rsidRDefault="00B67517" w:rsidP="00B67517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751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肉牛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17" w:rsidRPr="00B67517" w:rsidRDefault="00B67517" w:rsidP="00B67517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75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17" w:rsidRPr="00B67517" w:rsidRDefault="00B67517" w:rsidP="00B67517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751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北</w:t>
            </w:r>
            <w:r w:rsidRPr="00B6751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湖、苏仙、资兴、桂阳、永兴、安仁、临武、宜章、嘉禾、汝城、桂东</w:t>
            </w:r>
          </w:p>
        </w:tc>
        <w:tc>
          <w:tcPr>
            <w:tcW w:w="3405" w:type="dxa"/>
            <w:vMerge w:val="restar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17" w:rsidRPr="00B67517" w:rsidRDefault="00B67517" w:rsidP="00B67517">
            <w:pPr>
              <w:widowControl/>
              <w:spacing w:line="44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751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加强口蹄疫、布鲁氏菌病等疫病防治</w:t>
            </w:r>
          </w:p>
        </w:tc>
      </w:tr>
      <w:tr w:rsidR="00B67517" w:rsidRPr="00B67517" w:rsidTr="00B67517">
        <w:trPr>
          <w:trHeight w:val="1555"/>
          <w:jc w:val="center"/>
        </w:trPr>
        <w:tc>
          <w:tcPr>
            <w:tcW w:w="8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17" w:rsidRPr="00B67517" w:rsidRDefault="00B67517" w:rsidP="00B67517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75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17" w:rsidRPr="00B67517" w:rsidRDefault="00B67517" w:rsidP="00B67517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751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山羊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17" w:rsidRPr="00B67517" w:rsidRDefault="00B67517" w:rsidP="00B67517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75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17" w:rsidRPr="00B67517" w:rsidRDefault="00B67517" w:rsidP="00B67517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751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北湖、苏仙、资兴、桂阳、永兴、安仁、临武、宜章、嘉禾、汝城、桂东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67517" w:rsidRPr="00B67517" w:rsidRDefault="00B67517" w:rsidP="00B67517">
            <w:pPr>
              <w:widowControl/>
              <w:spacing w:line="30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67517" w:rsidRPr="00B67517" w:rsidTr="00B67517">
        <w:trPr>
          <w:trHeight w:val="2495"/>
          <w:jc w:val="center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17" w:rsidRPr="00B67517" w:rsidRDefault="00B67517" w:rsidP="00B67517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75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17" w:rsidRPr="00B67517" w:rsidRDefault="00B67517" w:rsidP="00B67517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751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家禽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17" w:rsidRPr="00B67517" w:rsidRDefault="00B67517" w:rsidP="00B67517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75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17" w:rsidRPr="00B67517" w:rsidRDefault="00B67517" w:rsidP="00B67517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751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北湖、苏仙、资兴、桂阳、永兴、安仁、临武、宜章、嘉禾、汝城、桂东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17" w:rsidRPr="00B67517" w:rsidRDefault="00B67517" w:rsidP="00B67517">
            <w:pPr>
              <w:widowControl/>
              <w:spacing w:line="44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751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加强高致病性禽流感、</w:t>
            </w:r>
            <w:r w:rsidRPr="00B675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H7N9</w:t>
            </w:r>
            <w:r w:rsidRPr="00B6751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亚型禽流感、新城疫等疫病防治，优先实施种禽场疫病净化</w:t>
            </w:r>
          </w:p>
        </w:tc>
      </w:tr>
      <w:tr w:rsidR="00B67517" w:rsidRPr="00B67517" w:rsidTr="00B67517">
        <w:trPr>
          <w:trHeight w:val="2043"/>
          <w:jc w:val="center"/>
        </w:trPr>
        <w:tc>
          <w:tcPr>
            <w:tcW w:w="91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17" w:rsidRPr="00B67517" w:rsidRDefault="00B67517" w:rsidP="00B67517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75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17" w:rsidRPr="00B67517" w:rsidRDefault="00B67517" w:rsidP="00B67517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751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生猪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17" w:rsidRPr="00B67517" w:rsidRDefault="00B67517" w:rsidP="00B67517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75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17" w:rsidRPr="00B67517" w:rsidRDefault="00B67517" w:rsidP="00B67517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751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北湖、苏仙、资兴、桂阳、永兴、安仁、临武、宜章、嘉禾、汝城、桂东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17" w:rsidRPr="00B67517" w:rsidRDefault="00B67517" w:rsidP="00B67517">
            <w:pPr>
              <w:widowControl/>
              <w:spacing w:line="44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751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加强口蹄疫、高致病性猪蓝耳病、猪瘟等疫病防治，优先实施种猪场疫病净化</w:t>
            </w:r>
          </w:p>
        </w:tc>
      </w:tr>
      <w:tr w:rsidR="00B67517" w:rsidRPr="00B67517" w:rsidTr="00B67517">
        <w:trPr>
          <w:trHeight w:val="1620"/>
          <w:jc w:val="center"/>
        </w:trPr>
        <w:tc>
          <w:tcPr>
            <w:tcW w:w="93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17" w:rsidRPr="00B67517" w:rsidRDefault="00B67517" w:rsidP="00B67517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75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17" w:rsidRPr="00B67517" w:rsidRDefault="00B67517" w:rsidP="00B67517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751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鱼类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17" w:rsidRPr="00B67517" w:rsidRDefault="00B67517" w:rsidP="00B67517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75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17" w:rsidRPr="00B67517" w:rsidRDefault="00B67517" w:rsidP="00B67517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751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桂阳、永兴、资兴、苏仙、北湖、宜章、安仁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17" w:rsidRPr="00B67517" w:rsidRDefault="00B67517" w:rsidP="00B67517">
            <w:pPr>
              <w:widowControl/>
              <w:spacing w:line="44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751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加强鲤春病毒血症、草鱼出血病等疫病防治</w:t>
            </w:r>
          </w:p>
        </w:tc>
      </w:tr>
    </w:tbl>
    <w:p w:rsidR="00B67517" w:rsidRPr="00B67517" w:rsidRDefault="00B67517" w:rsidP="00B67517">
      <w:pPr>
        <w:widowControl/>
        <w:spacing w:line="580" w:lineRule="atLeast"/>
        <w:rPr>
          <w:rFonts w:ascii="Times New Roman" w:eastAsia="宋体" w:hAnsi="Times New Roman" w:cs="Times New Roman"/>
          <w:color w:val="111010"/>
          <w:kern w:val="0"/>
          <w:szCs w:val="21"/>
        </w:rPr>
      </w:pPr>
      <w:r w:rsidRPr="00B67517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</w:rPr>
        <w:br w:type="page"/>
      </w:r>
      <w:r w:rsidRPr="00B67517">
        <w:rPr>
          <w:rFonts w:ascii="楷体_GB2312" w:eastAsia="楷体_GB2312" w:hAnsi="Times New Roman" w:cs="Times New Roman" w:hint="eastAsia"/>
          <w:b/>
          <w:bCs/>
          <w:color w:val="000000"/>
          <w:kern w:val="0"/>
          <w:sz w:val="30"/>
          <w:szCs w:val="30"/>
        </w:rPr>
        <w:lastRenderedPageBreak/>
        <w:t>附件3</w:t>
      </w:r>
    </w:p>
    <w:p w:rsidR="00B67517" w:rsidRPr="00B67517" w:rsidRDefault="00B67517" w:rsidP="00B67517">
      <w:pPr>
        <w:widowControl/>
        <w:spacing w:after="240" w:line="580" w:lineRule="atLeast"/>
        <w:jc w:val="center"/>
        <w:rPr>
          <w:rFonts w:ascii="Times New Roman" w:eastAsia="宋体" w:hAnsi="Times New Roman" w:cs="Times New Roman"/>
          <w:color w:val="111010"/>
          <w:kern w:val="0"/>
          <w:szCs w:val="21"/>
        </w:rPr>
      </w:pPr>
      <w:r w:rsidRPr="00B67517">
        <w:rPr>
          <w:rFonts w:ascii="方正小标宋简体" w:eastAsia="方正小标宋简体" w:hAnsi="Times New Roman" w:cs="Times New Roman" w:hint="eastAsia"/>
          <w:color w:val="000000"/>
          <w:kern w:val="0"/>
          <w:sz w:val="40"/>
          <w:szCs w:val="40"/>
        </w:rPr>
        <w:t>人畜共患病重点区域布局</w:t>
      </w:r>
    </w:p>
    <w:tbl>
      <w:tblPr>
        <w:tblW w:w="126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"/>
        <w:gridCol w:w="1126"/>
        <w:gridCol w:w="2986"/>
        <w:gridCol w:w="4682"/>
        <w:gridCol w:w="2969"/>
      </w:tblGrid>
      <w:tr w:rsidR="00B67517" w:rsidRPr="00B67517" w:rsidTr="00B67517">
        <w:trPr>
          <w:trHeight w:val="958"/>
          <w:jc w:val="center"/>
        </w:trPr>
        <w:tc>
          <w:tcPr>
            <w:tcW w:w="7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17" w:rsidRPr="00B67517" w:rsidRDefault="00B67517" w:rsidP="00B67517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751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3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17" w:rsidRPr="00B67517" w:rsidRDefault="00B67517" w:rsidP="00B67517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751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274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17" w:rsidRPr="00B67517" w:rsidRDefault="00B67517" w:rsidP="00B67517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751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县（市、区、场）数</w:t>
            </w:r>
          </w:p>
        </w:tc>
        <w:tc>
          <w:tcPr>
            <w:tcW w:w="430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17" w:rsidRPr="00B67517" w:rsidRDefault="00B67517" w:rsidP="00B67517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751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县（市、区、场）</w:t>
            </w:r>
          </w:p>
        </w:tc>
        <w:tc>
          <w:tcPr>
            <w:tcW w:w="273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17" w:rsidRPr="00B67517" w:rsidRDefault="00B67517" w:rsidP="00B67517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751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防治任务</w:t>
            </w:r>
          </w:p>
        </w:tc>
      </w:tr>
      <w:tr w:rsidR="00B67517" w:rsidRPr="00B67517" w:rsidTr="00B67517">
        <w:trPr>
          <w:trHeight w:val="1888"/>
          <w:jc w:val="center"/>
        </w:trPr>
        <w:tc>
          <w:tcPr>
            <w:tcW w:w="82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17" w:rsidRPr="00B67517" w:rsidRDefault="00B67517" w:rsidP="00B67517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75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17" w:rsidRPr="00B67517" w:rsidRDefault="00B67517" w:rsidP="00B67517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751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狂犬病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17" w:rsidRPr="00B67517" w:rsidRDefault="00B67517" w:rsidP="00B67517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75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17" w:rsidRPr="00B67517" w:rsidRDefault="00B67517" w:rsidP="00B67517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751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苏仙、北湖、桂阳、宜章、安仁、永兴、资兴、嘉禾、临武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17" w:rsidRPr="00B67517" w:rsidRDefault="00B67517" w:rsidP="00B67517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751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实施疫区犬只全面免疫，扑杀病犬</w:t>
            </w:r>
          </w:p>
        </w:tc>
      </w:tr>
    </w:tbl>
    <w:p w:rsidR="00B67517" w:rsidRPr="00B67517" w:rsidRDefault="00B67517" w:rsidP="00B67517">
      <w:pPr>
        <w:widowControl/>
        <w:spacing w:line="580" w:lineRule="atLeast"/>
        <w:rPr>
          <w:rFonts w:ascii="Times New Roman" w:eastAsia="宋体" w:hAnsi="Times New Roman" w:cs="Times New Roman"/>
          <w:color w:val="111010"/>
          <w:kern w:val="0"/>
          <w:szCs w:val="21"/>
        </w:rPr>
      </w:pPr>
      <w:r w:rsidRPr="00B67517">
        <w:rPr>
          <w:rFonts w:ascii="Times New Roman" w:eastAsia="宋体" w:hAnsi="Times New Roman" w:cs="Times New Roman"/>
          <w:color w:val="111010"/>
          <w:kern w:val="0"/>
          <w:szCs w:val="21"/>
        </w:rPr>
        <w:t> </w:t>
      </w:r>
    </w:p>
    <w:p w:rsidR="00B67517" w:rsidRPr="00B67517" w:rsidRDefault="00B67517" w:rsidP="00B67517">
      <w:pPr>
        <w:widowControl/>
        <w:spacing w:line="580" w:lineRule="atLeast"/>
        <w:rPr>
          <w:rFonts w:ascii="Times New Roman" w:eastAsia="宋体" w:hAnsi="Times New Roman" w:cs="Times New Roman"/>
          <w:color w:val="111010"/>
          <w:kern w:val="0"/>
          <w:szCs w:val="21"/>
        </w:rPr>
      </w:pPr>
      <w:r w:rsidRPr="00B67517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br w:type="page"/>
      </w:r>
      <w:r w:rsidRPr="00B67517">
        <w:rPr>
          <w:rFonts w:ascii="楷体_GB2312" w:eastAsia="楷体_GB2312" w:hAnsi="Times New Roman" w:cs="Times New Roman" w:hint="eastAsia"/>
          <w:b/>
          <w:bCs/>
          <w:color w:val="000000"/>
          <w:kern w:val="0"/>
          <w:sz w:val="30"/>
          <w:szCs w:val="30"/>
        </w:rPr>
        <w:lastRenderedPageBreak/>
        <w:t>附件4</w:t>
      </w:r>
    </w:p>
    <w:p w:rsidR="00B67517" w:rsidRPr="00B67517" w:rsidRDefault="00B67517" w:rsidP="00B67517">
      <w:pPr>
        <w:widowControl/>
        <w:spacing w:after="240" w:line="580" w:lineRule="atLeast"/>
        <w:jc w:val="center"/>
        <w:rPr>
          <w:rFonts w:ascii="Times New Roman" w:eastAsia="宋体" w:hAnsi="Times New Roman" w:cs="Times New Roman"/>
          <w:color w:val="111010"/>
          <w:kern w:val="0"/>
          <w:szCs w:val="21"/>
        </w:rPr>
      </w:pPr>
      <w:r w:rsidRPr="00B67517">
        <w:rPr>
          <w:rFonts w:ascii="方正小标宋简体" w:eastAsia="方正小标宋简体" w:hAnsi="Times New Roman" w:cs="Times New Roman" w:hint="eastAsia"/>
          <w:color w:val="000000"/>
          <w:kern w:val="0"/>
          <w:sz w:val="40"/>
          <w:szCs w:val="40"/>
        </w:rPr>
        <w:t>重大动物疫病防治考核标准</w:t>
      </w:r>
    </w:p>
    <w:tbl>
      <w:tblPr>
        <w:tblW w:w="121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3"/>
        <w:gridCol w:w="1749"/>
        <w:gridCol w:w="5091"/>
        <w:gridCol w:w="3987"/>
      </w:tblGrid>
      <w:tr w:rsidR="00B67517" w:rsidRPr="00B67517" w:rsidTr="00B67517">
        <w:trPr>
          <w:trHeight w:val="764"/>
          <w:jc w:val="center"/>
        </w:trPr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17" w:rsidRPr="00B67517" w:rsidRDefault="00B67517" w:rsidP="00B67517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75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疫病</w:t>
            </w:r>
          </w:p>
        </w:tc>
        <w:tc>
          <w:tcPr>
            <w:tcW w:w="484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17" w:rsidRPr="00B67517" w:rsidRDefault="00B67517" w:rsidP="00B67517">
            <w:pPr>
              <w:widowControl/>
              <w:spacing w:line="4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675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到2015年</w:t>
            </w:r>
          </w:p>
        </w:tc>
        <w:tc>
          <w:tcPr>
            <w:tcW w:w="378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17" w:rsidRPr="00B67517" w:rsidRDefault="00B67517" w:rsidP="00B67517">
            <w:pPr>
              <w:widowControl/>
              <w:spacing w:line="4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675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到2020年</w:t>
            </w:r>
          </w:p>
        </w:tc>
      </w:tr>
      <w:tr w:rsidR="00B67517" w:rsidRPr="00B67517" w:rsidTr="00B67517">
        <w:trPr>
          <w:trHeight w:val="1116"/>
          <w:jc w:val="center"/>
        </w:trPr>
        <w:tc>
          <w:tcPr>
            <w:tcW w:w="1230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17" w:rsidRPr="00B67517" w:rsidRDefault="00B67517" w:rsidP="00B67517">
            <w:pPr>
              <w:widowControl/>
              <w:spacing w:line="4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675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口蹄疫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17" w:rsidRPr="00B67517" w:rsidRDefault="00B67517" w:rsidP="00B67517">
            <w:pPr>
              <w:widowControl/>
              <w:spacing w:line="4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675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A型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17" w:rsidRPr="00B67517" w:rsidRDefault="00B67517" w:rsidP="00B67517">
            <w:pPr>
              <w:widowControl/>
              <w:spacing w:line="4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675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达到净化标准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17" w:rsidRPr="00B67517" w:rsidRDefault="00B67517" w:rsidP="00B67517">
            <w:pPr>
              <w:widowControl/>
              <w:spacing w:line="4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675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达到免疫无疫标准</w:t>
            </w:r>
          </w:p>
        </w:tc>
      </w:tr>
      <w:tr w:rsidR="00B67517" w:rsidRPr="00B67517" w:rsidTr="00B67517">
        <w:trPr>
          <w:trHeight w:val="1116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517" w:rsidRPr="00B67517" w:rsidRDefault="00B67517" w:rsidP="00B6751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17" w:rsidRPr="00B67517" w:rsidRDefault="00B67517" w:rsidP="00B67517">
            <w:pPr>
              <w:widowControl/>
              <w:spacing w:line="4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675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亚洲I型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17" w:rsidRPr="00B67517" w:rsidRDefault="00B67517" w:rsidP="00B67517">
            <w:pPr>
              <w:widowControl/>
              <w:spacing w:line="4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675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达到免疫无疫标准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17" w:rsidRPr="00B67517" w:rsidRDefault="00B67517" w:rsidP="00B67517">
            <w:pPr>
              <w:widowControl/>
              <w:spacing w:line="4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675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达到非免疫无疫标准</w:t>
            </w:r>
          </w:p>
        </w:tc>
      </w:tr>
      <w:tr w:rsidR="00B67517" w:rsidRPr="00B67517" w:rsidTr="00B67517">
        <w:trPr>
          <w:trHeight w:val="1116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517" w:rsidRPr="00B67517" w:rsidRDefault="00B67517" w:rsidP="00B6751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17" w:rsidRPr="00B67517" w:rsidRDefault="00B67517" w:rsidP="00B67517">
            <w:pPr>
              <w:widowControl/>
              <w:spacing w:line="4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675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O型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17" w:rsidRPr="00B67517" w:rsidRDefault="00B67517" w:rsidP="00B67517">
            <w:pPr>
              <w:widowControl/>
              <w:spacing w:line="4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675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达到控制标准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17" w:rsidRPr="00B67517" w:rsidRDefault="00B67517" w:rsidP="00B67517">
            <w:pPr>
              <w:widowControl/>
              <w:spacing w:line="4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675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维持控制标准</w:t>
            </w:r>
          </w:p>
        </w:tc>
      </w:tr>
      <w:tr w:rsidR="00B67517" w:rsidRPr="00B67517" w:rsidTr="00B67517">
        <w:trPr>
          <w:trHeight w:val="1116"/>
          <w:jc w:val="center"/>
        </w:trPr>
        <w:tc>
          <w:tcPr>
            <w:tcW w:w="2895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17" w:rsidRPr="00B67517" w:rsidRDefault="00B67517" w:rsidP="00B67517">
            <w:pPr>
              <w:widowControl/>
              <w:spacing w:line="4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675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高致病性禽流感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17" w:rsidRPr="00B67517" w:rsidRDefault="00B67517" w:rsidP="00B67517">
            <w:pPr>
              <w:widowControl/>
              <w:spacing w:line="4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675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达到控制标准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17" w:rsidRPr="00B67517" w:rsidRDefault="00B67517" w:rsidP="00B67517">
            <w:pPr>
              <w:widowControl/>
              <w:spacing w:line="4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675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维持控制标准</w:t>
            </w:r>
          </w:p>
        </w:tc>
      </w:tr>
      <w:tr w:rsidR="00B67517" w:rsidRPr="00B67517" w:rsidTr="00B67517">
        <w:trPr>
          <w:trHeight w:val="1116"/>
          <w:jc w:val="center"/>
        </w:trPr>
        <w:tc>
          <w:tcPr>
            <w:tcW w:w="2895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17" w:rsidRPr="00B67517" w:rsidRDefault="00B67517" w:rsidP="00B67517">
            <w:pPr>
              <w:widowControl/>
              <w:spacing w:line="4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675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高致病性猪蓝耳病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17" w:rsidRPr="00B67517" w:rsidRDefault="00B67517" w:rsidP="00B67517">
            <w:pPr>
              <w:widowControl/>
              <w:spacing w:line="4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675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部分县市区达到控制标准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17" w:rsidRPr="00B67517" w:rsidRDefault="00B67517" w:rsidP="00B67517">
            <w:pPr>
              <w:widowControl/>
              <w:spacing w:line="4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675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全市达到控制标准</w:t>
            </w:r>
          </w:p>
        </w:tc>
      </w:tr>
      <w:tr w:rsidR="00B67517" w:rsidRPr="00B67517" w:rsidTr="00B67517">
        <w:trPr>
          <w:trHeight w:val="1116"/>
          <w:jc w:val="center"/>
        </w:trPr>
        <w:tc>
          <w:tcPr>
            <w:tcW w:w="2895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17" w:rsidRPr="00B67517" w:rsidRDefault="00B67517" w:rsidP="00B67517">
            <w:pPr>
              <w:widowControl/>
              <w:spacing w:line="4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675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猪　瘟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17" w:rsidRPr="00B67517" w:rsidRDefault="00B67517" w:rsidP="00B67517">
            <w:pPr>
              <w:widowControl/>
              <w:spacing w:line="4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675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部分县市区达到净化标准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17" w:rsidRPr="00B67517" w:rsidRDefault="00B67517" w:rsidP="00B67517">
            <w:pPr>
              <w:widowControl/>
              <w:spacing w:line="4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675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进一步扩大净化区域</w:t>
            </w:r>
          </w:p>
        </w:tc>
      </w:tr>
      <w:tr w:rsidR="00B67517" w:rsidRPr="00B67517" w:rsidTr="00B67517">
        <w:trPr>
          <w:trHeight w:val="1116"/>
          <w:jc w:val="center"/>
        </w:trPr>
        <w:tc>
          <w:tcPr>
            <w:tcW w:w="2895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17" w:rsidRPr="00B67517" w:rsidRDefault="00B67517" w:rsidP="00B67517">
            <w:pPr>
              <w:widowControl/>
              <w:spacing w:line="4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675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新城疫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17" w:rsidRPr="00B67517" w:rsidRDefault="00B67517" w:rsidP="00B67517">
            <w:pPr>
              <w:widowControl/>
              <w:spacing w:line="4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675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部分县市区达到控制标准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17" w:rsidRPr="00B67517" w:rsidRDefault="00B67517" w:rsidP="00B67517">
            <w:pPr>
              <w:widowControl/>
              <w:spacing w:line="4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675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全市达到控制标准</w:t>
            </w:r>
          </w:p>
        </w:tc>
      </w:tr>
      <w:tr w:rsidR="00B67517" w:rsidRPr="00B67517" w:rsidTr="00B67517">
        <w:trPr>
          <w:trHeight w:val="1116"/>
          <w:jc w:val="center"/>
        </w:trPr>
        <w:tc>
          <w:tcPr>
            <w:tcW w:w="289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17" w:rsidRPr="00B67517" w:rsidRDefault="00B67517" w:rsidP="00B67517">
            <w:pPr>
              <w:widowControl/>
              <w:spacing w:line="4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675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鲤春病毒血症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17" w:rsidRPr="00B67517" w:rsidRDefault="00B67517" w:rsidP="00B67517">
            <w:pPr>
              <w:widowControl/>
              <w:spacing w:line="4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675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部分县市区达到无疫标准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17" w:rsidRPr="00B67517" w:rsidRDefault="00B67517" w:rsidP="00B67517">
            <w:pPr>
              <w:widowControl/>
              <w:spacing w:line="4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675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全市达到无疫标准</w:t>
            </w:r>
          </w:p>
        </w:tc>
      </w:tr>
    </w:tbl>
    <w:p w:rsidR="00B67517" w:rsidRPr="00B67517" w:rsidRDefault="00B67517" w:rsidP="00B67517">
      <w:pPr>
        <w:widowControl/>
        <w:spacing w:line="300" w:lineRule="atLeast"/>
        <w:ind w:firstLine="570"/>
        <w:rPr>
          <w:rFonts w:ascii="Times New Roman" w:eastAsia="宋体" w:hAnsi="Times New Roman" w:cs="Times New Roman" w:hint="eastAsia"/>
          <w:color w:val="111010"/>
          <w:kern w:val="0"/>
          <w:szCs w:val="21"/>
        </w:rPr>
      </w:pPr>
      <w:r w:rsidRPr="00B67517">
        <w:rPr>
          <w:rFonts w:ascii="Times New Roman" w:eastAsia="宋体" w:hAnsi="Times New Roman" w:cs="Times New Roman"/>
          <w:color w:val="111010"/>
          <w:kern w:val="0"/>
          <w:szCs w:val="21"/>
        </w:rPr>
        <w:t> </w:t>
      </w:r>
    </w:p>
    <w:p w:rsidR="00B67517" w:rsidRPr="00B67517" w:rsidRDefault="00B67517" w:rsidP="00B67517">
      <w:pPr>
        <w:widowControl/>
        <w:spacing w:line="580" w:lineRule="atLeast"/>
        <w:rPr>
          <w:rFonts w:ascii="Times New Roman" w:eastAsia="宋体" w:hAnsi="Times New Roman" w:cs="Times New Roman"/>
          <w:color w:val="111010"/>
          <w:kern w:val="0"/>
          <w:szCs w:val="21"/>
        </w:rPr>
      </w:pPr>
      <w:r w:rsidRPr="00B67517">
        <w:rPr>
          <w:rFonts w:ascii="Times New Roman" w:eastAsia="宋体" w:hAnsi="Times New Roman" w:cs="Times New Roman"/>
          <w:color w:val="111010"/>
          <w:kern w:val="0"/>
          <w:szCs w:val="21"/>
        </w:rPr>
        <w:t> </w:t>
      </w:r>
    </w:p>
    <w:p w:rsidR="00B67517" w:rsidRPr="00B67517" w:rsidRDefault="00B67517" w:rsidP="00B67517">
      <w:pPr>
        <w:widowControl/>
        <w:spacing w:line="580" w:lineRule="atLeast"/>
        <w:rPr>
          <w:rFonts w:ascii="Times New Roman" w:eastAsia="宋体" w:hAnsi="Times New Roman" w:cs="Times New Roman"/>
          <w:color w:val="111010"/>
          <w:kern w:val="0"/>
          <w:szCs w:val="21"/>
        </w:rPr>
      </w:pPr>
      <w:r w:rsidRPr="00B67517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br w:type="page"/>
      </w:r>
      <w:r w:rsidRPr="00B67517">
        <w:rPr>
          <w:rFonts w:ascii="楷体_GB2312" w:eastAsia="楷体_GB2312" w:hAnsi="Times New Roman" w:cs="Times New Roman" w:hint="eastAsia"/>
          <w:b/>
          <w:bCs/>
          <w:color w:val="000000"/>
          <w:kern w:val="0"/>
          <w:sz w:val="30"/>
          <w:szCs w:val="30"/>
        </w:rPr>
        <w:lastRenderedPageBreak/>
        <w:t>附件5</w:t>
      </w:r>
    </w:p>
    <w:p w:rsidR="00B67517" w:rsidRPr="00B67517" w:rsidRDefault="00B67517" w:rsidP="00B67517">
      <w:pPr>
        <w:widowControl/>
        <w:spacing w:after="240" w:line="580" w:lineRule="atLeast"/>
        <w:jc w:val="center"/>
        <w:rPr>
          <w:rFonts w:ascii="Times New Roman" w:eastAsia="宋体" w:hAnsi="Times New Roman" w:cs="Times New Roman"/>
          <w:color w:val="111010"/>
          <w:kern w:val="0"/>
          <w:szCs w:val="21"/>
        </w:rPr>
      </w:pPr>
      <w:r w:rsidRPr="00B67517">
        <w:rPr>
          <w:rFonts w:ascii="方正小标宋简体" w:eastAsia="方正小标宋简体" w:hAnsi="Times New Roman" w:cs="Times New Roman" w:hint="eastAsia"/>
          <w:color w:val="000000"/>
          <w:kern w:val="0"/>
          <w:sz w:val="40"/>
          <w:szCs w:val="40"/>
        </w:rPr>
        <w:t>主要人畜共患病防治考核标准</w:t>
      </w:r>
    </w:p>
    <w:tbl>
      <w:tblPr>
        <w:tblW w:w="122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5"/>
        <w:gridCol w:w="6998"/>
        <w:gridCol w:w="2872"/>
      </w:tblGrid>
      <w:tr w:rsidR="00B67517" w:rsidRPr="00B67517" w:rsidTr="00B67517">
        <w:trPr>
          <w:trHeight w:val="617"/>
          <w:jc w:val="center"/>
        </w:trPr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17" w:rsidRPr="00B67517" w:rsidRDefault="00B67517" w:rsidP="00B67517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75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疫病</w:t>
            </w:r>
          </w:p>
        </w:tc>
        <w:tc>
          <w:tcPr>
            <w:tcW w:w="669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17" w:rsidRPr="00B67517" w:rsidRDefault="00B67517" w:rsidP="00B67517">
            <w:pPr>
              <w:widowControl/>
              <w:spacing w:line="4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675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到2015年</w:t>
            </w:r>
          </w:p>
        </w:tc>
        <w:tc>
          <w:tcPr>
            <w:tcW w:w="273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17" w:rsidRPr="00B67517" w:rsidRDefault="00B67517" w:rsidP="00B67517">
            <w:pPr>
              <w:widowControl/>
              <w:spacing w:line="4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675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到2020年</w:t>
            </w:r>
          </w:p>
        </w:tc>
      </w:tr>
      <w:tr w:rsidR="00B67517" w:rsidRPr="00B67517" w:rsidTr="00B67517">
        <w:trPr>
          <w:trHeight w:val="569"/>
          <w:jc w:val="center"/>
        </w:trPr>
        <w:tc>
          <w:tcPr>
            <w:tcW w:w="223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17" w:rsidRPr="00B67517" w:rsidRDefault="00B67517" w:rsidP="00B67517">
            <w:pPr>
              <w:widowControl/>
              <w:spacing w:line="4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675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布鲁氏菌病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17" w:rsidRPr="00B67517" w:rsidRDefault="00B67517" w:rsidP="00B67517">
            <w:pPr>
              <w:widowControl/>
              <w:spacing w:line="4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675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达到净化标准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17" w:rsidRPr="00B67517" w:rsidRDefault="00B67517" w:rsidP="00B67517">
            <w:pPr>
              <w:widowControl/>
              <w:spacing w:line="4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675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维持净化标准</w:t>
            </w:r>
          </w:p>
        </w:tc>
      </w:tr>
      <w:tr w:rsidR="00B67517" w:rsidRPr="00B67517" w:rsidTr="00B67517">
        <w:trPr>
          <w:trHeight w:val="569"/>
          <w:jc w:val="center"/>
        </w:trPr>
        <w:tc>
          <w:tcPr>
            <w:tcW w:w="22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17" w:rsidRPr="00B67517" w:rsidRDefault="00B67517" w:rsidP="00B67517">
            <w:pPr>
              <w:widowControl/>
              <w:spacing w:line="4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675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奶牛结核病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17" w:rsidRPr="00B67517" w:rsidRDefault="00B67517" w:rsidP="00B67517">
            <w:pPr>
              <w:widowControl/>
              <w:spacing w:line="4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675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达到控制标准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17" w:rsidRPr="00B67517" w:rsidRDefault="00B67517" w:rsidP="00B67517">
            <w:pPr>
              <w:widowControl/>
              <w:spacing w:line="4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675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维持控制标准</w:t>
            </w:r>
          </w:p>
        </w:tc>
      </w:tr>
      <w:tr w:rsidR="00B67517" w:rsidRPr="00B67517" w:rsidTr="00B67517">
        <w:trPr>
          <w:trHeight w:val="2087"/>
          <w:jc w:val="center"/>
        </w:trPr>
        <w:tc>
          <w:tcPr>
            <w:tcW w:w="226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17" w:rsidRPr="00B67517" w:rsidRDefault="00B67517" w:rsidP="00B67517">
            <w:pPr>
              <w:widowControl/>
              <w:spacing w:line="4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675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狂犬病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17" w:rsidRPr="00B67517" w:rsidRDefault="00B67517" w:rsidP="00B67517">
            <w:pPr>
              <w:widowControl/>
              <w:spacing w:line="4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675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全市城区、旅游区以及苏仙、北湖、安仁、永兴、嘉禾、资兴、临武等县（市、区）的病例数明显下降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17" w:rsidRPr="00B67517" w:rsidRDefault="00B67517" w:rsidP="00B67517">
            <w:pPr>
              <w:widowControl/>
              <w:spacing w:line="4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675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全市达到控制标准</w:t>
            </w:r>
          </w:p>
        </w:tc>
      </w:tr>
      <w:tr w:rsidR="00B67517" w:rsidRPr="00B67517" w:rsidTr="00B67517">
        <w:trPr>
          <w:trHeight w:val="789"/>
          <w:jc w:val="center"/>
        </w:trPr>
        <w:tc>
          <w:tcPr>
            <w:tcW w:w="228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17" w:rsidRPr="00B67517" w:rsidRDefault="00B67517" w:rsidP="00B67517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B6751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炭  疽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17" w:rsidRPr="00B67517" w:rsidRDefault="00B67517" w:rsidP="00B67517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751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全市达到控制标准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17" w:rsidRPr="00B67517" w:rsidRDefault="00B67517" w:rsidP="00B67517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751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全市维持控制标准</w:t>
            </w:r>
          </w:p>
        </w:tc>
      </w:tr>
    </w:tbl>
    <w:p w:rsidR="00B67517" w:rsidRPr="00B67517" w:rsidRDefault="00B67517" w:rsidP="00B67517">
      <w:pPr>
        <w:widowControl/>
        <w:spacing w:line="580" w:lineRule="atLeast"/>
        <w:rPr>
          <w:rFonts w:ascii="Times New Roman" w:eastAsia="宋体" w:hAnsi="Times New Roman" w:cs="Times New Roman"/>
          <w:color w:val="111010"/>
          <w:kern w:val="0"/>
          <w:szCs w:val="21"/>
        </w:rPr>
      </w:pPr>
      <w:r w:rsidRPr="00B67517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</w:rPr>
        <w:br w:type="page"/>
      </w:r>
      <w:r w:rsidRPr="00B67517">
        <w:rPr>
          <w:rFonts w:ascii="楷体_GB2312" w:eastAsia="楷体_GB2312" w:hAnsi="Times New Roman" w:cs="Times New Roman" w:hint="eastAsia"/>
          <w:b/>
          <w:bCs/>
          <w:color w:val="000000"/>
          <w:kern w:val="0"/>
          <w:sz w:val="30"/>
          <w:szCs w:val="30"/>
        </w:rPr>
        <w:lastRenderedPageBreak/>
        <w:t>附件6</w:t>
      </w:r>
    </w:p>
    <w:p w:rsidR="00B67517" w:rsidRPr="00B67517" w:rsidRDefault="00B67517" w:rsidP="00B67517">
      <w:pPr>
        <w:widowControl/>
        <w:spacing w:after="240" w:line="580" w:lineRule="atLeast"/>
        <w:jc w:val="center"/>
        <w:rPr>
          <w:rFonts w:ascii="Times New Roman" w:eastAsia="宋体" w:hAnsi="Times New Roman" w:cs="Times New Roman"/>
          <w:color w:val="111010"/>
          <w:kern w:val="0"/>
          <w:szCs w:val="21"/>
        </w:rPr>
      </w:pPr>
      <w:r w:rsidRPr="00B67517">
        <w:rPr>
          <w:rFonts w:ascii="方正小标宋简体" w:eastAsia="方正小标宋简体" w:hAnsi="Times New Roman" w:cs="Times New Roman" w:hint="eastAsia"/>
          <w:color w:val="000000"/>
          <w:kern w:val="0"/>
          <w:sz w:val="40"/>
          <w:szCs w:val="40"/>
        </w:rPr>
        <w:t>种畜禽鱼重点疫病净化考核标准</w:t>
      </w:r>
    </w:p>
    <w:tbl>
      <w:tblPr>
        <w:tblW w:w="120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3"/>
        <w:gridCol w:w="3520"/>
        <w:gridCol w:w="4152"/>
      </w:tblGrid>
      <w:tr w:rsidR="00B67517" w:rsidRPr="00B67517" w:rsidTr="00B67517">
        <w:trPr>
          <w:trHeight w:val="788"/>
          <w:jc w:val="center"/>
        </w:trPr>
        <w:tc>
          <w:tcPr>
            <w:tcW w:w="415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17" w:rsidRPr="00B67517" w:rsidRDefault="00B67517" w:rsidP="00B67517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751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疫 病</w:t>
            </w:r>
          </w:p>
        </w:tc>
        <w:tc>
          <w:tcPr>
            <w:tcW w:w="334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17" w:rsidRPr="00B67517" w:rsidRDefault="00B67517" w:rsidP="00B67517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751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到2015年</w:t>
            </w:r>
          </w:p>
        </w:tc>
        <w:tc>
          <w:tcPr>
            <w:tcW w:w="393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17" w:rsidRPr="00B67517" w:rsidRDefault="00B67517" w:rsidP="00B67517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751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到2020年</w:t>
            </w:r>
          </w:p>
        </w:tc>
      </w:tr>
      <w:tr w:rsidR="00B67517" w:rsidRPr="00B67517" w:rsidTr="00B67517">
        <w:trPr>
          <w:trHeight w:val="1756"/>
          <w:jc w:val="center"/>
        </w:trPr>
        <w:tc>
          <w:tcPr>
            <w:tcW w:w="415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17" w:rsidRPr="00B67517" w:rsidRDefault="00B67517" w:rsidP="00B67517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751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高致病性禽流感、新城疫、沙门氏菌病、禽白血病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17" w:rsidRPr="00B67517" w:rsidRDefault="00B67517" w:rsidP="00B67517">
            <w:pPr>
              <w:widowControl/>
              <w:spacing w:line="44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751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全市祖代以上种禽场达到净化标准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17" w:rsidRPr="00B67517" w:rsidRDefault="00B67517" w:rsidP="00B67517">
            <w:pPr>
              <w:widowControl/>
              <w:spacing w:line="44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7517">
              <w:rPr>
                <w:rFonts w:ascii="宋体" w:eastAsia="宋体" w:hAnsi="宋体" w:cs="Times New Roman" w:hint="eastAsia"/>
                <w:color w:val="000000"/>
                <w:spacing w:val="-8"/>
                <w:kern w:val="0"/>
                <w:sz w:val="24"/>
                <w:szCs w:val="24"/>
              </w:rPr>
              <w:t>全市所有种禽场达到净化标准</w:t>
            </w:r>
          </w:p>
        </w:tc>
      </w:tr>
      <w:tr w:rsidR="00B67517" w:rsidRPr="00B67517" w:rsidTr="00B67517">
        <w:trPr>
          <w:trHeight w:val="1904"/>
          <w:jc w:val="center"/>
        </w:trPr>
        <w:tc>
          <w:tcPr>
            <w:tcW w:w="415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17" w:rsidRPr="00B67517" w:rsidRDefault="00B67517" w:rsidP="00B67517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751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高致病性猪蓝耳病、猪瘟、猪伪狂犬病、猪繁殖与呼吸综合征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17" w:rsidRPr="00B67517" w:rsidRDefault="00B67517" w:rsidP="00B67517">
            <w:pPr>
              <w:widowControl/>
              <w:spacing w:line="44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751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原种猪场达到净化标准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17" w:rsidRPr="00B67517" w:rsidRDefault="00B67517" w:rsidP="00B67517">
            <w:pPr>
              <w:widowControl/>
              <w:spacing w:line="44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7517">
              <w:rPr>
                <w:rFonts w:ascii="宋体" w:eastAsia="宋体" w:hAnsi="宋体" w:cs="Times New Roman" w:hint="eastAsia"/>
                <w:color w:val="000000"/>
                <w:spacing w:val="-8"/>
                <w:kern w:val="0"/>
                <w:sz w:val="24"/>
                <w:szCs w:val="24"/>
              </w:rPr>
              <w:t>全市所有种猪场达到净化标准</w:t>
            </w:r>
          </w:p>
        </w:tc>
      </w:tr>
      <w:tr w:rsidR="00B67517" w:rsidRPr="00B67517" w:rsidTr="00B67517">
        <w:trPr>
          <w:trHeight w:val="2367"/>
          <w:jc w:val="center"/>
        </w:trPr>
        <w:tc>
          <w:tcPr>
            <w:tcW w:w="415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17" w:rsidRPr="00B67517" w:rsidRDefault="00B67517" w:rsidP="00B67517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751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鲤春病毒血症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17" w:rsidRPr="00B67517" w:rsidRDefault="00B67517" w:rsidP="00B67517">
            <w:pPr>
              <w:widowControl/>
              <w:spacing w:line="44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751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鲤科鱼类市、县级重点苗种繁育场，鲤科观赏鱼养殖场达到净化标准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17" w:rsidRPr="00B67517" w:rsidRDefault="00B67517" w:rsidP="00B67517">
            <w:pPr>
              <w:widowControl/>
              <w:spacing w:line="44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751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全市鲤科鱼类养殖区达到净化标准</w:t>
            </w:r>
          </w:p>
        </w:tc>
      </w:tr>
    </w:tbl>
    <w:p w:rsidR="00F51375" w:rsidRPr="00B67517" w:rsidRDefault="00F51375">
      <w:bookmarkStart w:id="0" w:name="_GoBack"/>
      <w:bookmarkEnd w:id="0"/>
    </w:p>
    <w:sectPr w:rsidR="00F51375" w:rsidRPr="00B67517" w:rsidSect="00B6751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17"/>
    <w:rsid w:val="00B67517"/>
    <w:rsid w:val="00F5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847C93-4E10-44C4-8D3B-80D0CA37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75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B67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223</Words>
  <Characters>1274</Characters>
  <Application>Microsoft Office Word</Application>
  <DocSecurity>0</DocSecurity>
  <Lines>10</Lines>
  <Paragraphs>2</Paragraphs>
  <ScaleCrop>false</ScaleCrop>
  <Company>china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2015-01-21T00:55:00Z</dcterms:created>
  <dcterms:modified xsi:type="dcterms:W3CDTF">2015-01-21T00:55:00Z</dcterms:modified>
</cp:coreProperties>
</file>